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CF9BF" w14:textId="4C259625" w:rsidR="000B7CB7" w:rsidRDefault="000B7CB7" w:rsidP="000B7CB7">
      <w:pPr>
        <w:pStyle w:val="Heading1"/>
      </w:pPr>
      <w:r w:rsidRPr="00E34BA6">
        <w:t>University of Leeds</w:t>
      </w:r>
      <w:r>
        <w:t xml:space="preserve"> Pathway to Net Zero Emissions</w:t>
      </w:r>
      <w:r w:rsidR="003813F7">
        <w:t xml:space="preserve"> by 2030</w:t>
      </w:r>
      <w:r>
        <w:t>: Figures and tables accessible document</w:t>
      </w:r>
    </w:p>
    <w:p w14:paraId="15B1CEF3" w14:textId="77777777" w:rsidR="000B7CB7" w:rsidRDefault="000B7CB7" w:rsidP="00E34BA6">
      <w:pPr>
        <w:autoSpaceDE w:val="0"/>
        <w:autoSpaceDN w:val="0"/>
        <w:adjustRightInd w:val="0"/>
        <w:spacing w:after="0" w:line="240" w:lineRule="auto"/>
        <w:rPr>
          <w:rFonts w:ascii="Arial" w:hAnsi="Arial" w:cs="Arial"/>
          <w:iCs/>
          <w:sz w:val="24"/>
          <w:szCs w:val="24"/>
        </w:rPr>
      </w:pPr>
    </w:p>
    <w:p w14:paraId="14043305" w14:textId="147098DC" w:rsidR="0084569D" w:rsidRPr="0084569D" w:rsidRDefault="00092387" w:rsidP="0084569D">
      <w:pPr>
        <w:pStyle w:val="Heading2"/>
        <w:rPr>
          <w:iCs/>
        </w:rPr>
      </w:pPr>
      <w:r w:rsidRPr="0084569D">
        <w:t>Figure 1, p</w:t>
      </w:r>
      <w:r w:rsidR="000B7CB7" w:rsidRPr="0084569D">
        <w:t>age 6</w:t>
      </w:r>
      <w:r w:rsidR="0084569D">
        <w:t>:</w:t>
      </w:r>
      <w:r w:rsidR="0084569D" w:rsidRPr="0084569D">
        <w:t xml:space="preserve"> University of Leeds timeline to net zero</w:t>
      </w:r>
    </w:p>
    <w:p w14:paraId="033962E0" w14:textId="599FF01A" w:rsidR="001E0950" w:rsidRDefault="001E0950" w:rsidP="001E0950">
      <w:pPr>
        <w:autoSpaceDE w:val="0"/>
        <w:autoSpaceDN w:val="0"/>
        <w:adjustRightInd w:val="0"/>
        <w:spacing w:after="0" w:line="240" w:lineRule="auto"/>
        <w:rPr>
          <w:rFonts w:ascii="Arial" w:hAnsi="Arial" w:cs="Arial"/>
          <w:iCs/>
          <w:sz w:val="24"/>
          <w:szCs w:val="24"/>
        </w:rPr>
      </w:pPr>
    </w:p>
    <w:p w14:paraId="4B92E78B" w14:textId="024983C5" w:rsidR="00B94404" w:rsidRDefault="00B94404" w:rsidP="288BC9D4">
      <w:pPr>
        <w:autoSpaceDE w:val="0"/>
        <w:autoSpaceDN w:val="0"/>
        <w:adjustRightInd w:val="0"/>
        <w:spacing w:after="0" w:line="240" w:lineRule="auto"/>
        <w:rPr>
          <w:rFonts w:ascii="Arial" w:hAnsi="Arial" w:cs="Arial"/>
          <w:sz w:val="24"/>
          <w:szCs w:val="24"/>
        </w:rPr>
      </w:pPr>
      <w:r w:rsidRPr="288BC9D4">
        <w:rPr>
          <w:rFonts w:ascii="Arial" w:hAnsi="Arial" w:cs="Arial"/>
          <w:sz w:val="24"/>
          <w:szCs w:val="24"/>
        </w:rPr>
        <w:t xml:space="preserve">A timeline for the University of Leeds Pathway to Net Zero Emissions, showing the key </w:t>
      </w:r>
      <w:r w:rsidR="5FF9AF14" w:rsidRPr="288BC9D4">
        <w:rPr>
          <w:rFonts w:ascii="Arial" w:hAnsi="Arial" w:cs="Arial"/>
          <w:sz w:val="24"/>
          <w:szCs w:val="24"/>
        </w:rPr>
        <w:t>interventions</w:t>
      </w:r>
      <w:r w:rsidRPr="288BC9D4">
        <w:rPr>
          <w:rFonts w:ascii="Arial" w:hAnsi="Arial" w:cs="Arial"/>
          <w:sz w:val="24"/>
          <w:szCs w:val="24"/>
        </w:rPr>
        <w:t xml:space="preserve"> taking place </w:t>
      </w:r>
      <w:r w:rsidR="000B7CB7" w:rsidRPr="288BC9D4">
        <w:rPr>
          <w:rFonts w:ascii="Arial" w:hAnsi="Arial" w:cs="Arial"/>
          <w:sz w:val="24"/>
          <w:szCs w:val="24"/>
        </w:rPr>
        <w:t>between the academic years 2020 to 21 and 2030 to 31</w:t>
      </w:r>
      <w:r w:rsidRPr="288BC9D4">
        <w:rPr>
          <w:rFonts w:ascii="Arial" w:hAnsi="Arial" w:cs="Arial"/>
          <w:sz w:val="24"/>
          <w:szCs w:val="24"/>
        </w:rPr>
        <w:t>.</w:t>
      </w:r>
    </w:p>
    <w:p w14:paraId="5BAA8574" w14:textId="36FC621C" w:rsidR="000B7CB7" w:rsidRDefault="000B7CB7" w:rsidP="00B94404">
      <w:pPr>
        <w:autoSpaceDE w:val="0"/>
        <w:autoSpaceDN w:val="0"/>
        <w:adjustRightInd w:val="0"/>
        <w:spacing w:after="0" w:line="240" w:lineRule="auto"/>
        <w:rPr>
          <w:rFonts w:ascii="Arial" w:hAnsi="Arial" w:cs="Arial"/>
          <w:iCs/>
          <w:sz w:val="24"/>
          <w:szCs w:val="24"/>
        </w:rPr>
      </w:pPr>
    </w:p>
    <w:p w14:paraId="0B4C8F3C" w14:textId="5072B69F" w:rsidR="000B7CB7" w:rsidRDefault="000B7CB7" w:rsidP="00B94404">
      <w:pPr>
        <w:autoSpaceDE w:val="0"/>
        <w:autoSpaceDN w:val="0"/>
        <w:adjustRightInd w:val="0"/>
        <w:spacing w:after="0" w:line="240" w:lineRule="auto"/>
        <w:rPr>
          <w:rFonts w:ascii="Arial" w:hAnsi="Arial" w:cs="Arial"/>
          <w:iCs/>
          <w:sz w:val="24"/>
          <w:szCs w:val="24"/>
        </w:rPr>
      </w:pPr>
      <w:r w:rsidRPr="000B7CB7">
        <w:rPr>
          <w:rFonts w:ascii="Arial" w:hAnsi="Arial" w:cs="Arial"/>
          <w:iCs/>
          <w:sz w:val="24"/>
          <w:szCs w:val="24"/>
        </w:rPr>
        <w:t>The start and end dates for each stage in the timeline are placed in several tables, grouped by step.</w:t>
      </w:r>
      <w:r w:rsidR="009C47BC">
        <w:rPr>
          <w:rFonts w:ascii="Arial" w:hAnsi="Arial" w:cs="Arial"/>
          <w:iCs/>
          <w:sz w:val="24"/>
          <w:szCs w:val="24"/>
        </w:rPr>
        <w:t xml:space="preserve"> The date range covers academic years</w:t>
      </w:r>
      <w:r w:rsidR="008343B8">
        <w:rPr>
          <w:rFonts w:ascii="Arial" w:hAnsi="Arial" w:cs="Arial"/>
          <w:iCs/>
          <w:sz w:val="24"/>
          <w:szCs w:val="24"/>
        </w:rPr>
        <w:t>.</w:t>
      </w:r>
    </w:p>
    <w:p w14:paraId="06C3BF7B" w14:textId="791D1E35" w:rsidR="003813F7" w:rsidRDefault="003813F7" w:rsidP="00B94404">
      <w:pPr>
        <w:autoSpaceDE w:val="0"/>
        <w:autoSpaceDN w:val="0"/>
        <w:adjustRightInd w:val="0"/>
        <w:spacing w:after="0" w:line="240" w:lineRule="auto"/>
        <w:rPr>
          <w:rFonts w:ascii="Arial" w:hAnsi="Arial" w:cs="Arial"/>
          <w:iCs/>
          <w:sz w:val="24"/>
          <w:szCs w:val="24"/>
        </w:rPr>
      </w:pPr>
    </w:p>
    <w:p w14:paraId="61BBE1DB" w14:textId="612AE4AF" w:rsidR="00680F87" w:rsidRDefault="003813F7" w:rsidP="003813F7">
      <w:pPr>
        <w:autoSpaceDE w:val="0"/>
        <w:autoSpaceDN w:val="0"/>
        <w:adjustRightInd w:val="0"/>
        <w:spacing w:after="0" w:line="240" w:lineRule="auto"/>
        <w:rPr>
          <w:rFonts w:ascii="Arial" w:hAnsi="Arial" w:cs="Arial"/>
          <w:sz w:val="24"/>
          <w:szCs w:val="24"/>
        </w:rPr>
      </w:pPr>
      <w:r w:rsidRPr="003813F7">
        <w:rPr>
          <w:rFonts w:ascii="Arial" w:hAnsi="Arial" w:cs="Arial"/>
          <w:iCs/>
          <w:sz w:val="24"/>
          <w:szCs w:val="24"/>
        </w:rPr>
        <w:t xml:space="preserve">Immediately following the approval of the Net Zero Plan </w:t>
      </w:r>
      <w:r>
        <w:rPr>
          <w:rFonts w:ascii="Arial" w:hAnsi="Arial" w:cs="Arial"/>
          <w:iCs/>
          <w:sz w:val="24"/>
          <w:szCs w:val="24"/>
        </w:rPr>
        <w:t xml:space="preserve">in 2021/22 </w:t>
      </w:r>
      <w:r w:rsidRPr="003813F7">
        <w:rPr>
          <w:rFonts w:ascii="Arial" w:hAnsi="Arial" w:cs="Arial"/>
          <w:iCs/>
          <w:sz w:val="24"/>
          <w:szCs w:val="24"/>
        </w:rPr>
        <w:t xml:space="preserve">work will start to develop detailed programme plans for each </w:t>
      </w:r>
      <w:r w:rsidR="00CB6F32">
        <w:rPr>
          <w:rFonts w:ascii="Arial" w:hAnsi="Arial" w:cs="Arial"/>
          <w:iCs/>
          <w:sz w:val="24"/>
          <w:szCs w:val="24"/>
        </w:rPr>
        <w:t>intervention</w:t>
      </w:r>
      <w:r>
        <w:rPr>
          <w:rFonts w:ascii="Arial" w:hAnsi="Arial" w:cs="Arial"/>
          <w:iCs/>
          <w:sz w:val="24"/>
          <w:szCs w:val="24"/>
        </w:rPr>
        <w:t>.</w:t>
      </w:r>
      <w:r>
        <w:rPr>
          <w:rFonts w:ascii="Arial" w:hAnsi="Arial" w:cs="Arial"/>
          <w:sz w:val="24"/>
          <w:szCs w:val="24"/>
        </w:rPr>
        <w:t xml:space="preserve"> </w:t>
      </w:r>
      <w:r w:rsidR="00137D4B" w:rsidRPr="00137D4B">
        <w:rPr>
          <w:rFonts w:ascii="Arial" w:hAnsi="Arial" w:cs="Arial"/>
          <w:sz w:val="24"/>
          <w:szCs w:val="24"/>
        </w:rPr>
        <w:t>Programme of delivery is subject to change based on year 1 feasibility studies and strategy development.</w:t>
      </w:r>
      <w:r w:rsidR="00CB6F32">
        <w:rPr>
          <w:rFonts w:ascii="Arial" w:hAnsi="Arial" w:cs="Arial"/>
          <w:sz w:val="24"/>
          <w:szCs w:val="24"/>
        </w:rPr>
        <w:br/>
      </w:r>
    </w:p>
    <w:p w14:paraId="75DAB5AC" w14:textId="77777777" w:rsidR="00E34BA6" w:rsidRDefault="001E0950" w:rsidP="00E1082F">
      <w:pPr>
        <w:pStyle w:val="Heading3"/>
      </w:pPr>
      <w:r>
        <w:t>Scope 3</w:t>
      </w:r>
    </w:p>
    <w:tbl>
      <w:tblPr>
        <w:tblStyle w:val="GridTable1Light"/>
        <w:tblW w:w="0" w:type="auto"/>
        <w:tblLook w:val="04A0" w:firstRow="1" w:lastRow="0" w:firstColumn="1" w:lastColumn="0" w:noHBand="0" w:noVBand="1"/>
        <w:tblCaption w:val="University of Leeds timeline to net zero - Scope 3"/>
        <w:tblDescription w:val="A timeline showing the flow of key Scope 3 interventions planned to take place between the academic years 2020 to 21 and 2030 to 31."/>
      </w:tblPr>
      <w:tblGrid>
        <w:gridCol w:w="3964"/>
        <w:gridCol w:w="5052"/>
      </w:tblGrid>
      <w:tr w:rsidR="00BB0B1D" w14:paraId="19CD037A" w14:textId="77777777" w:rsidTr="00CB6F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Pr>
          <w:p w14:paraId="627887E9" w14:textId="20E2906A" w:rsidR="00BB0B1D" w:rsidRPr="00CB6F32" w:rsidRDefault="00BB0B1D" w:rsidP="009C47BC">
            <w:pPr>
              <w:rPr>
                <w:rFonts w:ascii="Arial" w:hAnsi="Arial" w:cs="Arial"/>
                <w:sz w:val="24"/>
                <w:szCs w:val="24"/>
              </w:rPr>
            </w:pPr>
            <w:r w:rsidRPr="00CB6F32">
              <w:rPr>
                <w:rFonts w:ascii="Arial" w:hAnsi="Arial" w:cs="Arial"/>
                <w:sz w:val="24"/>
                <w:szCs w:val="24"/>
              </w:rPr>
              <w:t>Date</w:t>
            </w:r>
            <w:r w:rsidR="009C47BC" w:rsidRPr="00CB6F32">
              <w:rPr>
                <w:rFonts w:ascii="Arial" w:hAnsi="Arial" w:cs="Arial"/>
                <w:sz w:val="24"/>
                <w:szCs w:val="24"/>
              </w:rPr>
              <w:t xml:space="preserve"> (starting in academic year)</w:t>
            </w:r>
          </w:p>
        </w:tc>
        <w:tc>
          <w:tcPr>
            <w:tcW w:w="5052" w:type="dxa"/>
          </w:tcPr>
          <w:p w14:paraId="4502DC5F" w14:textId="48FB570F" w:rsidR="00BB0B1D" w:rsidRPr="00BB0B1D" w:rsidRDefault="00CB6F32" w:rsidP="00BB0B1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iCs/>
                <w:sz w:val="24"/>
                <w:szCs w:val="24"/>
              </w:rPr>
              <w:t>Intervention</w:t>
            </w:r>
          </w:p>
        </w:tc>
      </w:tr>
      <w:tr w:rsidR="288BC9D4" w14:paraId="2FBA9ACA"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48B285C3" w14:textId="57EF2724" w:rsidR="527667AA" w:rsidRDefault="527667AA" w:rsidP="288BC9D4">
            <w:pPr>
              <w:rPr>
                <w:rFonts w:ascii="Arial" w:hAnsi="Arial" w:cs="Arial"/>
                <w:sz w:val="24"/>
                <w:szCs w:val="24"/>
              </w:rPr>
            </w:pPr>
            <w:r w:rsidRPr="288BC9D4">
              <w:rPr>
                <w:rFonts w:ascii="Arial" w:hAnsi="Arial" w:cs="Arial"/>
                <w:sz w:val="24"/>
                <w:szCs w:val="24"/>
              </w:rPr>
              <w:t>2021 to 2022</w:t>
            </w:r>
          </w:p>
        </w:tc>
        <w:tc>
          <w:tcPr>
            <w:tcW w:w="5052" w:type="dxa"/>
          </w:tcPr>
          <w:p w14:paraId="6EA70179" w14:textId="1CC7E428" w:rsidR="527667AA" w:rsidRDefault="527667AA" w:rsidP="288BC9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88BC9D4">
              <w:rPr>
                <w:rFonts w:ascii="Arial" w:hAnsi="Arial" w:cs="Arial"/>
                <w:sz w:val="24"/>
                <w:szCs w:val="24"/>
              </w:rPr>
              <w:t>Business travel policy development</w:t>
            </w:r>
          </w:p>
        </w:tc>
      </w:tr>
      <w:tr w:rsidR="00BB0B1D" w14:paraId="5AAB4A66"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690B266D" w14:textId="6DD09B14" w:rsidR="00BB0B1D" w:rsidRDefault="3DB3A168" w:rsidP="288BC9D4">
            <w:pPr>
              <w:rPr>
                <w:rFonts w:ascii="Arial" w:hAnsi="Arial" w:cs="Arial"/>
                <w:sz w:val="24"/>
                <w:szCs w:val="24"/>
              </w:rPr>
            </w:pPr>
            <w:r w:rsidRPr="288BC9D4">
              <w:rPr>
                <w:rFonts w:ascii="Arial" w:hAnsi="Arial" w:cs="Arial"/>
                <w:sz w:val="24"/>
                <w:szCs w:val="24"/>
              </w:rPr>
              <w:t>2</w:t>
            </w:r>
            <w:r w:rsidR="000B7CB7" w:rsidRPr="288BC9D4">
              <w:rPr>
                <w:rFonts w:ascii="Arial" w:hAnsi="Arial" w:cs="Arial"/>
                <w:sz w:val="24"/>
                <w:szCs w:val="24"/>
              </w:rPr>
              <w:t>02</w:t>
            </w:r>
            <w:r w:rsidR="378DB76A" w:rsidRPr="288BC9D4">
              <w:rPr>
                <w:rFonts w:ascii="Arial" w:hAnsi="Arial" w:cs="Arial"/>
                <w:sz w:val="24"/>
                <w:szCs w:val="24"/>
              </w:rPr>
              <w:t>2</w:t>
            </w:r>
            <w:r w:rsidR="009C47BC" w:rsidRPr="288BC9D4">
              <w:rPr>
                <w:rFonts w:ascii="Arial" w:hAnsi="Arial" w:cs="Arial"/>
                <w:sz w:val="24"/>
                <w:szCs w:val="24"/>
              </w:rPr>
              <w:t xml:space="preserve"> </w:t>
            </w:r>
            <w:r w:rsidR="000B7CB7" w:rsidRPr="288BC9D4">
              <w:rPr>
                <w:rFonts w:ascii="Arial" w:hAnsi="Arial" w:cs="Arial"/>
                <w:sz w:val="24"/>
                <w:szCs w:val="24"/>
              </w:rPr>
              <w:t>to</w:t>
            </w:r>
            <w:r w:rsidRPr="288BC9D4">
              <w:rPr>
                <w:rFonts w:ascii="Arial" w:hAnsi="Arial" w:cs="Arial"/>
                <w:sz w:val="24"/>
                <w:szCs w:val="24"/>
              </w:rPr>
              <w:t xml:space="preserve"> 2030</w:t>
            </w:r>
          </w:p>
        </w:tc>
        <w:tc>
          <w:tcPr>
            <w:tcW w:w="5052" w:type="dxa"/>
          </w:tcPr>
          <w:p w14:paraId="6BCE0BE5" w14:textId="5F160648" w:rsidR="00BB0B1D" w:rsidRDefault="3DB3A168" w:rsidP="288BC9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88BC9D4">
              <w:rPr>
                <w:rFonts w:ascii="Arial" w:hAnsi="Arial" w:cs="Arial"/>
                <w:sz w:val="24"/>
                <w:szCs w:val="24"/>
              </w:rPr>
              <w:t>Business travel policy implementation</w:t>
            </w:r>
            <w:r w:rsidR="4674F444" w:rsidRPr="288BC9D4">
              <w:rPr>
                <w:rFonts w:ascii="Arial" w:hAnsi="Arial" w:cs="Arial"/>
                <w:sz w:val="24"/>
                <w:szCs w:val="24"/>
              </w:rPr>
              <w:t xml:space="preserve"> (linked to business travel policy development)</w:t>
            </w:r>
          </w:p>
        </w:tc>
      </w:tr>
      <w:tr w:rsidR="00BB0B1D" w14:paraId="58010F64"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78520EC8" w14:textId="2B38D80C" w:rsidR="00BB0B1D" w:rsidRDefault="00BB0B1D" w:rsidP="009C47BC">
            <w:r>
              <w:rPr>
                <w:rFonts w:ascii="Arial" w:hAnsi="Arial" w:cs="Arial"/>
                <w:sz w:val="24"/>
                <w:szCs w:val="24"/>
              </w:rPr>
              <w:t>2021</w:t>
            </w:r>
            <w:r w:rsidR="009C47BC">
              <w:rPr>
                <w:rFonts w:ascii="Arial" w:hAnsi="Arial" w:cs="Arial"/>
                <w:sz w:val="24"/>
                <w:szCs w:val="24"/>
              </w:rPr>
              <w:t xml:space="preserve"> </w:t>
            </w:r>
            <w:r w:rsidR="000B7CB7">
              <w:rPr>
                <w:rFonts w:ascii="Arial" w:hAnsi="Arial" w:cs="Arial"/>
                <w:sz w:val="24"/>
                <w:szCs w:val="24"/>
              </w:rPr>
              <w:t>to</w:t>
            </w:r>
            <w:r>
              <w:rPr>
                <w:rFonts w:ascii="Arial" w:hAnsi="Arial" w:cs="Arial"/>
                <w:sz w:val="24"/>
                <w:szCs w:val="24"/>
              </w:rPr>
              <w:t xml:space="preserve"> 2023</w:t>
            </w:r>
          </w:p>
        </w:tc>
        <w:tc>
          <w:tcPr>
            <w:tcW w:w="5052" w:type="dxa"/>
          </w:tcPr>
          <w:p w14:paraId="7F0E05CA"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r w:rsidRPr="005A4A44">
              <w:rPr>
                <w:rFonts w:ascii="Arial" w:hAnsi="Arial" w:cs="Arial"/>
                <w:sz w:val="24"/>
                <w:szCs w:val="24"/>
              </w:rPr>
              <w:t>Scope 3</w:t>
            </w:r>
            <w:r>
              <w:rPr>
                <w:rFonts w:ascii="Arial" w:hAnsi="Arial" w:cs="Arial"/>
                <w:sz w:val="24"/>
                <w:szCs w:val="24"/>
              </w:rPr>
              <w:t xml:space="preserve"> </w:t>
            </w:r>
            <w:r w:rsidRPr="005A4A44">
              <w:rPr>
                <w:rFonts w:ascii="Arial" w:hAnsi="Arial" w:cs="Arial"/>
                <w:sz w:val="24"/>
                <w:szCs w:val="24"/>
              </w:rPr>
              <w:t>carbon footprinting completed</w:t>
            </w:r>
          </w:p>
        </w:tc>
      </w:tr>
      <w:tr w:rsidR="00BB0B1D" w14:paraId="3F2232F5"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3BB856A8" w14:textId="0944B0A1" w:rsidR="00BB0B1D" w:rsidRDefault="00BB0B1D" w:rsidP="009C47BC">
            <w:r>
              <w:rPr>
                <w:rFonts w:ascii="Arial" w:hAnsi="Arial" w:cs="Arial"/>
                <w:sz w:val="24"/>
                <w:szCs w:val="24"/>
              </w:rPr>
              <w:t>2023</w:t>
            </w:r>
            <w:r w:rsidR="009C47BC">
              <w:rPr>
                <w:rFonts w:ascii="Arial" w:hAnsi="Arial" w:cs="Arial"/>
                <w:sz w:val="24"/>
                <w:szCs w:val="24"/>
              </w:rPr>
              <w:t xml:space="preserve"> </w:t>
            </w:r>
            <w:r w:rsidR="000B7CB7">
              <w:rPr>
                <w:rFonts w:ascii="Arial" w:hAnsi="Arial" w:cs="Arial"/>
                <w:sz w:val="24"/>
                <w:szCs w:val="24"/>
              </w:rPr>
              <w:t>to</w:t>
            </w:r>
            <w:r>
              <w:rPr>
                <w:rFonts w:ascii="Arial" w:hAnsi="Arial" w:cs="Arial"/>
                <w:sz w:val="24"/>
                <w:szCs w:val="24"/>
              </w:rPr>
              <w:t xml:space="preserve"> 2030</w:t>
            </w:r>
          </w:p>
        </w:tc>
        <w:tc>
          <w:tcPr>
            <w:tcW w:w="5052" w:type="dxa"/>
          </w:tcPr>
          <w:p w14:paraId="29E13104"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r w:rsidRPr="005A4A44">
              <w:rPr>
                <w:rFonts w:ascii="Arial" w:hAnsi="Arial" w:cs="Arial"/>
                <w:sz w:val="24"/>
                <w:szCs w:val="24"/>
              </w:rPr>
              <w:t>Development and trials of scope 3 reduction plan</w:t>
            </w:r>
          </w:p>
        </w:tc>
      </w:tr>
      <w:tr w:rsidR="00BB0B1D" w14:paraId="0AD450FA"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1E09A5F1" w14:textId="5346233D" w:rsidR="00BB0B1D" w:rsidRDefault="00BB0B1D" w:rsidP="009C47BC">
            <w:r>
              <w:rPr>
                <w:rFonts w:ascii="Arial" w:hAnsi="Arial" w:cs="Arial"/>
                <w:sz w:val="24"/>
                <w:szCs w:val="24"/>
              </w:rPr>
              <w:t>2023</w:t>
            </w:r>
            <w:r w:rsidR="009C47BC">
              <w:rPr>
                <w:rFonts w:ascii="Arial" w:hAnsi="Arial" w:cs="Arial"/>
                <w:sz w:val="24"/>
                <w:szCs w:val="24"/>
              </w:rPr>
              <w:t xml:space="preserve"> </w:t>
            </w:r>
            <w:r w:rsidR="000B7CB7">
              <w:rPr>
                <w:rFonts w:ascii="Arial" w:hAnsi="Arial" w:cs="Arial"/>
                <w:sz w:val="24"/>
                <w:szCs w:val="24"/>
              </w:rPr>
              <w:t>to</w:t>
            </w:r>
            <w:r>
              <w:rPr>
                <w:rFonts w:ascii="Arial" w:hAnsi="Arial" w:cs="Arial"/>
                <w:sz w:val="24"/>
                <w:szCs w:val="24"/>
              </w:rPr>
              <w:t xml:space="preserve"> 2024</w:t>
            </w:r>
            <w:r w:rsidR="009C47BC">
              <w:rPr>
                <w:rFonts w:ascii="Arial" w:hAnsi="Arial" w:cs="Arial"/>
                <w:sz w:val="24"/>
                <w:szCs w:val="24"/>
              </w:rPr>
              <w:t xml:space="preserve"> </w:t>
            </w:r>
          </w:p>
        </w:tc>
        <w:tc>
          <w:tcPr>
            <w:tcW w:w="5052" w:type="dxa"/>
          </w:tcPr>
          <w:p w14:paraId="732FC638" w14:textId="04A42CD8" w:rsidR="00BB0B1D" w:rsidRDefault="00BB0B1D" w:rsidP="00BB0B1D">
            <w:pPr>
              <w:cnfStyle w:val="000000000000" w:firstRow="0" w:lastRow="0" w:firstColumn="0" w:lastColumn="0" w:oddVBand="0" w:evenVBand="0" w:oddHBand="0" w:evenHBand="0" w:firstRowFirstColumn="0" w:firstRowLastColumn="0" w:lastRowFirstColumn="0" w:lastRowLastColumn="0"/>
            </w:pPr>
            <w:r w:rsidRPr="005A4A44">
              <w:rPr>
                <w:rFonts w:ascii="Arial" w:hAnsi="Arial" w:cs="Arial"/>
                <w:sz w:val="24"/>
                <w:szCs w:val="24"/>
              </w:rPr>
              <w:t xml:space="preserve">Electric </w:t>
            </w:r>
            <w:r w:rsidR="0098525D">
              <w:rPr>
                <w:rFonts w:ascii="Arial" w:hAnsi="Arial" w:cs="Arial"/>
                <w:sz w:val="24"/>
                <w:szCs w:val="24"/>
              </w:rPr>
              <w:t xml:space="preserve">vehicle </w:t>
            </w:r>
            <w:r w:rsidRPr="005A4A44">
              <w:rPr>
                <w:rFonts w:ascii="Arial" w:hAnsi="Arial" w:cs="Arial"/>
                <w:sz w:val="24"/>
                <w:szCs w:val="24"/>
              </w:rPr>
              <w:t>charging</w:t>
            </w:r>
            <w:r>
              <w:rPr>
                <w:rFonts w:ascii="Arial" w:hAnsi="Arial" w:cs="Arial"/>
                <w:sz w:val="24"/>
                <w:szCs w:val="24"/>
              </w:rPr>
              <w:t xml:space="preserve"> </w:t>
            </w:r>
            <w:r w:rsidRPr="005A4A44">
              <w:rPr>
                <w:rFonts w:ascii="Arial" w:hAnsi="Arial" w:cs="Arial"/>
                <w:sz w:val="24"/>
                <w:szCs w:val="24"/>
              </w:rPr>
              <w:t>upgrade</w:t>
            </w:r>
          </w:p>
        </w:tc>
      </w:tr>
      <w:tr w:rsidR="00BB0B1D" w14:paraId="1D7E77DC"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0E333966" w14:textId="0D35FC96" w:rsidR="00BB0B1D" w:rsidRDefault="00BB0B1D" w:rsidP="009C47BC">
            <w:r>
              <w:rPr>
                <w:rFonts w:ascii="Arial" w:hAnsi="Arial" w:cs="Arial"/>
                <w:sz w:val="24"/>
                <w:szCs w:val="24"/>
              </w:rPr>
              <w:t>2023</w:t>
            </w:r>
            <w:r w:rsidR="009C47BC">
              <w:rPr>
                <w:rFonts w:ascii="Arial" w:hAnsi="Arial" w:cs="Arial"/>
                <w:sz w:val="24"/>
                <w:szCs w:val="24"/>
              </w:rPr>
              <w:t xml:space="preserve"> </w:t>
            </w:r>
            <w:r w:rsidR="000B7CB7">
              <w:rPr>
                <w:rFonts w:ascii="Arial" w:hAnsi="Arial" w:cs="Arial"/>
                <w:sz w:val="24"/>
                <w:szCs w:val="24"/>
              </w:rPr>
              <w:t>to</w:t>
            </w:r>
            <w:r>
              <w:rPr>
                <w:rFonts w:ascii="Arial" w:hAnsi="Arial" w:cs="Arial"/>
                <w:sz w:val="24"/>
                <w:szCs w:val="24"/>
              </w:rPr>
              <w:t xml:space="preserve"> 2030</w:t>
            </w:r>
            <w:r w:rsidR="009C47BC">
              <w:rPr>
                <w:rFonts w:ascii="Arial" w:hAnsi="Arial" w:cs="Arial"/>
                <w:sz w:val="24"/>
                <w:szCs w:val="24"/>
              </w:rPr>
              <w:t xml:space="preserve"> </w:t>
            </w:r>
          </w:p>
        </w:tc>
        <w:tc>
          <w:tcPr>
            <w:tcW w:w="5052" w:type="dxa"/>
          </w:tcPr>
          <w:p w14:paraId="5E2DC8D5" w14:textId="347B6982" w:rsidR="00BB0B1D" w:rsidRPr="00BB0B1D" w:rsidRDefault="3DB3A168" w:rsidP="00BB0B1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88BC9D4">
              <w:rPr>
                <w:rFonts w:ascii="Arial" w:hAnsi="Arial" w:cs="Arial"/>
                <w:sz w:val="24"/>
                <w:szCs w:val="24"/>
              </w:rPr>
              <w:t>Interventions to encourage staff to switch to electric vehicles</w:t>
            </w:r>
            <w:r w:rsidR="0271DCF3" w:rsidRPr="288BC9D4">
              <w:rPr>
                <w:rFonts w:ascii="Arial" w:hAnsi="Arial" w:cs="Arial"/>
                <w:sz w:val="24"/>
                <w:szCs w:val="24"/>
              </w:rPr>
              <w:t xml:space="preserve"> (linked to electric vehicle charging upgrade)</w:t>
            </w:r>
          </w:p>
        </w:tc>
      </w:tr>
    </w:tbl>
    <w:p w14:paraId="6FA0D14F" w14:textId="77777777" w:rsidR="0084569D" w:rsidRDefault="0084569D" w:rsidP="00E1082F">
      <w:pPr>
        <w:pStyle w:val="Heading3"/>
      </w:pPr>
    </w:p>
    <w:p w14:paraId="14916252" w14:textId="67CAF188" w:rsidR="001E0950" w:rsidRDefault="001E0950" w:rsidP="00E1082F">
      <w:pPr>
        <w:pStyle w:val="Heading3"/>
      </w:pPr>
      <w:r>
        <w:t>Decarbonising</w:t>
      </w:r>
    </w:p>
    <w:tbl>
      <w:tblPr>
        <w:tblStyle w:val="GridTable1Light"/>
        <w:tblW w:w="0" w:type="auto"/>
        <w:tblLook w:val="04A0" w:firstRow="1" w:lastRow="0" w:firstColumn="1" w:lastColumn="0" w:noHBand="0" w:noVBand="1"/>
        <w:tblCaption w:val="University of Leeds timeline to net zero - decarbonising"/>
        <w:tblDescription w:val="A timeline showing the flow of key decarbonising interventions planned to take place between the academic years 2020 to 21 and 2030 to 31."/>
      </w:tblPr>
      <w:tblGrid>
        <w:gridCol w:w="3964"/>
        <w:gridCol w:w="5052"/>
      </w:tblGrid>
      <w:tr w:rsidR="00BB0B1D" w14:paraId="20654E91" w14:textId="77777777" w:rsidTr="00CB6F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Pr>
          <w:p w14:paraId="28759A7D" w14:textId="474F067D" w:rsidR="00BB0B1D" w:rsidRPr="00CB6F32" w:rsidRDefault="00BB0B1D" w:rsidP="00BB0B1D">
            <w:pPr>
              <w:rPr>
                <w:rFonts w:ascii="Arial" w:hAnsi="Arial" w:cs="Arial"/>
                <w:sz w:val="24"/>
                <w:szCs w:val="24"/>
              </w:rPr>
            </w:pPr>
            <w:r w:rsidRPr="00CB6F32">
              <w:rPr>
                <w:rFonts w:ascii="Arial" w:hAnsi="Arial" w:cs="Arial"/>
                <w:sz w:val="24"/>
                <w:szCs w:val="24"/>
              </w:rPr>
              <w:t>Date</w:t>
            </w:r>
            <w:r w:rsidR="009C47BC" w:rsidRPr="00CB6F32">
              <w:rPr>
                <w:rFonts w:ascii="Arial" w:hAnsi="Arial" w:cs="Arial"/>
                <w:sz w:val="24"/>
                <w:szCs w:val="24"/>
              </w:rPr>
              <w:t xml:space="preserve"> (starting in academic year</w:t>
            </w:r>
          </w:p>
        </w:tc>
        <w:tc>
          <w:tcPr>
            <w:tcW w:w="5052" w:type="dxa"/>
          </w:tcPr>
          <w:p w14:paraId="42B477D0" w14:textId="764EB14C" w:rsidR="00BB0B1D" w:rsidRPr="00CB6F32" w:rsidRDefault="00CB6F32" w:rsidP="00BB0B1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F32">
              <w:rPr>
                <w:rFonts w:ascii="Arial" w:hAnsi="Arial" w:cs="Arial"/>
                <w:sz w:val="24"/>
                <w:szCs w:val="24"/>
              </w:rPr>
              <w:t>Intervention</w:t>
            </w:r>
          </w:p>
        </w:tc>
      </w:tr>
      <w:tr w:rsidR="00BB0B1D" w14:paraId="1D06549B"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6983C8A5" w14:textId="49E6E593" w:rsidR="00BB0B1D" w:rsidRDefault="00BB0B1D" w:rsidP="009C47BC">
            <w:r>
              <w:rPr>
                <w:rFonts w:ascii="Arial" w:hAnsi="Arial" w:cs="Arial"/>
                <w:sz w:val="24"/>
                <w:szCs w:val="24"/>
              </w:rPr>
              <w:t xml:space="preserve">2021 </w:t>
            </w:r>
            <w:r w:rsidR="000B7CB7">
              <w:rPr>
                <w:rFonts w:ascii="Arial" w:hAnsi="Arial" w:cs="Arial"/>
                <w:sz w:val="24"/>
                <w:szCs w:val="24"/>
              </w:rPr>
              <w:t>to</w:t>
            </w:r>
            <w:r>
              <w:rPr>
                <w:rFonts w:ascii="Arial" w:hAnsi="Arial" w:cs="Arial"/>
                <w:sz w:val="24"/>
                <w:szCs w:val="24"/>
              </w:rPr>
              <w:t xml:space="preserve"> 2023</w:t>
            </w:r>
          </w:p>
        </w:tc>
        <w:tc>
          <w:tcPr>
            <w:tcW w:w="5052" w:type="dxa"/>
          </w:tcPr>
          <w:p w14:paraId="7FB55614" w14:textId="77777777" w:rsidR="00BB0B1D" w:rsidRPr="00BB0B1D" w:rsidRDefault="00BB0B1D" w:rsidP="00BB0B1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B0B1D">
              <w:rPr>
                <w:rFonts w:ascii="Arial" w:hAnsi="Arial" w:cs="Arial"/>
                <w:sz w:val="24"/>
                <w:szCs w:val="24"/>
              </w:rPr>
              <w:t xml:space="preserve">Agree strategy for off-site renewable energy </w:t>
            </w:r>
          </w:p>
          <w:p w14:paraId="6AB42BEF"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p>
        </w:tc>
      </w:tr>
      <w:tr w:rsidR="00BB0B1D" w14:paraId="617D3986"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16E87D8D" w14:textId="55E231F3" w:rsidR="00BB0B1D" w:rsidRDefault="009C47BC" w:rsidP="288BC9D4">
            <w:pPr>
              <w:rPr>
                <w:rFonts w:ascii="Arial" w:hAnsi="Arial" w:cs="Arial"/>
                <w:sz w:val="24"/>
                <w:szCs w:val="24"/>
              </w:rPr>
            </w:pPr>
            <w:r w:rsidRPr="288BC9D4">
              <w:rPr>
                <w:rFonts w:ascii="Arial" w:hAnsi="Arial" w:cs="Arial"/>
                <w:sz w:val="24"/>
                <w:szCs w:val="24"/>
              </w:rPr>
              <w:t xml:space="preserve">2023 </w:t>
            </w:r>
            <w:r w:rsidR="000B7CB7" w:rsidRPr="288BC9D4">
              <w:rPr>
                <w:rFonts w:ascii="Arial" w:hAnsi="Arial" w:cs="Arial"/>
                <w:sz w:val="24"/>
                <w:szCs w:val="24"/>
              </w:rPr>
              <w:t>to</w:t>
            </w:r>
            <w:r w:rsidR="3DB3A168" w:rsidRPr="288BC9D4">
              <w:rPr>
                <w:rFonts w:ascii="Arial" w:hAnsi="Arial" w:cs="Arial"/>
                <w:sz w:val="24"/>
                <w:szCs w:val="24"/>
              </w:rPr>
              <w:t xml:space="preserve"> 202</w:t>
            </w:r>
            <w:r w:rsidRPr="288BC9D4">
              <w:rPr>
                <w:rFonts w:ascii="Arial" w:hAnsi="Arial" w:cs="Arial"/>
                <w:sz w:val="24"/>
                <w:szCs w:val="24"/>
              </w:rPr>
              <w:t>5 and 2027 to 2029</w:t>
            </w:r>
          </w:p>
        </w:tc>
        <w:tc>
          <w:tcPr>
            <w:tcW w:w="5052" w:type="dxa"/>
          </w:tcPr>
          <w:p w14:paraId="70254962"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r w:rsidRPr="00E34BA6">
              <w:rPr>
                <w:rFonts w:ascii="Arial" w:hAnsi="Arial" w:cs="Arial"/>
                <w:sz w:val="24"/>
                <w:szCs w:val="24"/>
              </w:rPr>
              <w:t>Procurement of off-site</w:t>
            </w:r>
            <w:r>
              <w:rPr>
                <w:rFonts w:ascii="Arial" w:hAnsi="Arial" w:cs="Arial"/>
                <w:sz w:val="24"/>
                <w:szCs w:val="24"/>
              </w:rPr>
              <w:t xml:space="preserve"> </w:t>
            </w:r>
            <w:r w:rsidRPr="001E0950">
              <w:rPr>
                <w:rFonts w:ascii="Arial" w:hAnsi="Arial" w:cs="Arial"/>
                <w:sz w:val="24"/>
                <w:szCs w:val="24"/>
              </w:rPr>
              <w:t>renewable energy</w:t>
            </w:r>
          </w:p>
        </w:tc>
      </w:tr>
      <w:tr w:rsidR="00BB0B1D" w14:paraId="68FEC42D"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1C14AC83" w14:textId="59C32324" w:rsidR="00BB0B1D" w:rsidRDefault="00BB0B1D" w:rsidP="009C47BC">
            <w:r>
              <w:rPr>
                <w:rFonts w:ascii="Arial" w:hAnsi="Arial" w:cs="Arial"/>
                <w:sz w:val="24"/>
                <w:szCs w:val="24"/>
              </w:rPr>
              <w:t>2021</w:t>
            </w:r>
            <w:r w:rsidR="009C47BC">
              <w:rPr>
                <w:rFonts w:ascii="Arial" w:hAnsi="Arial" w:cs="Arial"/>
                <w:sz w:val="24"/>
                <w:szCs w:val="24"/>
              </w:rPr>
              <w:t xml:space="preserve"> </w:t>
            </w:r>
            <w:r w:rsidR="000B7CB7">
              <w:rPr>
                <w:rFonts w:ascii="Arial" w:hAnsi="Arial" w:cs="Arial"/>
                <w:sz w:val="24"/>
                <w:szCs w:val="24"/>
              </w:rPr>
              <w:t>to</w:t>
            </w:r>
            <w:r>
              <w:rPr>
                <w:rFonts w:ascii="Arial" w:hAnsi="Arial" w:cs="Arial"/>
                <w:sz w:val="24"/>
                <w:szCs w:val="24"/>
              </w:rPr>
              <w:t xml:space="preserve"> 2023</w:t>
            </w:r>
          </w:p>
        </w:tc>
        <w:tc>
          <w:tcPr>
            <w:tcW w:w="5052" w:type="dxa"/>
          </w:tcPr>
          <w:p w14:paraId="602AE778"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r w:rsidRPr="001E0950">
              <w:rPr>
                <w:rFonts w:ascii="Arial" w:hAnsi="Arial" w:cs="Arial"/>
                <w:sz w:val="24"/>
                <w:szCs w:val="24"/>
              </w:rPr>
              <w:t>Agree strategy for</w:t>
            </w:r>
            <w:r>
              <w:rPr>
                <w:rFonts w:ascii="Arial" w:hAnsi="Arial" w:cs="Arial"/>
                <w:sz w:val="24"/>
                <w:szCs w:val="24"/>
              </w:rPr>
              <w:t xml:space="preserve"> </w:t>
            </w:r>
            <w:r w:rsidRPr="001E0950">
              <w:rPr>
                <w:rFonts w:ascii="Arial" w:hAnsi="Arial" w:cs="Arial"/>
                <w:sz w:val="24"/>
                <w:szCs w:val="24"/>
              </w:rPr>
              <w:t>electrical supply upgrade</w:t>
            </w:r>
          </w:p>
        </w:tc>
      </w:tr>
      <w:tr w:rsidR="00BB0B1D" w14:paraId="508622C5"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10B8ED88" w14:textId="4E8ADB9D" w:rsidR="00BB0B1D" w:rsidRDefault="00BB0B1D" w:rsidP="009C47BC">
            <w:r>
              <w:rPr>
                <w:rFonts w:ascii="Arial" w:hAnsi="Arial" w:cs="Arial"/>
                <w:sz w:val="24"/>
                <w:szCs w:val="24"/>
              </w:rPr>
              <w:t>2022</w:t>
            </w:r>
            <w:r w:rsidR="009C47BC">
              <w:rPr>
                <w:rFonts w:ascii="Arial" w:hAnsi="Arial" w:cs="Arial"/>
                <w:sz w:val="24"/>
                <w:szCs w:val="24"/>
              </w:rPr>
              <w:t xml:space="preserve"> </w:t>
            </w:r>
            <w:r w:rsidR="000B7CB7">
              <w:rPr>
                <w:rFonts w:ascii="Arial" w:hAnsi="Arial" w:cs="Arial"/>
                <w:sz w:val="24"/>
                <w:szCs w:val="24"/>
              </w:rPr>
              <w:t>to</w:t>
            </w:r>
            <w:r>
              <w:rPr>
                <w:rFonts w:ascii="Arial" w:hAnsi="Arial" w:cs="Arial"/>
                <w:sz w:val="24"/>
                <w:szCs w:val="24"/>
              </w:rPr>
              <w:t xml:space="preserve"> </w:t>
            </w:r>
            <w:r w:rsidRPr="001E0950">
              <w:rPr>
                <w:rFonts w:ascii="Arial" w:hAnsi="Arial" w:cs="Arial"/>
                <w:sz w:val="24"/>
                <w:szCs w:val="24"/>
              </w:rPr>
              <w:t>2030</w:t>
            </w:r>
          </w:p>
        </w:tc>
        <w:tc>
          <w:tcPr>
            <w:tcW w:w="5052" w:type="dxa"/>
          </w:tcPr>
          <w:p w14:paraId="5DE25FE8" w14:textId="0BCA597E" w:rsidR="00BB0B1D" w:rsidRPr="008139A6" w:rsidRDefault="008139A6" w:rsidP="00BB0B1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88BC9D4">
              <w:rPr>
                <w:rFonts w:ascii="Arial" w:hAnsi="Arial" w:cs="Arial"/>
                <w:sz w:val="24"/>
                <w:szCs w:val="24"/>
              </w:rPr>
              <w:t>Electrical supply upgrade programme</w:t>
            </w:r>
            <w:r w:rsidR="069214A1" w:rsidRPr="288BC9D4">
              <w:rPr>
                <w:rFonts w:ascii="Arial" w:hAnsi="Arial" w:cs="Arial"/>
                <w:sz w:val="24"/>
                <w:szCs w:val="24"/>
              </w:rPr>
              <w:t xml:space="preserve"> (linked to electrical supply upgrade strategy)</w:t>
            </w:r>
          </w:p>
        </w:tc>
      </w:tr>
      <w:tr w:rsidR="00BB0B1D" w14:paraId="3BC7FDAB"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44F0B117" w14:textId="155673EB" w:rsidR="00BB0B1D" w:rsidRDefault="00BB0B1D" w:rsidP="009C47BC">
            <w:r>
              <w:rPr>
                <w:rFonts w:ascii="Arial" w:hAnsi="Arial" w:cs="Arial"/>
                <w:sz w:val="24"/>
                <w:szCs w:val="24"/>
              </w:rPr>
              <w:t>2021</w:t>
            </w:r>
            <w:r w:rsidR="009C47BC">
              <w:rPr>
                <w:rFonts w:ascii="Arial" w:hAnsi="Arial" w:cs="Arial"/>
                <w:sz w:val="24"/>
                <w:szCs w:val="24"/>
              </w:rPr>
              <w:t xml:space="preserve"> </w:t>
            </w:r>
            <w:r w:rsidR="000B7CB7">
              <w:rPr>
                <w:rFonts w:ascii="Arial" w:hAnsi="Arial" w:cs="Arial"/>
                <w:sz w:val="24"/>
                <w:szCs w:val="24"/>
              </w:rPr>
              <w:t>to</w:t>
            </w:r>
            <w:r>
              <w:rPr>
                <w:rFonts w:ascii="Arial" w:hAnsi="Arial" w:cs="Arial"/>
                <w:sz w:val="24"/>
                <w:szCs w:val="24"/>
              </w:rPr>
              <w:t xml:space="preserve"> 2024</w:t>
            </w:r>
            <w:r w:rsidR="009C47BC">
              <w:rPr>
                <w:rFonts w:ascii="Arial" w:hAnsi="Arial" w:cs="Arial"/>
                <w:sz w:val="24"/>
                <w:szCs w:val="24"/>
              </w:rPr>
              <w:t xml:space="preserve"> </w:t>
            </w:r>
          </w:p>
        </w:tc>
        <w:tc>
          <w:tcPr>
            <w:tcW w:w="5052" w:type="dxa"/>
          </w:tcPr>
          <w:p w14:paraId="60C68ACE" w14:textId="528D3D00" w:rsidR="00BB0B1D" w:rsidRDefault="008139A6" w:rsidP="008139A6">
            <w:pPr>
              <w:cnfStyle w:val="000000000000" w:firstRow="0" w:lastRow="0" w:firstColumn="0" w:lastColumn="0" w:oddVBand="0" w:evenVBand="0" w:oddHBand="0" w:evenHBand="0" w:firstRowFirstColumn="0" w:firstRowLastColumn="0" w:lastRowFirstColumn="0" w:lastRowLastColumn="0"/>
            </w:pPr>
            <w:r w:rsidRPr="288BC9D4">
              <w:rPr>
                <w:rFonts w:ascii="Arial" w:hAnsi="Arial" w:cs="Arial"/>
                <w:sz w:val="24"/>
                <w:szCs w:val="24"/>
              </w:rPr>
              <w:t xml:space="preserve">Agree </w:t>
            </w:r>
            <w:r w:rsidR="39B60096" w:rsidRPr="288BC9D4">
              <w:rPr>
                <w:rFonts w:ascii="Arial" w:hAnsi="Arial" w:cs="Arial"/>
                <w:sz w:val="24"/>
                <w:szCs w:val="24"/>
              </w:rPr>
              <w:t>energy strategy</w:t>
            </w:r>
          </w:p>
        </w:tc>
      </w:tr>
      <w:tr w:rsidR="00BB0B1D" w14:paraId="00B8F7AD"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025B5421" w14:textId="2367C81F" w:rsidR="00BB0B1D" w:rsidRDefault="00BB0B1D" w:rsidP="009C47BC">
            <w:r>
              <w:rPr>
                <w:rFonts w:ascii="Arial" w:hAnsi="Arial" w:cs="Arial"/>
                <w:sz w:val="24"/>
                <w:szCs w:val="24"/>
              </w:rPr>
              <w:t>2024</w:t>
            </w:r>
            <w:r w:rsidR="009C47BC">
              <w:rPr>
                <w:rFonts w:ascii="Arial" w:hAnsi="Arial" w:cs="Arial"/>
                <w:sz w:val="24"/>
                <w:szCs w:val="24"/>
              </w:rPr>
              <w:t xml:space="preserve"> </w:t>
            </w:r>
            <w:r w:rsidR="000B7CB7">
              <w:rPr>
                <w:rFonts w:ascii="Arial" w:hAnsi="Arial" w:cs="Arial"/>
                <w:sz w:val="24"/>
                <w:szCs w:val="24"/>
              </w:rPr>
              <w:t>to</w:t>
            </w:r>
            <w:r>
              <w:rPr>
                <w:rFonts w:ascii="Arial" w:hAnsi="Arial" w:cs="Arial"/>
                <w:sz w:val="24"/>
                <w:szCs w:val="24"/>
              </w:rPr>
              <w:t xml:space="preserve"> </w:t>
            </w:r>
            <w:r w:rsidRPr="001E0950">
              <w:rPr>
                <w:rFonts w:ascii="Arial" w:hAnsi="Arial" w:cs="Arial"/>
                <w:sz w:val="24"/>
                <w:szCs w:val="24"/>
              </w:rPr>
              <w:t>2030</w:t>
            </w:r>
          </w:p>
        </w:tc>
        <w:tc>
          <w:tcPr>
            <w:tcW w:w="5052" w:type="dxa"/>
          </w:tcPr>
          <w:p w14:paraId="04B722A6" w14:textId="0F6A101B" w:rsidR="00BB0B1D" w:rsidRDefault="3DB3A168" w:rsidP="288BC9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88BC9D4">
              <w:rPr>
                <w:rFonts w:ascii="Arial" w:hAnsi="Arial" w:cs="Arial"/>
                <w:sz w:val="24"/>
                <w:szCs w:val="24"/>
              </w:rPr>
              <w:t xml:space="preserve">Electrification </w:t>
            </w:r>
            <w:r w:rsidR="724BBA73" w:rsidRPr="288BC9D4">
              <w:rPr>
                <w:rFonts w:ascii="Arial" w:hAnsi="Arial" w:cs="Arial"/>
                <w:sz w:val="24"/>
                <w:szCs w:val="24"/>
              </w:rPr>
              <w:t>programme</w:t>
            </w:r>
            <w:r w:rsidR="68798121" w:rsidRPr="288BC9D4">
              <w:rPr>
                <w:rFonts w:ascii="Arial" w:hAnsi="Arial" w:cs="Arial"/>
                <w:sz w:val="24"/>
                <w:szCs w:val="24"/>
              </w:rPr>
              <w:t xml:space="preserve"> (linked to energy strategy)</w:t>
            </w:r>
          </w:p>
        </w:tc>
      </w:tr>
      <w:tr w:rsidR="288BC9D4" w14:paraId="49B1F011"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1C9DE82C" w14:textId="198F219C" w:rsidR="724BBA73" w:rsidRDefault="724BBA73" w:rsidP="288BC9D4">
            <w:pPr>
              <w:rPr>
                <w:rFonts w:ascii="Arial" w:hAnsi="Arial" w:cs="Arial"/>
                <w:sz w:val="24"/>
                <w:szCs w:val="24"/>
              </w:rPr>
            </w:pPr>
            <w:r w:rsidRPr="288BC9D4">
              <w:rPr>
                <w:rFonts w:ascii="Arial" w:hAnsi="Arial" w:cs="Arial"/>
                <w:sz w:val="24"/>
                <w:szCs w:val="24"/>
              </w:rPr>
              <w:t>2023 to 2024</w:t>
            </w:r>
          </w:p>
        </w:tc>
        <w:tc>
          <w:tcPr>
            <w:tcW w:w="5052" w:type="dxa"/>
          </w:tcPr>
          <w:p w14:paraId="7D4659DE" w14:textId="70230384" w:rsidR="724BBA73" w:rsidRDefault="724BBA73" w:rsidP="288BC9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88BC9D4">
              <w:rPr>
                <w:rFonts w:ascii="Arial" w:hAnsi="Arial" w:cs="Arial"/>
                <w:sz w:val="24"/>
                <w:szCs w:val="24"/>
              </w:rPr>
              <w:t>Electrode steam boiler install</w:t>
            </w:r>
          </w:p>
        </w:tc>
      </w:tr>
      <w:tr w:rsidR="00BB0B1D" w14:paraId="1367B5F2"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53026940" w14:textId="72F88CE2" w:rsidR="00BB0B1D" w:rsidRDefault="3DB3A168" w:rsidP="009C47BC">
            <w:r w:rsidRPr="288BC9D4">
              <w:rPr>
                <w:rFonts w:ascii="Arial" w:hAnsi="Arial" w:cs="Arial"/>
                <w:sz w:val="24"/>
                <w:szCs w:val="24"/>
              </w:rPr>
              <w:t xml:space="preserve">2026 </w:t>
            </w:r>
            <w:r w:rsidR="000B7CB7" w:rsidRPr="288BC9D4">
              <w:rPr>
                <w:rFonts w:ascii="Arial" w:hAnsi="Arial" w:cs="Arial"/>
                <w:sz w:val="24"/>
                <w:szCs w:val="24"/>
              </w:rPr>
              <w:t>to</w:t>
            </w:r>
            <w:r w:rsidRPr="288BC9D4">
              <w:rPr>
                <w:rFonts w:ascii="Arial" w:hAnsi="Arial" w:cs="Arial"/>
                <w:sz w:val="24"/>
                <w:szCs w:val="24"/>
              </w:rPr>
              <w:t xml:space="preserve"> 202</w:t>
            </w:r>
            <w:r w:rsidR="231839FC" w:rsidRPr="288BC9D4">
              <w:rPr>
                <w:rFonts w:ascii="Arial" w:hAnsi="Arial" w:cs="Arial"/>
                <w:sz w:val="24"/>
                <w:szCs w:val="24"/>
              </w:rPr>
              <w:t>9</w:t>
            </w:r>
          </w:p>
        </w:tc>
        <w:tc>
          <w:tcPr>
            <w:tcW w:w="5052" w:type="dxa"/>
          </w:tcPr>
          <w:p w14:paraId="1E8C9CCA"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r>
              <w:rPr>
                <w:rFonts w:ascii="Arial" w:hAnsi="Arial" w:cs="Arial"/>
                <w:sz w:val="24"/>
                <w:szCs w:val="24"/>
              </w:rPr>
              <w:t>W</w:t>
            </w:r>
            <w:r w:rsidRPr="005A4A44">
              <w:rPr>
                <w:rFonts w:ascii="Arial" w:hAnsi="Arial" w:cs="Arial"/>
                <w:sz w:val="24"/>
                <w:szCs w:val="24"/>
              </w:rPr>
              <w:t>estern Campus heat loop</w:t>
            </w:r>
          </w:p>
        </w:tc>
      </w:tr>
    </w:tbl>
    <w:p w14:paraId="0CBBC01C" w14:textId="77777777" w:rsidR="00BB0B1D" w:rsidRPr="00BB0B1D" w:rsidRDefault="00BB0B1D" w:rsidP="00BB0B1D"/>
    <w:p w14:paraId="19C5B8AF" w14:textId="77777777" w:rsidR="001E0950" w:rsidRDefault="001E0950" w:rsidP="00E1082F">
      <w:pPr>
        <w:pStyle w:val="Heading3"/>
      </w:pPr>
      <w:r>
        <w:lastRenderedPageBreak/>
        <w:t>Demand reduction</w:t>
      </w:r>
    </w:p>
    <w:tbl>
      <w:tblPr>
        <w:tblStyle w:val="GridTable1Light"/>
        <w:tblW w:w="0" w:type="auto"/>
        <w:tblLook w:val="04A0" w:firstRow="1" w:lastRow="0" w:firstColumn="1" w:lastColumn="0" w:noHBand="0" w:noVBand="1"/>
        <w:tblCaption w:val="University of Leeds timeline to net zero - demand reduction"/>
        <w:tblDescription w:val="A timeline showing the flow of key demand reduction interventions planned to take place between the academic years 2020 to 21 and 2030 to 31."/>
      </w:tblPr>
      <w:tblGrid>
        <w:gridCol w:w="3964"/>
        <w:gridCol w:w="5052"/>
      </w:tblGrid>
      <w:tr w:rsidR="00BB0B1D" w14:paraId="55FCBB58" w14:textId="77777777" w:rsidTr="00CB6F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Pr>
          <w:p w14:paraId="514AC221" w14:textId="77015F12" w:rsidR="00BB0B1D" w:rsidRPr="00CB6F32" w:rsidRDefault="00BB0B1D" w:rsidP="00BB0B1D">
            <w:pPr>
              <w:rPr>
                <w:rFonts w:ascii="Arial" w:hAnsi="Arial" w:cs="Arial"/>
                <w:sz w:val="24"/>
                <w:szCs w:val="24"/>
              </w:rPr>
            </w:pPr>
            <w:r w:rsidRPr="00CB6F32">
              <w:rPr>
                <w:rFonts w:ascii="Arial" w:hAnsi="Arial" w:cs="Arial"/>
                <w:sz w:val="24"/>
                <w:szCs w:val="24"/>
              </w:rPr>
              <w:t>Date</w:t>
            </w:r>
            <w:r w:rsidR="009C47BC" w:rsidRPr="00CB6F32">
              <w:rPr>
                <w:rFonts w:ascii="Arial" w:hAnsi="Arial" w:cs="Arial"/>
                <w:sz w:val="24"/>
                <w:szCs w:val="24"/>
              </w:rPr>
              <w:t xml:space="preserve"> (starting in academic year</w:t>
            </w:r>
          </w:p>
        </w:tc>
        <w:tc>
          <w:tcPr>
            <w:tcW w:w="5052" w:type="dxa"/>
          </w:tcPr>
          <w:p w14:paraId="3C063A70" w14:textId="0298687E" w:rsidR="00BB0B1D" w:rsidRPr="00CB6F32" w:rsidRDefault="00CB6F32" w:rsidP="00CB6F3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F32">
              <w:rPr>
                <w:rFonts w:ascii="Arial" w:hAnsi="Arial" w:cs="Arial"/>
                <w:sz w:val="24"/>
                <w:szCs w:val="24"/>
              </w:rPr>
              <w:t>Intervention</w:t>
            </w:r>
          </w:p>
        </w:tc>
      </w:tr>
      <w:tr w:rsidR="00BB0B1D" w14:paraId="3C8BBCB0"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5BAC04F2" w14:textId="38055932" w:rsidR="00BB0B1D" w:rsidRDefault="00BB0B1D" w:rsidP="009C47BC">
            <w:r>
              <w:rPr>
                <w:rFonts w:ascii="Arial" w:hAnsi="Arial" w:cs="Arial"/>
                <w:sz w:val="24"/>
                <w:szCs w:val="24"/>
              </w:rPr>
              <w:t>2021</w:t>
            </w:r>
            <w:r w:rsidR="009C47BC">
              <w:rPr>
                <w:rFonts w:ascii="Arial" w:hAnsi="Arial" w:cs="Arial"/>
                <w:sz w:val="24"/>
                <w:szCs w:val="24"/>
              </w:rPr>
              <w:t xml:space="preserve"> </w:t>
            </w:r>
            <w:r w:rsidR="000B7CB7">
              <w:rPr>
                <w:rFonts w:ascii="Arial" w:hAnsi="Arial" w:cs="Arial"/>
                <w:sz w:val="24"/>
                <w:szCs w:val="24"/>
              </w:rPr>
              <w:t>to</w:t>
            </w:r>
            <w:r>
              <w:rPr>
                <w:rFonts w:ascii="Arial" w:hAnsi="Arial" w:cs="Arial"/>
                <w:sz w:val="24"/>
                <w:szCs w:val="24"/>
              </w:rPr>
              <w:t xml:space="preserve"> 2025</w:t>
            </w:r>
          </w:p>
        </w:tc>
        <w:tc>
          <w:tcPr>
            <w:tcW w:w="5052" w:type="dxa"/>
          </w:tcPr>
          <w:p w14:paraId="714699EB"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r w:rsidRPr="005A4A44">
              <w:rPr>
                <w:rFonts w:ascii="Arial" w:hAnsi="Arial" w:cs="Arial"/>
                <w:sz w:val="24"/>
                <w:szCs w:val="24"/>
              </w:rPr>
              <w:t>Solar PV installation on campus</w:t>
            </w:r>
          </w:p>
        </w:tc>
      </w:tr>
      <w:tr w:rsidR="00BB0B1D" w14:paraId="70F8115F"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57D29091" w14:textId="2A219A44" w:rsidR="00BB0B1D" w:rsidRDefault="3DB3A168" w:rsidP="009C47BC">
            <w:r w:rsidRPr="288BC9D4">
              <w:rPr>
                <w:rFonts w:ascii="Arial" w:hAnsi="Arial" w:cs="Arial"/>
                <w:sz w:val="24"/>
                <w:szCs w:val="24"/>
              </w:rPr>
              <w:t>2021</w:t>
            </w:r>
            <w:r w:rsidR="009C47BC" w:rsidRPr="288BC9D4">
              <w:rPr>
                <w:rFonts w:ascii="Arial" w:hAnsi="Arial" w:cs="Arial"/>
                <w:sz w:val="24"/>
                <w:szCs w:val="24"/>
              </w:rPr>
              <w:t xml:space="preserve"> </w:t>
            </w:r>
            <w:r w:rsidR="000B7CB7" w:rsidRPr="288BC9D4">
              <w:rPr>
                <w:rFonts w:ascii="Arial" w:hAnsi="Arial" w:cs="Arial"/>
                <w:sz w:val="24"/>
                <w:szCs w:val="24"/>
              </w:rPr>
              <w:t>to</w:t>
            </w:r>
            <w:r w:rsidRPr="288BC9D4">
              <w:rPr>
                <w:rFonts w:ascii="Arial" w:hAnsi="Arial" w:cs="Arial"/>
                <w:sz w:val="24"/>
                <w:szCs w:val="24"/>
              </w:rPr>
              <w:t xml:space="preserve"> 2028</w:t>
            </w:r>
          </w:p>
        </w:tc>
        <w:tc>
          <w:tcPr>
            <w:tcW w:w="5052" w:type="dxa"/>
          </w:tcPr>
          <w:p w14:paraId="4400E258"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r w:rsidRPr="005A4A44">
              <w:rPr>
                <w:rFonts w:ascii="Arial" w:hAnsi="Arial" w:cs="Arial"/>
                <w:sz w:val="24"/>
                <w:szCs w:val="24"/>
              </w:rPr>
              <w:t>Car and van fleet replacement programme</w:t>
            </w:r>
          </w:p>
        </w:tc>
      </w:tr>
      <w:tr w:rsidR="00BB0B1D" w14:paraId="734794D6"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77BF6DAF" w14:textId="4A85BABA" w:rsidR="00BB0B1D" w:rsidRDefault="3DB3A168" w:rsidP="009C47BC">
            <w:r w:rsidRPr="288BC9D4">
              <w:rPr>
                <w:rFonts w:ascii="Arial" w:hAnsi="Arial" w:cs="Arial"/>
                <w:sz w:val="24"/>
                <w:szCs w:val="24"/>
              </w:rPr>
              <w:t>202</w:t>
            </w:r>
            <w:r w:rsidR="4843746C" w:rsidRPr="288BC9D4">
              <w:rPr>
                <w:rFonts w:ascii="Arial" w:hAnsi="Arial" w:cs="Arial"/>
                <w:sz w:val="24"/>
                <w:szCs w:val="24"/>
              </w:rPr>
              <w:t>2</w:t>
            </w:r>
            <w:r w:rsidR="009C47BC" w:rsidRPr="288BC9D4">
              <w:rPr>
                <w:rFonts w:ascii="Arial" w:hAnsi="Arial" w:cs="Arial"/>
                <w:sz w:val="24"/>
                <w:szCs w:val="24"/>
              </w:rPr>
              <w:t xml:space="preserve"> </w:t>
            </w:r>
            <w:r w:rsidR="000B7CB7" w:rsidRPr="288BC9D4">
              <w:rPr>
                <w:rFonts w:ascii="Arial" w:hAnsi="Arial" w:cs="Arial"/>
                <w:sz w:val="24"/>
                <w:szCs w:val="24"/>
              </w:rPr>
              <w:t>to</w:t>
            </w:r>
            <w:r w:rsidRPr="288BC9D4">
              <w:rPr>
                <w:rFonts w:ascii="Arial" w:hAnsi="Arial" w:cs="Arial"/>
                <w:sz w:val="24"/>
                <w:szCs w:val="24"/>
              </w:rPr>
              <w:t xml:space="preserve"> 2029</w:t>
            </w:r>
          </w:p>
        </w:tc>
        <w:tc>
          <w:tcPr>
            <w:tcW w:w="5052" w:type="dxa"/>
          </w:tcPr>
          <w:p w14:paraId="05DFBC4D"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r w:rsidRPr="005A4A44">
              <w:rPr>
                <w:rFonts w:ascii="Arial" w:hAnsi="Arial" w:cs="Arial"/>
                <w:sz w:val="24"/>
                <w:szCs w:val="24"/>
              </w:rPr>
              <w:t>LED programme, building rationalisation and other identified low cost activities</w:t>
            </w:r>
          </w:p>
        </w:tc>
      </w:tr>
      <w:tr w:rsidR="00BB0B1D" w14:paraId="01F57E9B"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1C25BECB" w14:textId="07595DD8" w:rsidR="00BB0B1D" w:rsidRDefault="3DB3A168" w:rsidP="009C47BC">
            <w:r w:rsidRPr="288BC9D4">
              <w:rPr>
                <w:rFonts w:ascii="Arial" w:hAnsi="Arial" w:cs="Arial"/>
                <w:sz w:val="24"/>
                <w:szCs w:val="24"/>
              </w:rPr>
              <w:t>202</w:t>
            </w:r>
            <w:r w:rsidR="06479919" w:rsidRPr="288BC9D4">
              <w:rPr>
                <w:rFonts w:ascii="Arial" w:hAnsi="Arial" w:cs="Arial"/>
                <w:sz w:val="24"/>
                <w:szCs w:val="24"/>
              </w:rPr>
              <w:t>2</w:t>
            </w:r>
            <w:r w:rsidR="009C47BC" w:rsidRPr="288BC9D4">
              <w:rPr>
                <w:rFonts w:ascii="Arial" w:hAnsi="Arial" w:cs="Arial"/>
                <w:sz w:val="24"/>
                <w:szCs w:val="24"/>
              </w:rPr>
              <w:t xml:space="preserve"> </w:t>
            </w:r>
            <w:r w:rsidR="000B7CB7" w:rsidRPr="288BC9D4">
              <w:rPr>
                <w:rFonts w:ascii="Arial" w:hAnsi="Arial" w:cs="Arial"/>
                <w:sz w:val="24"/>
                <w:szCs w:val="24"/>
              </w:rPr>
              <w:t>to</w:t>
            </w:r>
            <w:r w:rsidRPr="288BC9D4">
              <w:rPr>
                <w:rFonts w:ascii="Arial" w:hAnsi="Arial" w:cs="Arial"/>
                <w:b w:val="0"/>
                <w:bCs w:val="0"/>
                <w:sz w:val="24"/>
                <w:szCs w:val="24"/>
              </w:rPr>
              <w:t xml:space="preserve"> </w:t>
            </w:r>
            <w:r w:rsidRPr="288BC9D4">
              <w:rPr>
                <w:rFonts w:ascii="Arial" w:hAnsi="Arial" w:cs="Arial"/>
                <w:sz w:val="24"/>
                <w:szCs w:val="24"/>
              </w:rPr>
              <w:t>2030</w:t>
            </w:r>
          </w:p>
        </w:tc>
        <w:tc>
          <w:tcPr>
            <w:tcW w:w="5052" w:type="dxa"/>
          </w:tcPr>
          <w:p w14:paraId="6F153EB2" w14:textId="77777777" w:rsidR="00BB0B1D" w:rsidRPr="00BB0B1D" w:rsidRDefault="00BB0B1D" w:rsidP="00BB0B1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B0B1D">
              <w:rPr>
                <w:rFonts w:ascii="Arial" w:hAnsi="Arial" w:cs="Arial"/>
                <w:sz w:val="24"/>
                <w:szCs w:val="24"/>
              </w:rPr>
              <w:t>Light refurbishment programme</w:t>
            </w:r>
          </w:p>
          <w:p w14:paraId="1D132169"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p>
        </w:tc>
      </w:tr>
      <w:tr w:rsidR="00BB0B1D" w14:paraId="7E02565C" w14:textId="77777777" w:rsidTr="00CB6F32">
        <w:tc>
          <w:tcPr>
            <w:cnfStyle w:val="001000000000" w:firstRow="0" w:lastRow="0" w:firstColumn="1" w:lastColumn="0" w:oddVBand="0" w:evenVBand="0" w:oddHBand="0" w:evenHBand="0" w:firstRowFirstColumn="0" w:firstRowLastColumn="0" w:lastRowFirstColumn="0" w:lastRowLastColumn="0"/>
            <w:tcW w:w="3964" w:type="dxa"/>
          </w:tcPr>
          <w:p w14:paraId="4206C265" w14:textId="0A71ED01" w:rsidR="00BB0B1D" w:rsidRDefault="000B7CB7" w:rsidP="009C47BC">
            <w:r w:rsidRPr="288BC9D4">
              <w:rPr>
                <w:rFonts w:ascii="Arial" w:hAnsi="Arial" w:cs="Arial"/>
                <w:sz w:val="24"/>
                <w:szCs w:val="24"/>
              </w:rPr>
              <w:t>202</w:t>
            </w:r>
            <w:r w:rsidR="1C34A1D4" w:rsidRPr="288BC9D4">
              <w:rPr>
                <w:rFonts w:ascii="Arial" w:hAnsi="Arial" w:cs="Arial"/>
                <w:sz w:val="24"/>
                <w:szCs w:val="24"/>
              </w:rPr>
              <w:t>3</w:t>
            </w:r>
            <w:r w:rsidRPr="288BC9D4">
              <w:rPr>
                <w:rFonts w:ascii="Arial" w:hAnsi="Arial" w:cs="Arial"/>
                <w:sz w:val="24"/>
                <w:szCs w:val="24"/>
              </w:rPr>
              <w:t xml:space="preserve"> to</w:t>
            </w:r>
            <w:r w:rsidR="3DB3A168" w:rsidRPr="288BC9D4">
              <w:rPr>
                <w:rFonts w:ascii="Arial" w:hAnsi="Arial" w:cs="Arial"/>
                <w:b w:val="0"/>
                <w:bCs w:val="0"/>
                <w:sz w:val="24"/>
                <w:szCs w:val="24"/>
              </w:rPr>
              <w:t xml:space="preserve"> </w:t>
            </w:r>
            <w:r w:rsidR="3DB3A168" w:rsidRPr="288BC9D4">
              <w:rPr>
                <w:rFonts w:ascii="Arial" w:hAnsi="Arial" w:cs="Arial"/>
                <w:sz w:val="24"/>
                <w:szCs w:val="24"/>
              </w:rPr>
              <w:t>2027</w:t>
            </w:r>
          </w:p>
        </w:tc>
        <w:tc>
          <w:tcPr>
            <w:tcW w:w="5052" w:type="dxa"/>
          </w:tcPr>
          <w:p w14:paraId="185C7E7A" w14:textId="77777777" w:rsidR="00BB0B1D" w:rsidRPr="00BB0B1D" w:rsidRDefault="00BB0B1D" w:rsidP="00BB0B1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B0B1D">
              <w:rPr>
                <w:rFonts w:ascii="Arial" w:hAnsi="Arial" w:cs="Arial"/>
                <w:sz w:val="24"/>
                <w:szCs w:val="24"/>
              </w:rPr>
              <w:t>8000m2 deep refurbishment programme</w:t>
            </w:r>
          </w:p>
          <w:p w14:paraId="2F6CDA60"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p>
        </w:tc>
      </w:tr>
    </w:tbl>
    <w:p w14:paraId="35F88B01" w14:textId="77777777" w:rsidR="0084569D" w:rsidRDefault="0084569D" w:rsidP="00E1082F">
      <w:pPr>
        <w:pStyle w:val="Heading3"/>
      </w:pPr>
    </w:p>
    <w:p w14:paraId="3F9F272B" w14:textId="205347DC" w:rsidR="001E0950" w:rsidRDefault="001E0950" w:rsidP="00E1082F">
      <w:pPr>
        <w:pStyle w:val="Heading3"/>
      </w:pPr>
      <w:r>
        <w:t>Offsetting</w:t>
      </w:r>
      <w:r w:rsidR="00CB6F32">
        <w:t xml:space="preserve"> and balancing emissions</w:t>
      </w:r>
    </w:p>
    <w:tbl>
      <w:tblPr>
        <w:tblStyle w:val="GridTable1Light"/>
        <w:tblW w:w="0" w:type="auto"/>
        <w:tblLook w:val="04A0" w:firstRow="1" w:lastRow="0" w:firstColumn="1" w:lastColumn="0" w:noHBand="0" w:noVBand="1"/>
        <w:tblCaption w:val="University of Leeds timeline to net zero - offsetting and balancing emissions"/>
        <w:tblDescription w:val="A timeline showing the flow of key offsetting and balancing emissions interventions planned to take place between the academic years 2020 to 21 and 2030 to 31."/>
      </w:tblPr>
      <w:tblGrid>
        <w:gridCol w:w="3681"/>
        <w:gridCol w:w="5335"/>
      </w:tblGrid>
      <w:tr w:rsidR="00BB0B1D" w14:paraId="1FC63809" w14:textId="77777777" w:rsidTr="288BC9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57AE6B25" w14:textId="16CA9F6E" w:rsidR="00BB0B1D" w:rsidRPr="00CB6F32" w:rsidRDefault="00BB0B1D" w:rsidP="00BB0B1D">
            <w:pPr>
              <w:rPr>
                <w:rFonts w:ascii="Arial" w:hAnsi="Arial" w:cs="Arial"/>
                <w:sz w:val="24"/>
                <w:szCs w:val="24"/>
              </w:rPr>
            </w:pPr>
            <w:r w:rsidRPr="00CB6F32">
              <w:rPr>
                <w:rFonts w:ascii="Arial" w:hAnsi="Arial" w:cs="Arial"/>
                <w:sz w:val="24"/>
                <w:szCs w:val="24"/>
              </w:rPr>
              <w:t>Date</w:t>
            </w:r>
            <w:r w:rsidR="009C47BC" w:rsidRPr="00CB6F32">
              <w:rPr>
                <w:rFonts w:ascii="Arial" w:hAnsi="Arial" w:cs="Arial"/>
                <w:sz w:val="24"/>
                <w:szCs w:val="24"/>
              </w:rPr>
              <w:t xml:space="preserve"> (starting in academic year</w:t>
            </w:r>
          </w:p>
        </w:tc>
        <w:tc>
          <w:tcPr>
            <w:tcW w:w="5335" w:type="dxa"/>
          </w:tcPr>
          <w:p w14:paraId="59515211" w14:textId="52EA8CF8" w:rsidR="00BB0B1D" w:rsidRPr="00CB6F32" w:rsidRDefault="00CB6F32" w:rsidP="00BB0B1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B6F32">
              <w:rPr>
                <w:rFonts w:ascii="Arial" w:hAnsi="Arial" w:cs="Arial"/>
                <w:sz w:val="24"/>
                <w:szCs w:val="24"/>
              </w:rPr>
              <w:t>Intervention</w:t>
            </w:r>
          </w:p>
        </w:tc>
      </w:tr>
      <w:tr w:rsidR="00BB0B1D" w14:paraId="6EC0D15F" w14:textId="77777777" w:rsidTr="288BC9D4">
        <w:tc>
          <w:tcPr>
            <w:cnfStyle w:val="001000000000" w:firstRow="0" w:lastRow="0" w:firstColumn="1" w:lastColumn="0" w:oddVBand="0" w:evenVBand="0" w:oddHBand="0" w:evenHBand="0" w:firstRowFirstColumn="0" w:firstRowLastColumn="0" w:lastRowFirstColumn="0" w:lastRowLastColumn="0"/>
            <w:tcW w:w="3681" w:type="dxa"/>
          </w:tcPr>
          <w:p w14:paraId="12606D4A" w14:textId="7CB5CE87" w:rsidR="00BB0B1D" w:rsidRDefault="3DB3A168" w:rsidP="288BC9D4">
            <w:pPr>
              <w:rPr>
                <w:rFonts w:ascii="Arial" w:hAnsi="Arial" w:cs="Arial"/>
                <w:sz w:val="24"/>
                <w:szCs w:val="24"/>
              </w:rPr>
            </w:pPr>
            <w:r w:rsidRPr="288BC9D4">
              <w:rPr>
                <w:rFonts w:ascii="Arial" w:hAnsi="Arial" w:cs="Arial"/>
                <w:sz w:val="24"/>
                <w:szCs w:val="24"/>
              </w:rPr>
              <w:t>202</w:t>
            </w:r>
            <w:r w:rsidR="6973DA03" w:rsidRPr="288BC9D4">
              <w:rPr>
                <w:rFonts w:ascii="Arial" w:hAnsi="Arial" w:cs="Arial"/>
                <w:sz w:val="24"/>
                <w:szCs w:val="24"/>
              </w:rPr>
              <w:t>2</w:t>
            </w:r>
            <w:r w:rsidR="009C47BC" w:rsidRPr="288BC9D4">
              <w:rPr>
                <w:rFonts w:ascii="Arial" w:hAnsi="Arial" w:cs="Arial"/>
                <w:sz w:val="24"/>
                <w:szCs w:val="24"/>
              </w:rPr>
              <w:t xml:space="preserve"> </w:t>
            </w:r>
            <w:r w:rsidR="000B7CB7" w:rsidRPr="288BC9D4">
              <w:rPr>
                <w:rFonts w:ascii="Arial" w:hAnsi="Arial" w:cs="Arial"/>
                <w:sz w:val="24"/>
                <w:szCs w:val="24"/>
              </w:rPr>
              <w:t>to</w:t>
            </w:r>
            <w:r w:rsidRPr="288BC9D4">
              <w:rPr>
                <w:rFonts w:ascii="Arial" w:hAnsi="Arial" w:cs="Arial"/>
                <w:sz w:val="24"/>
                <w:szCs w:val="24"/>
              </w:rPr>
              <w:t xml:space="preserve"> 202</w:t>
            </w:r>
            <w:r w:rsidR="061E8981" w:rsidRPr="288BC9D4">
              <w:rPr>
                <w:rFonts w:ascii="Arial" w:hAnsi="Arial" w:cs="Arial"/>
                <w:sz w:val="24"/>
                <w:szCs w:val="24"/>
              </w:rPr>
              <w:t>3</w:t>
            </w:r>
          </w:p>
        </w:tc>
        <w:tc>
          <w:tcPr>
            <w:tcW w:w="5335" w:type="dxa"/>
          </w:tcPr>
          <w:p w14:paraId="184D7651" w14:textId="77777777" w:rsidR="00BB0B1D" w:rsidRDefault="00BB0B1D" w:rsidP="00BB0B1D">
            <w:pPr>
              <w:cnfStyle w:val="000000000000" w:firstRow="0" w:lastRow="0" w:firstColumn="0" w:lastColumn="0" w:oddVBand="0" w:evenVBand="0" w:oddHBand="0" w:evenHBand="0" w:firstRowFirstColumn="0" w:firstRowLastColumn="0" w:lastRowFirstColumn="0" w:lastRowLastColumn="0"/>
            </w:pPr>
            <w:r w:rsidRPr="005A4A44">
              <w:rPr>
                <w:rFonts w:ascii="Arial" w:hAnsi="Arial" w:cs="Arial"/>
                <w:sz w:val="24"/>
                <w:szCs w:val="24"/>
              </w:rPr>
              <w:t>King Lane woodland planted</w:t>
            </w:r>
          </w:p>
        </w:tc>
      </w:tr>
      <w:tr w:rsidR="00CB6F32" w14:paraId="08AE2A61" w14:textId="77777777" w:rsidTr="288BC9D4">
        <w:tc>
          <w:tcPr>
            <w:cnfStyle w:val="001000000000" w:firstRow="0" w:lastRow="0" w:firstColumn="1" w:lastColumn="0" w:oddVBand="0" w:evenVBand="0" w:oddHBand="0" w:evenHBand="0" w:firstRowFirstColumn="0" w:firstRowLastColumn="0" w:lastRowFirstColumn="0" w:lastRowLastColumn="0"/>
            <w:tcW w:w="3681" w:type="dxa"/>
          </w:tcPr>
          <w:p w14:paraId="36E2F22D" w14:textId="46BD7720" w:rsidR="00CB6F32" w:rsidRPr="288BC9D4" w:rsidRDefault="00CB6F32" w:rsidP="00CB6F32">
            <w:pPr>
              <w:rPr>
                <w:rFonts w:ascii="Arial" w:hAnsi="Arial" w:cs="Arial"/>
                <w:sz w:val="24"/>
                <w:szCs w:val="24"/>
              </w:rPr>
            </w:pPr>
            <w:r w:rsidRPr="288BC9D4">
              <w:rPr>
                <w:rFonts w:ascii="Arial" w:hAnsi="Arial" w:cs="Arial"/>
                <w:sz w:val="24"/>
                <w:szCs w:val="24"/>
              </w:rPr>
              <w:t xml:space="preserve">2026 to 2027 </w:t>
            </w:r>
          </w:p>
        </w:tc>
        <w:tc>
          <w:tcPr>
            <w:tcW w:w="5335" w:type="dxa"/>
          </w:tcPr>
          <w:p w14:paraId="3B7167F6" w14:textId="71B80688" w:rsidR="00CB6F32" w:rsidRPr="005A4A44" w:rsidRDefault="00CB6F32" w:rsidP="00CB6F3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A4A44">
              <w:rPr>
                <w:rFonts w:ascii="Arial" w:hAnsi="Arial" w:cs="Arial"/>
                <w:sz w:val="24"/>
                <w:szCs w:val="24"/>
              </w:rPr>
              <w:t>Strategic offsetting plan defined</w:t>
            </w:r>
          </w:p>
        </w:tc>
      </w:tr>
      <w:tr w:rsidR="00CB6F32" w14:paraId="504108DF" w14:textId="77777777" w:rsidTr="288BC9D4">
        <w:tc>
          <w:tcPr>
            <w:cnfStyle w:val="001000000000" w:firstRow="0" w:lastRow="0" w:firstColumn="1" w:lastColumn="0" w:oddVBand="0" w:evenVBand="0" w:oddHBand="0" w:evenHBand="0" w:firstRowFirstColumn="0" w:firstRowLastColumn="0" w:lastRowFirstColumn="0" w:lastRowLastColumn="0"/>
            <w:tcW w:w="3681" w:type="dxa"/>
          </w:tcPr>
          <w:p w14:paraId="217A74BD" w14:textId="3BDF84BF" w:rsidR="00CB6F32" w:rsidRPr="288BC9D4" w:rsidRDefault="00CB6F32" w:rsidP="00CB6F32">
            <w:pPr>
              <w:rPr>
                <w:rFonts w:ascii="Arial" w:hAnsi="Arial" w:cs="Arial"/>
                <w:sz w:val="24"/>
                <w:szCs w:val="24"/>
              </w:rPr>
            </w:pPr>
            <w:r w:rsidRPr="288BC9D4">
              <w:rPr>
                <w:rFonts w:ascii="Arial" w:hAnsi="Arial" w:cs="Arial"/>
                <w:sz w:val="24"/>
                <w:szCs w:val="24"/>
              </w:rPr>
              <w:t xml:space="preserve">2030 to 2031 </w:t>
            </w:r>
          </w:p>
        </w:tc>
        <w:tc>
          <w:tcPr>
            <w:tcW w:w="5335" w:type="dxa"/>
          </w:tcPr>
          <w:p w14:paraId="71DD422F" w14:textId="08F45840" w:rsidR="00CB6F32" w:rsidRPr="005A4A44" w:rsidRDefault="00CB6F32" w:rsidP="00CB6F3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88BC9D4">
              <w:rPr>
                <w:rFonts w:ascii="Arial" w:hAnsi="Arial" w:cs="Arial"/>
                <w:sz w:val="24"/>
                <w:szCs w:val="24"/>
              </w:rPr>
              <w:t>Credible offsets in place (linked to strategic offsetting plan)</w:t>
            </w:r>
          </w:p>
        </w:tc>
      </w:tr>
    </w:tbl>
    <w:p w14:paraId="2A0A8C46" w14:textId="77777777" w:rsidR="0084569D" w:rsidRDefault="0084569D" w:rsidP="0084569D">
      <w:pPr>
        <w:rPr>
          <w:rFonts w:ascii="Arial" w:hAnsi="Arial" w:cs="Arial"/>
          <w:sz w:val="24"/>
          <w:szCs w:val="24"/>
        </w:rPr>
      </w:pPr>
    </w:p>
    <w:p w14:paraId="2282E476" w14:textId="39983B3D" w:rsidR="00BF76BD" w:rsidRDefault="00092387" w:rsidP="0084569D">
      <w:pPr>
        <w:pStyle w:val="Heading2"/>
      </w:pPr>
      <w:r w:rsidRPr="0084569D">
        <w:t>Figure 2, page 9</w:t>
      </w:r>
      <w:r w:rsidR="0084569D" w:rsidRPr="0084569D">
        <w:t xml:space="preserve">: University of Leeds greenhouse gas (GHG) reporting emissions sources </w:t>
      </w:r>
    </w:p>
    <w:p w14:paraId="2025704C" w14:textId="77777777" w:rsidR="0084569D" w:rsidRPr="0084569D" w:rsidRDefault="0084569D" w:rsidP="0084569D"/>
    <w:p w14:paraId="29E70FDB" w14:textId="0F24184D" w:rsidR="00C61E72" w:rsidRDefault="00BF76BD" w:rsidP="00BF76BD">
      <w:pPr>
        <w:rPr>
          <w:rFonts w:ascii="Arial" w:hAnsi="Arial" w:cs="Arial"/>
          <w:sz w:val="24"/>
          <w:szCs w:val="24"/>
        </w:rPr>
      </w:pPr>
      <w:r>
        <w:rPr>
          <w:rFonts w:ascii="Arial" w:hAnsi="Arial" w:cs="Arial"/>
          <w:sz w:val="24"/>
          <w:szCs w:val="24"/>
        </w:rPr>
        <w:t xml:space="preserve">The following list </w:t>
      </w:r>
      <w:r w:rsidR="0084569D">
        <w:rPr>
          <w:rFonts w:ascii="Arial" w:hAnsi="Arial" w:cs="Arial"/>
          <w:sz w:val="24"/>
          <w:szCs w:val="24"/>
        </w:rPr>
        <w:t>details</w:t>
      </w:r>
      <w:r>
        <w:rPr>
          <w:rFonts w:ascii="Arial" w:hAnsi="Arial" w:cs="Arial"/>
          <w:sz w:val="24"/>
          <w:szCs w:val="24"/>
        </w:rPr>
        <w:t xml:space="preserve"> the sources</w:t>
      </w:r>
      <w:r w:rsidR="0084569D">
        <w:rPr>
          <w:rFonts w:ascii="Arial" w:hAnsi="Arial" w:cs="Arial"/>
          <w:sz w:val="24"/>
          <w:szCs w:val="24"/>
        </w:rPr>
        <w:t xml:space="preserve"> of</w:t>
      </w:r>
      <w:r>
        <w:rPr>
          <w:rFonts w:ascii="Arial" w:hAnsi="Arial" w:cs="Arial"/>
          <w:sz w:val="24"/>
          <w:szCs w:val="24"/>
        </w:rPr>
        <w:t xml:space="preserve"> </w:t>
      </w:r>
      <w:r w:rsidRPr="00092387">
        <w:rPr>
          <w:rFonts w:ascii="Arial" w:hAnsi="Arial" w:cs="Arial"/>
          <w:sz w:val="24"/>
          <w:szCs w:val="24"/>
        </w:rPr>
        <w:t>greenhouse gas</w:t>
      </w:r>
      <w:r>
        <w:rPr>
          <w:rFonts w:ascii="Arial" w:hAnsi="Arial" w:cs="Arial"/>
          <w:sz w:val="24"/>
          <w:szCs w:val="24"/>
        </w:rPr>
        <w:t xml:space="preserve"> </w:t>
      </w:r>
      <w:r w:rsidR="0084569D">
        <w:rPr>
          <w:rFonts w:ascii="Arial" w:hAnsi="Arial" w:cs="Arial"/>
          <w:sz w:val="24"/>
          <w:szCs w:val="24"/>
        </w:rPr>
        <w:t xml:space="preserve">emissions </w:t>
      </w:r>
      <w:r>
        <w:rPr>
          <w:rFonts w:ascii="Arial" w:hAnsi="Arial" w:cs="Arial"/>
          <w:sz w:val="24"/>
          <w:szCs w:val="24"/>
        </w:rPr>
        <w:t>at the University of Leeds and whether they are: in S</w:t>
      </w:r>
      <w:r w:rsidRPr="00233B90">
        <w:rPr>
          <w:rFonts w:ascii="Arial" w:hAnsi="Arial" w:cs="Arial"/>
          <w:sz w:val="24"/>
          <w:szCs w:val="24"/>
        </w:rPr>
        <w:t xml:space="preserve">cope </w:t>
      </w:r>
      <w:r>
        <w:rPr>
          <w:rFonts w:ascii="Arial" w:hAnsi="Arial" w:cs="Arial"/>
          <w:sz w:val="24"/>
          <w:szCs w:val="24"/>
        </w:rPr>
        <w:t xml:space="preserve">1 or 2 </w:t>
      </w:r>
      <w:r w:rsidRPr="00233B90">
        <w:rPr>
          <w:rFonts w:ascii="Arial" w:hAnsi="Arial" w:cs="Arial"/>
          <w:sz w:val="24"/>
          <w:szCs w:val="24"/>
        </w:rPr>
        <w:t>to be tackled through</w:t>
      </w:r>
      <w:r>
        <w:rPr>
          <w:rFonts w:ascii="Arial" w:hAnsi="Arial" w:cs="Arial"/>
          <w:sz w:val="24"/>
          <w:szCs w:val="24"/>
        </w:rPr>
        <w:t xml:space="preserve"> </w:t>
      </w:r>
      <w:r w:rsidRPr="00233B90">
        <w:rPr>
          <w:rFonts w:ascii="Arial" w:hAnsi="Arial" w:cs="Arial"/>
          <w:sz w:val="24"/>
          <w:szCs w:val="24"/>
        </w:rPr>
        <w:t>the Net Zero pathway between 2021 and 2031</w:t>
      </w:r>
      <w:r>
        <w:rPr>
          <w:rFonts w:ascii="Arial" w:hAnsi="Arial" w:cs="Arial"/>
          <w:sz w:val="24"/>
          <w:szCs w:val="24"/>
        </w:rPr>
        <w:t>; in S</w:t>
      </w:r>
      <w:r w:rsidRPr="00233B90">
        <w:rPr>
          <w:rFonts w:ascii="Arial" w:hAnsi="Arial" w:cs="Arial"/>
          <w:sz w:val="24"/>
          <w:szCs w:val="24"/>
        </w:rPr>
        <w:t>cope</w:t>
      </w:r>
      <w:r>
        <w:rPr>
          <w:rFonts w:ascii="Arial" w:hAnsi="Arial" w:cs="Arial"/>
          <w:sz w:val="24"/>
          <w:szCs w:val="24"/>
        </w:rPr>
        <w:t xml:space="preserve"> 3</w:t>
      </w:r>
      <w:r w:rsidRPr="00233B90">
        <w:rPr>
          <w:rFonts w:ascii="Arial" w:hAnsi="Arial" w:cs="Arial"/>
          <w:sz w:val="24"/>
          <w:szCs w:val="24"/>
        </w:rPr>
        <w:t xml:space="preserve"> to be tackled through</w:t>
      </w:r>
      <w:r>
        <w:rPr>
          <w:rFonts w:ascii="Arial" w:hAnsi="Arial" w:cs="Arial"/>
          <w:sz w:val="24"/>
          <w:szCs w:val="24"/>
        </w:rPr>
        <w:t xml:space="preserve"> </w:t>
      </w:r>
      <w:r w:rsidRPr="00233B90">
        <w:rPr>
          <w:rFonts w:ascii="Arial" w:hAnsi="Arial" w:cs="Arial"/>
          <w:sz w:val="24"/>
          <w:szCs w:val="24"/>
        </w:rPr>
        <w:t>the Net Zero Plus strategy implemented after 2030</w:t>
      </w:r>
      <w:r>
        <w:rPr>
          <w:rFonts w:ascii="Arial" w:hAnsi="Arial" w:cs="Arial"/>
          <w:sz w:val="24"/>
          <w:szCs w:val="24"/>
        </w:rPr>
        <w:t>; or not in scope.</w:t>
      </w:r>
    </w:p>
    <w:p w14:paraId="7B6683D9" w14:textId="77777777" w:rsidR="0098525D" w:rsidRDefault="0098525D" w:rsidP="00E1082F">
      <w:pPr>
        <w:pStyle w:val="Heading3"/>
      </w:pPr>
      <w:r>
        <w:t>Net Zero</w:t>
      </w:r>
    </w:p>
    <w:p w14:paraId="4E84606F" w14:textId="564A4C86" w:rsidR="00714758" w:rsidRDefault="00714758" w:rsidP="0098525D">
      <w:pPr>
        <w:pStyle w:val="Heading4"/>
      </w:pPr>
      <w:r w:rsidRPr="00BF76BD">
        <w:t>Scope 1</w:t>
      </w:r>
      <w:r w:rsidR="00BF76BD" w:rsidRPr="00BF76BD">
        <w:t xml:space="preserve"> (direct emissions from owned or controlled sources)</w:t>
      </w:r>
    </w:p>
    <w:p w14:paraId="47746C0C" w14:textId="77777777" w:rsidR="00714758" w:rsidRPr="00714758" w:rsidRDefault="00714758" w:rsidP="00714758">
      <w:pPr>
        <w:pStyle w:val="ListParagraph"/>
        <w:numPr>
          <w:ilvl w:val="0"/>
          <w:numId w:val="4"/>
        </w:numPr>
        <w:rPr>
          <w:rFonts w:ascii="Arial" w:hAnsi="Arial" w:cs="Arial"/>
          <w:sz w:val="24"/>
          <w:szCs w:val="24"/>
        </w:rPr>
      </w:pPr>
      <w:r w:rsidRPr="00714758">
        <w:rPr>
          <w:rFonts w:ascii="Arial" w:hAnsi="Arial" w:cs="Arial"/>
          <w:sz w:val="24"/>
          <w:szCs w:val="24"/>
        </w:rPr>
        <w:t>Natural gas</w:t>
      </w:r>
    </w:p>
    <w:p w14:paraId="3FE19CAC" w14:textId="328CB7C3" w:rsidR="00714758" w:rsidRPr="00714758" w:rsidRDefault="00714758" w:rsidP="00714758">
      <w:pPr>
        <w:pStyle w:val="ListParagraph"/>
        <w:numPr>
          <w:ilvl w:val="0"/>
          <w:numId w:val="4"/>
        </w:numPr>
        <w:rPr>
          <w:rFonts w:ascii="Arial" w:hAnsi="Arial" w:cs="Arial"/>
          <w:sz w:val="24"/>
          <w:szCs w:val="24"/>
        </w:rPr>
      </w:pPr>
      <w:r w:rsidRPr="00714758">
        <w:rPr>
          <w:rFonts w:ascii="Arial" w:hAnsi="Arial" w:cs="Arial"/>
          <w:sz w:val="24"/>
          <w:szCs w:val="24"/>
        </w:rPr>
        <w:t>Diesel oil</w:t>
      </w:r>
    </w:p>
    <w:p w14:paraId="4EDACD37" w14:textId="77777777" w:rsidR="00714758" w:rsidRPr="00714758" w:rsidRDefault="00714758" w:rsidP="00714758">
      <w:pPr>
        <w:pStyle w:val="ListParagraph"/>
        <w:numPr>
          <w:ilvl w:val="0"/>
          <w:numId w:val="4"/>
        </w:numPr>
        <w:rPr>
          <w:rFonts w:ascii="Arial" w:hAnsi="Arial" w:cs="Arial"/>
          <w:sz w:val="24"/>
          <w:szCs w:val="24"/>
        </w:rPr>
      </w:pPr>
      <w:r w:rsidRPr="00714758">
        <w:rPr>
          <w:rFonts w:ascii="Arial" w:hAnsi="Arial" w:cs="Arial"/>
          <w:sz w:val="24"/>
          <w:szCs w:val="24"/>
        </w:rPr>
        <w:t>Biomass</w:t>
      </w:r>
    </w:p>
    <w:p w14:paraId="16E7E68D" w14:textId="54F43AE8" w:rsidR="00714758" w:rsidRPr="00714758" w:rsidRDefault="00714758" w:rsidP="00714758">
      <w:pPr>
        <w:pStyle w:val="ListParagraph"/>
        <w:numPr>
          <w:ilvl w:val="0"/>
          <w:numId w:val="4"/>
        </w:numPr>
        <w:rPr>
          <w:rFonts w:ascii="Arial" w:hAnsi="Arial" w:cs="Arial"/>
          <w:sz w:val="24"/>
          <w:szCs w:val="24"/>
        </w:rPr>
      </w:pPr>
      <w:r w:rsidRPr="00714758">
        <w:rPr>
          <w:rFonts w:ascii="Arial" w:hAnsi="Arial" w:cs="Arial"/>
          <w:sz w:val="24"/>
          <w:szCs w:val="24"/>
        </w:rPr>
        <w:t>UoL vehicle fleet</w:t>
      </w:r>
    </w:p>
    <w:p w14:paraId="544EAB5D" w14:textId="585F24A9" w:rsidR="00714758" w:rsidRPr="00714758" w:rsidRDefault="00714758" w:rsidP="00714758">
      <w:pPr>
        <w:pStyle w:val="ListParagraph"/>
        <w:numPr>
          <w:ilvl w:val="0"/>
          <w:numId w:val="4"/>
        </w:numPr>
        <w:rPr>
          <w:rFonts w:ascii="Arial" w:hAnsi="Arial" w:cs="Arial"/>
          <w:sz w:val="24"/>
          <w:szCs w:val="24"/>
        </w:rPr>
      </w:pPr>
      <w:r w:rsidRPr="00714758">
        <w:rPr>
          <w:rFonts w:ascii="Arial" w:hAnsi="Arial" w:cs="Arial"/>
          <w:sz w:val="24"/>
          <w:szCs w:val="24"/>
        </w:rPr>
        <w:t>GHGs used in research</w:t>
      </w:r>
    </w:p>
    <w:p w14:paraId="4F830226" w14:textId="21E8E9F1" w:rsidR="00714758" w:rsidRPr="00714758" w:rsidRDefault="00714758" w:rsidP="00714758">
      <w:pPr>
        <w:pStyle w:val="ListParagraph"/>
        <w:numPr>
          <w:ilvl w:val="0"/>
          <w:numId w:val="4"/>
        </w:numPr>
        <w:rPr>
          <w:rFonts w:ascii="Arial" w:hAnsi="Arial" w:cs="Arial"/>
          <w:sz w:val="24"/>
          <w:szCs w:val="24"/>
        </w:rPr>
      </w:pPr>
      <w:r w:rsidRPr="00714758">
        <w:rPr>
          <w:rFonts w:ascii="Arial" w:hAnsi="Arial" w:cs="Arial"/>
          <w:sz w:val="24"/>
          <w:szCs w:val="24"/>
        </w:rPr>
        <w:t>Refrigerant gasses</w:t>
      </w:r>
    </w:p>
    <w:p w14:paraId="664AFC93" w14:textId="0CE4E2CB" w:rsidR="00714758" w:rsidRDefault="00714758" w:rsidP="00714758">
      <w:pPr>
        <w:pStyle w:val="ListParagraph"/>
        <w:numPr>
          <w:ilvl w:val="0"/>
          <w:numId w:val="4"/>
        </w:numPr>
        <w:rPr>
          <w:rFonts w:ascii="Arial" w:hAnsi="Arial" w:cs="Arial"/>
          <w:sz w:val="24"/>
          <w:szCs w:val="24"/>
        </w:rPr>
      </w:pPr>
      <w:r w:rsidRPr="00714758">
        <w:rPr>
          <w:rFonts w:ascii="Arial" w:hAnsi="Arial" w:cs="Arial"/>
          <w:sz w:val="24"/>
          <w:szCs w:val="24"/>
        </w:rPr>
        <w:t>Agriculture</w:t>
      </w:r>
    </w:p>
    <w:p w14:paraId="574228C3" w14:textId="0F33584B" w:rsidR="00714758" w:rsidRDefault="00714758" w:rsidP="0098525D">
      <w:pPr>
        <w:pStyle w:val="Heading4"/>
      </w:pPr>
      <w:r w:rsidRPr="00714758">
        <w:t>Scope</w:t>
      </w:r>
      <w:r>
        <w:t xml:space="preserve"> 2</w:t>
      </w:r>
      <w:r w:rsidR="00BF76BD">
        <w:t xml:space="preserve"> (indirect emissions from the g</w:t>
      </w:r>
      <w:r w:rsidR="00BF76BD" w:rsidRPr="00C61E72">
        <w:t>ene</w:t>
      </w:r>
      <w:r w:rsidR="00BF76BD">
        <w:t>ration of purchased energy)</w:t>
      </w:r>
    </w:p>
    <w:p w14:paraId="187B9C01" w14:textId="03089D68" w:rsidR="00714758" w:rsidRPr="00714758" w:rsidRDefault="00714758" w:rsidP="00714758">
      <w:pPr>
        <w:pStyle w:val="ListParagraph"/>
        <w:numPr>
          <w:ilvl w:val="0"/>
          <w:numId w:val="5"/>
        </w:numPr>
        <w:rPr>
          <w:rFonts w:ascii="Arial" w:hAnsi="Arial" w:cs="Arial"/>
          <w:sz w:val="24"/>
          <w:szCs w:val="24"/>
        </w:rPr>
      </w:pPr>
      <w:r w:rsidRPr="00714758">
        <w:rPr>
          <w:rFonts w:ascii="Arial" w:hAnsi="Arial" w:cs="Arial"/>
          <w:sz w:val="24"/>
          <w:szCs w:val="24"/>
        </w:rPr>
        <w:t>Grid electricity</w:t>
      </w:r>
    </w:p>
    <w:p w14:paraId="359522CC" w14:textId="77777777" w:rsidR="00714758" w:rsidRPr="00714758" w:rsidRDefault="00714758" w:rsidP="00714758">
      <w:pPr>
        <w:pStyle w:val="ListParagraph"/>
        <w:numPr>
          <w:ilvl w:val="0"/>
          <w:numId w:val="5"/>
        </w:numPr>
        <w:rPr>
          <w:rFonts w:ascii="Arial" w:hAnsi="Arial" w:cs="Arial"/>
          <w:sz w:val="24"/>
          <w:szCs w:val="24"/>
        </w:rPr>
      </w:pPr>
      <w:r w:rsidRPr="00714758">
        <w:rPr>
          <w:rFonts w:ascii="Arial" w:hAnsi="Arial" w:cs="Arial"/>
          <w:sz w:val="24"/>
          <w:szCs w:val="24"/>
        </w:rPr>
        <w:t>Purchased heat</w:t>
      </w:r>
    </w:p>
    <w:p w14:paraId="7E3C9D8B" w14:textId="65A3A338" w:rsidR="00BF76BD" w:rsidRPr="00BF76BD" w:rsidRDefault="0098525D" w:rsidP="0098525D">
      <w:pPr>
        <w:pStyle w:val="Heading4"/>
      </w:pPr>
      <w:r>
        <w:t>Scope 3 (</w:t>
      </w:r>
      <w:r w:rsidRPr="00C61E72">
        <w:t>business travel and commuting</w:t>
      </w:r>
      <w:r>
        <w:t>)</w:t>
      </w:r>
    </w:p>
    <w:p w14:paraId="00AED403" w14:textId="77777777" w:rsidR="00714758" w:rsidRPr="00714758" w:rsidRDefault="00714758" w:rsidP="00714758">
      <w:pPr>
        <w:pStyle w:val="ListParagraph"/>
        <w:numPr>
          <w:ilvl w:val="0"/>
          <w:numId w:val="6"/>
        </w:numPr>
        <w:rPr>
          <w:rFonts w:ascii="Arial" w:hAnsi="Arial" w:cs="Arial"/>
          <w:sz w:val="24"/>
          <w:szCs w:val="24"/>
        </w:rPr>
      </w:pPr>
      <w:r w:rsidRPr="288BC9D4">
        <w:rPr>
          <w:rFonts w:ascii="Arial" w:hAnsi="Arial" w:cs="Arial"/>
          <w:sz w:val="24"/>
          <w:szCs w:val="24"/>
        </w:rPr>
        <w:t>Business travel</w:t>
      </w:r>
    </w:p>
    <w:p w14:paraId="055F4D3A" w14:textId="4550CC46" w:rsidR="55EA1D8F" w:rsidRDefault="55EA1D8F" w:rsidP="288BC9D4">
      <w:pPr>
        <w:pStyle w:val="ListParagraph"/>
        <w:numPr>
          <w:ilvl w:val="0"/>
          <w:numId w:val="6"/>
        </w:numPr>
        <w:rPr>
          <w:sz w:val="24"/>
          <w:szCs w:val="24"/>
        </w:rPr>
      </w:pPr>
      <w:r w:rsidRPr="288BC9D4">
        <w:rPr>
          <w:rFonts w:ascii="Arial" w:hAnsi="Arial" w:cs="Arial"/>
          <w:sz w:val="24"/>
          <w:szCs w:val="24"/>
        </w:rPr>
        <w:t>Staff and student commuting</w:t>
      </w:r>
    </w:p>
    <w:p w14:paraId="5C93A12F" w14:textId="2DD4EF97" w:rsidR="0098525D" w:rsidRDefault="0098525D" w:rsidP="00E1082F">
      <w:pPr>
        <w:pStyle w:val="Heading3"/>
      </w:pPr>
      <w:r>
        <w:lastRenderedPageBreak/>
        <w:t>Net Zero Plus</w:t>
      </w:r>
    </w:p>
    <w:p w14:paraId="75A0E870" w14:textId="47E59637" w:rsidR="00BF76BD" w:rsidRPr="00BF76BD" w:rsidRDefault="00BF76BD" w:rsidP="00BF76BD">
      <w:pPr>
        <w:pStyle w:val="ListParagraph"/>
        <w:numPr>
          <w:ilvl w:val="0"/>
          <w:numId w:val="9"/>
        </w:numPr>
        <w:rPr>
          <w:rFonts w:ascii="Arial" w:hAnsi="Arial" w:cs="Arial"/>
          <w:sz w:val="24"/>
          <w:szCs w:val="24"/>
        </w:rPr>
      </w:pPr>
      <w:r w:rsidRPr="00BF76BD">
        <w:rPr>
          <w:rFonts w:ascii="Arial" w:hAnsi="Arial" w:cs="Arial"/>
          <w:sz w:val="24"/>
          <w:szCs w:val="24"/>
        </w:rPr>
        <w:t>Supply chain</w:t>
      </w:r>
    </w:p>
    <w:p w14:paraId="0FCEBF19" w14:textId="4030A1B7" w:rsidR="00BF76BD" w:rsidRPr="00BF76BD" w:rsidRDefault="00BF76BD" w:rsidP="00BF76BD">
      <w:pPr>
        <w:pStyle w:val="ListParagraph"/>
        <w:numPr>
          <w:ilvl w:val="0"/>
          <w:numId w:val="9"/>
        </w:numPr>
        <w:rPr>
          <w:rFonts w:ascii="Arial" w:hAnsi="Arial" w:cs="Arial"/>
          <w:sz w:val="24"/>
          <w:szCs w:val="24"/>
        </w:rPr>
      </w:pPr>
      <w:r w:rsidRPr="00BF76BD">
        <w:rPr>
          <w:rFonts w:ascii="Arial" w:hAnsi="Arial" w:cs="Arial"/>
          <w:sz w:val="24"/>
          <w:szCs w:val="24"/>
        </w:rPr>
        <w:t>Student travel linked to University activities</w:t>
      </w:r>
    </w:p>
    <w:p w14:paraId="6E252335" w14:textId="5D837C79" w:rsidR="00BF76BD" w:rsidRPr="00BF76BD" w:rsidRDefault="00BF76BD" w:rsidP="00BF76BD">
      <w:pPr>
        <w:pStyle w:val="ListParagraph"/>
        <w:numPr>
          <w:ilvl w:val="0"/>
          <w:numId w:val="9"/>
        </w:numPr>
        <w:rPr>
          <w:rFonts w:ascii="Arial" w:hAnsi="Arial" w:cs="Arial"/>
          <w:sz w:val="24"/>
          <w:szCs w:val="24"/>
        </w:rPr>
      </w:pPr>
      <w:r w:rsidRPr="00BF76BD">
        <w:rPr>
          <w:rFonts w:ascii="Arial" w:hAnsi="Arial" w:cs="Arial"/>
          <w:sz w:val="24"/>
          <w:szCs w:val="24"/>
        </w:rPr>
        <w:t>Student travel to and from home</w:t>
      </w:r>
    </w:p>
    <w:p w14:paraId="0B88DB6B" w14:textId="14960AD5" w:rsidR="00BF76BD" w:rsidRPr="00BF76BD" w:rsidRDefault="00BF76BD" w:rsidP="00BF76BD">
      <w:pPr>
        <w:pStyle w:val="ListParagraph"/>
        <w:numPr>
          <w:ilvl w:val="0"/>
          <w:numId w:val="9"/>
        </w:numPr>
        <w:rPr>
          <w:rFonts w:ascii="Arial" w:hAnsi="Arial" w:cs="Arial"/>
          <w:sz w:val="24"/>
          <w:szCs w:val="24"/>
        </w:rPr>
      </w:pPr>
      <w:r w:rsidRPr="00BF76BD">
        <w:rPr>
          <w:rFonts w:ascii="Arial" w:hAnsi="Arial" w:cs="Arial"/>
          <w:sz w:val="24"/>
          <w:szCs w:val="24"/>
        </w:rPr>
        <w:t>Home working</w:t>
      </w:r>
    </w:p>
    <w:p w14:paraId="24616053" w14:textId="7FBEDAF3" w:rsidR="00BF76BD" w:rsidRPr="00BF76BD" w:rsidRDefault="00BF76BD" w:rsidP="00BF76BD">
      <w:pPr>
        <w:pStyle w:val="ListParagraph"/>
        <w:numPr>
          <w:ilvl w:val="0"/>
          <w:numId w:val="9"/>
        </w:numPr>
        <w:rPr>
          <w:rFonts w:ascii="Arial" w:hAnsi="Arial" w:cs="Arial"/>
          <w:sz w:val="24"/>
          <w:szCs w:val="24"/>
        </w:rPr>
      </w:pPr>
      <w:r w:rsidRPr="00BF76BD">
        <w:rPr>
          <w:rFonts w:ascii="Arial" w:hAnsi="Arial" w:cs="Arial"/>
          <w:sz w:val="24"/>
          <w:szCs w:val="24"/>
        </w:rPr>
        <w:t>Waste &amp; recycling</w:t>
      </w:r>
    </w:p>
    <w:p w14:paraId="09860CA1" w14:textId="2C40A4EE" w:rsidR="00BF76BD" w:rsidRPr="00BF76BD" w:rsidRDefault="00BF76BD" w:rsidP="00BF76BD">
      <w:pPr>
        <w:pStyle w:val="ListParagraph"/>
        <w:numPr>
          <w:ilvl w:val="0"/>
          <w:numId w:val="9"/>
        </w:numPr>
        <w:rPr>
          <w:rFonts w:ascii="Arial" w:hAnsi="Arial" w:cs="Arial"/>
          <w:sz w:val="24"/>
          <w:szCs w:val="24"/>
        </w:rPr>
      </w:pPr>
      <w:r w:rsidRPr="00BF76BD">
        <w:rPr>
          <w:rFonts w:ascii="Arial" w:hAnsi="Arial" w:cs="Arial"/>
          <w:sz w:val="24"/>
          <w:szCs w:val="24"/>
        </w:rPr>
        <w:t>Water &amp; water treatment</w:t>
      </w:r>
    </w:p>
    <w:p w14:paraId="01504F9A" w14:textId="77777777" w:rsidR="00714758" w:rsidRDefault="00714758" w:rsidP="00E1082F">
      <w:pPr>
        <w:pStyle w:val="Heading3"/>
      </w:pPr>
      <w:r>
        <w:t xml:space="preserve">Out of scope </w:t>
      </w:r>
    </w:p>
    <w:p w14:paraId="79950246" w14:textId="0DC96C01" w:rsidR="00714758" w:rsidRPr="00714758" w:rsidRDefault="00714758" w:rsidP="00714758">
      <w:pPr>
        <w:pStyle w:val="ListParagraph"/>
        <w:numPr>
          <w:ilvl w:val="0"/>
          <w:numId w:val="7"/>
        </w:numPr>
        <w:rPr>
          <w:rFonts w:ascii="Arial" w:hAnsi="Arial" w:cs="Arial"/>
          <w:sz w:val="24"/>
          <w:szCs w:val="24"/>
        </w:rPr>
      </w:pPr>
      <w:r w:rsidRPr="00714758">
        <w:rPr>
          <w:rFonts w:ascii="Arial" w:hAnsi="Arial" w:cs="Arial"/>
          <w:sz w:val="24"/>
          <w:szCs w:val="24"/>
        </w:rPr>
        <w:t>Students living in private accommodation</w:t>
      </w:r>
    </w:p>
    <w:p w14:paraId="16F53A06" w14:textId="043F7863" w:rsidR="00256649" w:rsidRDefault="00714758" w:rsidP="00256649">
      <w:pPr>
        <w:pStyle w:val="ListParagraph"/>
        <w:numPr>
          <w:ilvl w:val="0"/>
          <w:numId w:val="7"/>
        </w:numPr>
        <w:rPr>
          <w:rFonts w:ascii="Arial" w:hAnsi="Arial" w:cs="Arial"/>
          <w:sz w:val="24"/>
          <w:szCs w:val="24"/>
        </w:rPr>
      </w:pPr>
      <w:r w:rsidRPr="00714758">
        <w:rPr>
          <w:rFonts w:ascii="Arial" w:hAnsi="Arial" w:cs="Arial"/>
          <w:sz w:val="24"/>
          <w:szCs w:val="24"/>
        </w:rPr>
        <w:t>Visitor travel</w:t>
      </w:r>
    </w:p>
    <w:p w14:paraId="11FA2D6F" w14:textId="77777777" w:rsidR="00256649" w:rsidRPr="00256649" w:rsidRDefault="00256649" w:rsidP="00256649">
      <w:pPr>
        <w:ind w:left="360"/>
        <w:rPr>
          <w:rFonts w:ascii="Arial" w:hAnsi="Arial" w:cs="Arial"/>
          <w:sz w:val="24"/>
          <w:szCs w:val="24"/>
        </w:rPr>
      </w:pPr>
    </w:p>
    <w:p w14:paraId="56B9217F" w14:textId="4CA41668" w:rsidR="00805D95" w:rsidRPr="0084569D" w:rsidRDefault="00805D95" w:rsidP="0084569D">
      <w:pPr>
        <w:pStyle w:val="Heading2"/>
      </w:pPr>
      <w:r w:rsidRPr="0084569D">
        <w:t>Figure 3, page 12</w:t>
      </w:r>
      <w:r w:rsidR="0084569D" w:rsidRPr="0084569D">
        <w:t>: University of Leeds historical emissions, Scope 1 and 2 only</w:t>
      </w:r>
    </w:p>
    <w:p w14:paraId="5823E3E6" w14:textId="77777777" w:rsidR="00805D95" w:rsidRDefault="00805D95" w:rsidP="00805D95">
      <w:pPr>
        <w:autoSpaceDE w:val="0"/>
        <w:autoSpaceDN w:val="0"/>
        <w:adjustRightInd w:val="0"/>
        <w:spacing w:after="0" w:line="240" w:lineRule="auto"/>
        <w:rPr>
          <w:rFonts w:ascii="Arial" w:hAnsi="Arial" w:cs="Arial"/>
          <w:iCs/>
          <w:sz w:val="24"/>
          <w:szCs w:val="24"/>
        </w:rPr>
      </w:pPr>
    </w:p>
    <w:p w14:paraId="1857DC47" w14:textId="2EA1CEAE" w:rsidR="00805D95" w:rsidRDefault="0084569D" w:rsidP="00805D95">
      <w:pPr>
        <w:rPr>
          <w:rFonts w:ascii="Arial" w:hAnsi="Arial" w:cs="Arial"/>
          <w:color w:val="202124"/>
          <w:sz w:val="24"/>
          <w:szCs w:val="24"/>
          <w:shd w:val="clear" w:color="auto" w:fill="FFFFFF"/>
        </w:rPr>
      </w:pPr>
      <w:r>
        <w:rPr>
          <w:rFonts w:ascii="Arial" w:hAnsi="Arial" w:cs="Arial"/>
          <w:color w:val="202124"/>
          <w:sz w:val="24"/>
          <w:szCs w:val="24"/>
          <w:shd w:val="clear" w:color="auto" w:fill="FFFFFF"/>
        </w:rPr>
        <w:t>T</w:t>
      </w:r>
      <w:r w:rsidR="00805D95">
        <w:rPr>
          <w:rFonts w:ascii="Arial" w:hAnsi="Arial" w:cs="Arial"/>
          <w:color w:val="202124"/>
          <w:sz w:val="24"/>
          <w:szCs w:val="24"/>
          <w:shd w:val="clear" w:color="auto" w:fill="FFFFFF"/>
        </w:rPr>
        <w:t>he amount of Carbon Dioxide Equivalent (</w:t>
      </w:r>
      <w:r w:rsidR="003C148C">
        <w:rPr>
          <w:rFonts w:ascii="Arial" w:hAnsi="Arial" w:cs="Arial"/>
          <w:color w:val="202124"/>
          <w:sz w:val="24"/>
          <w:szCs w:val="24"/>
          <w:shd w:val="clear" w:color="auto" w:fill="FFFFFF"/>
        </w:rPr>
        <w:t xml:space="preserve">carbon dioxide </w:t>
      </w:r>
      <w:r w:rsidR="00805D95">
        <w:rPr>
          <w:rFonts w:ascii="Arial" w:hAnsi="Arial" w:cs="Arial"/>
          <w:color w:val="202124"/>
          <w:sz w:val="24"/>
          <w:szCs w:val="24"/>
          <w:shd w:val="clear" w:color="auto" w:fill="FFFFFF"/>
        </w:rPr>
        <w:t>plus</w:t>
      </w:r>
      <w:r w:rsidR="00805D95" w:rsidRPr="00805D95">
        <w:rPr>
          <w:rFonts w:ascii="Arial" w:hAnsi="Arial" w:cs="Arial"/>
          <w:color w:val="202124"/>
          <w:sz w:val="24"/>
          <w:szCs w:val="24"/>
          <w:shd w:val="clear" w:color="auto" w:fill="FFFFFF"/>
        </w:rPr>
        <w:t xml:space="preserve"> other </w:t>
      </w:r>
      <w:r w:rsidR="00805D95" w:rsidRPr="288BC9D4">
        <w:rPr>
          <w:rFonts w:ascii="Arial" w:hAnsi="Arial" w:cs="Arial"/>
          <w:color w:val="202124"/>
          <w:sz w:val="24"/>
          <w:szCs w:val="24"/>
          <w:shd w:val="clear" w:color="auto" w:fill="FFFFFF"/>
        </w:rPr>
        <w:t>greenhouse gases)</w:t>
      </w:r>
      <w:r w:rsidR="00805D95">
        <w:rPr>
          <w:rFonts w:ascii="Arial" w:hAnsi="Arial" w:cs="Arial"/>
          <w:color w:val="202124"/>
          <w:sz w:val="24"/>
          <w:szCs w:val="24"/>
          <w:shd w:val="clear" w:color="auto" w:fill="FFFFFF"/>
        </w:rPr>
        <w:t xml:space="preserve"> in tonnes emitted by the University of Leeds, broken down per year, between 2005/06 and 2019/20</w:t>
      </w:r>
      <w:r w:rsidR="0048514A">
        <w:rPr>
          <w:rFonts w:ascii="Arial" w:hAnsi="Arial" w:cs="Arial"/>
          <w:color w:val="202124"/>
          <w:sz w:val="24"/>
          <w:szCs w:val="24"/>
          <w:shd w:val="clear" w:color="auto" w:fill="FFFFFF"/>
        </w:rPr>
        <w:t xml:space="preserve">. </w:t>
      </w:r>
      <w:r w:rsidR="005F48D0">
        <w:rPr>
          <w:rFonts w:ascii="Arial" w:hAnsi="Arial" w:cs="Arial"/>
          <w:color w:val="202124"/>
          <w:sz w:val="24"/>
          <w:szCs w:val="24"/>
          <w:shd w:val="clear" w:color="auto" w:fill="FFFFFF"/>
        </w:rPr>
        <w:t xml:space="preserve">These are </w:t>
      </w:r>
      <w:r w:rsidR="55F14DED">
        <w:rPr>
          <w:rFonts w:ascii="Arial" w:hAnsi="Arial" w:cs="Arial"/>
          <w:color w:val="202124"/>
          <w:sz w:val="24"/>
          <w:szCs w:val="24"/>
          <w:shd w:val="clear" w:color="auto" w:fill="FFFFFF"/>
        </w:rPr>
        <w:t xml:space="preserve">Scope 1 and Scope 2 </w:t>
      </w:r>
      <w:r w:rsidR="005F48D0">
        <w:rPr>
          <w:rFonts w:ascii="Arial" w:hAnsi="Arial" w:cs="Arial"/>
          <w:color w:val="202124"/>
          <w:sz w:val="24"/>
          <w:szCs w:val="24"/>
          <w:shd w:val="clear" w:color="auto" w:fill="FFFFFF"/>
        </w:rPr>
        <w:t>emissions that will be tackled by the Net Zero Pathway.</w:t>
      </w:r>
    </w:p>
    <w:p w14:paraId="7328192C" w14:textId="778F246D" w:rsidR="008410D7" w:rsidRDefault="008410D7" w:rsidP="008410D7">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The data shows that the highest level of emissions were in 2005/06 (64,142 tonnes </w:t>
      </w:r>
      <w:r w:rsidR="003C148C">
        <w:rPr>
          <w:rFonts w:ascii="Arial" w:hAnsi="Arial" w:cs="Arial"/>
          <w:color w:val="202124"/>
          <w:sz w:val="24"/>
          <w:szCs w:val="24"/>
          <w:shd w:val="clear" w:color="auto" w:fill="FFFFFF"/>
        </w:rPr>
        <w:t>Carbon Dioxide Equivalent</w:t>
      </w:r>
      <w:r>
        <w:rPr>
          <w:rFonts w:ascii="Arial" w:hAnsi="Arial" w:cs="Arial"/>
          <w:color w:val="202124"/>
          <w:sz w:val="24"/>
          <w:szCs w:val="24"/>
          <w:shd w:val="clear" w:color="auto" w:fill="FFFFFF"/>
        </w:rPr>
        <w:t xml:space="preserve">). There was a slight decrease in emissions between 2005/06 and 2006/07, followed by a small and steady year-on-year increase until 2011/12. Between 2011/12 and 2019/20, there has been an overall decrease in emissions (from 64,135 to 43,661 tonnes </w:t>
      </w:r>
      <w:r w:rsidR="003C148C">
        <w:rPr>
          <w:rFonts w:ascii="Arial" w:hAnsi="Arial" w:cs="Arial"/>
          <w:color w:val="202124"/>
          <w:sz w:val="24"/>
          <w:szCs w:val="24"/>
          <w:shd w:val="clear" w:color="auto" w:fill="FFFFFF"/>
        </w:rPr>
        <w:t>Carbon Dioxide Equivalent</w:t>
      </w:r>
      <w:r>
        <w:rPr>
          <w:rFonts w:ascii="Arial" w:hAnsi="Arial" w:cs="Arial"/>
          <w:color w:val="202124"/>
          <w:sz w:val="24"/>
          <w:szCs w:val="24"/>
          <w:shd w:val="clear" w:color="auto" w:fill="FFFFFF"/>
        </w:rPr>
        <w:t xml:space="preserve">). In 2019/20, the farm came under University of Leeds ownership which added 7,795 tonnes </w:t>
      </w:r>
      <w:r w:rsidR="003C148C">
        <w:rPr>
          <w:rFonts w:ascii="Arial" w:hAnsi="Arial" w:cs="Arial"/>
          <w:color w:val="202124"/>
          <w:sz w:val="24"/>
          <w:szCs w:val="24"/>
          <w:shd w:val="clear" w:color="auto" w:fill="FFFFFF"/>
        </w:rPr>
        <w:t>Carbon Dioxide Equivalent</w:t>
      </w:r>
      <w:r>
        <w:rPr>
          <w:rFonts w:ascii="Arial" w:hAnsi="Arial" w:cs="Arial"/>
          <w:color w:val="202124"/>
          <w:sz w:val="24"/>
          <w:szCs w:val="24"/>
          <w:shd w:val="clear" w:color="auto" w:fill="FFFFFF"/>
        </w:rPr>
        <w:t xml:space="preserve"> to the level of emissions.</w:t>
      </w:r>
    </w:p>
    <w:p w14:paraId="0338E9AA" w14:textId="6BBEA6FC" w:rsidR="008139A6" w:rsidRDefault="008139A6" w:rsidP="008410D7">
      <w:pPr>
        <w:rPr>
          <w:rFonts w:ascii="Arial" w:hAnsi="Arial" w:cs="Arial"/>
          <w:color w:val="202124"/>
          <w:sz w:val="24"/>
          <w:szCs w:val="24"/>
          <w:shd w:val="clear" w:color="auto" w:fill="FFFFFF"/>
        </w:rPr>
      </w:pPr>
      <w:r w:rsidRPr="008139A6">
        <w:rPr>
          <w:rFonts w:ascii="Arial" w:hAnsi="Arial" w:cs="Arial"/>
          <w:color w:val="202124"/>
          <w:sz w:val="24"/>
          <w:szCs w:val="24"/>
          <w:shd w:val="clear" w:color="auto" w:fill="FFFFFF"/>
        </w:rPr>
        <w:t>In 2016/17 we changed our reporting methodology to more accurately account for energy losses (and their associated emissions) for supplied heat and electricity</w:t>
      </w:r>
      <w:r w:rsidR="125CFF46" w:rsidRPr="008139A6">
        <w:rPr>
          <w:rFonts w:ascii="Arial" w:hAnsi="Arial" w:cs="Arial"/>
          <w:color w:val="202124"/>
          <w:sz w:val="24"/>
          <w:szCs w:val="24"/>
          <w:shd w:val="clear" w:color="auto" w:fill="FFFFFF"/>
        </w:rPr>
        <w:t>, which resulted in a slight increase in reported emissions in 2016/17 versus the previous year</w:t>
      </w:r>
      <w:r>
        <w:rPr>
          <w:rFonts w:ascii="Arial" w:hAnsi="Arial" w:cs="Arial"/>
          <w:color w:val="202124"/>
          <w:sz w:val="24"/>
          <w:szCs w:val="24"/>
          <w:shd w:val="clear" w:color="auto" w:fill="FFFFFF"/>
        </w:rPr>
        <w:t>.</w:t>
      </w:r>
    </w:p>
    <w:p w14:paraId="019FC378" w14:textId="54E6FDC8" w:rsidR="0016416F" w:rsidRDefault="0016416F" w:rsidP="00805D95">
      <w:pPr>
        <w:rPr>
          <w:rFonts w:ascii="Arial" w:hAnsi="Arial" w:cs="Arial"/>
          <w:sz w:val="24"/>
          <w:szCs w:val="24"/>
        </w:rPr>
      </w:pPr>
      <w:r>
        <w:rPr>
          <w:rFonts w:ascii="Arial" w:hAnsi="Arial" w:cs="Arial"/>
          <w:sz w:val="24"/>
          <w:szCs w:val="24"/>
        </w:rPr>
        <w:t>The</w:t>
      </w:r>
      <w:r w:rsidR="00E1082F">
        <w:rPr>
          <w:rFonts w:ascii="Arial" w:hAnsi="Arial" w:cs="Arial"/>
          <w:sz w:val="24"/>
          <w:szCs w:val="24"/>
        </w:rPr>
        <w:t xml:space="preserve"> following table contains the</w:t>
      </w:r>
      <w:r>
        <w:rPr>
          <w:rFonts w:ascii="Arial" w:hAnsi="Arial" w:cs="Arial"/>
          <w:sz w:val="24"/>
          <w:szCs w:val="24"/>
        </w:rPr>
        <w:t xml:space="preserve"> data in the chart:</w:t>
      </w:r>
    </w:p>
    <w:tbl>
      <w:tblPr>
        <w:tblStyle w:val="GridTable1Light"/>
        <w:tblW w:w="0" w:type="auto"/>
        <w:tblLook w:val="04A0" w:firstRow="1" w:lastRow="0" w:firstColumn="1" w:lastColumn="0" w:noHBand="0" w:noVBand="1"/>
        <w:tblCaption w:val="University of Leeds historical emissions, Scope 1 and 2 only"/>
        <w:tblDescription w:val="The amount of Carbon Dioxide Equivalent or CO2e (CO2 plus other greenhouse gases) in tonnes emitted by the University of Leeds, broken down per year, between 2005/06 and 2019/20. These are Scope 1 and Scope 2 emissions that will be tackled by the Net Zero Pathway. It shows that the highest level of emissions was in 2005/06, there was a slight decrease until 2006/07, then slight increases until 2011/12. Since then, there has been an overall decrease with the exception of 2016/17, where a slight increase was driven by a change in reporting methodology. "/>
      </w:tblPr>
      <w:tblGrid>
        <w:gridCol w:w="5524"/>
        <w:gridCol w:w="3402"/>
      </w:tblGrid>
      <w:tr w:rsidR="009516FE" w14:paraId="1E17642C" w14:textId="77777777" w:rsidTr="003255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4" w:type="dxa"/>
          </w:tcPr>
          <w:p w14:paraId="13F436E1" w14:textId="2F80AB04" w:rsidR="009516FE" w:rsidRDefault="009516FE" w:rsidP="00805D95">
            <w:pPr>
              <w:rPr>
                <w:rFonts w:ascii="Arial" w:hAnsi="Arial" w:cs="Arial"/>
                <w:sz w:val="24"/>
                <w:szCs w:val="24"/>
              </w:rPr>
            </w:pPr>
            <w:r>
              <w:rPr>
                <w:rFonts w:ascii="Arial" w:hAnsi="Arial" w:cs="Arial"/>
                <w:sz w:val="24"/>
                <w:szCs w:val="24"/>
              </w:rPr>
              <w:t>Year</w:t>
            </w:r>
          </w:p>
        </w:tc>
        <w:tc>
          <w:tcPr>
            <w:tcW w:w="3402" w:type="dxa"/>
          </w:tcPr>
          <w:p w14:paraId="1AEA003A" w14:textId="10D3895C" w:rsidR="00995410" w:rsidRPr="00995410" w:rsidRDefault="003C148C" w:rsidP="003C148C">
            <w:pPr>
              <w:cnfStyle w:val="100000000000" w:firstRow="1" w:lastRow="0" w:firstColumn="0" w:lastColumn="0" w:oddVBand="0" w:evenVBand="0" w:oddHBand="0" w:evenHBand="0" w:firstRowFirstColumn="0" w:firstRowLastColumn="0" w:lastRowFirstColumn="0" w:lastRowLastColumn="0"/>
              <w:rPr>
                <w:rFonts w:ascii="Arial" w:hAnsi="Arial" w:cs="Arial"/>
                <w:color w:val="202124"/>
                <w:sz w:val="24"/>
                <w:szCs w:val="24"/>
                <w:shd w:val="clear" w:color="auto" w:fill="FFFFFF"/>
              </w:rPr>
            </w:pPr>
            <w:r>
              <w:rPr>
                <w:rFonts w:ascii="Arial" w:hAnsi="Arial" w:cs="Arial"/>
                <w:color w:val="202124"/>
                <w:sz w:val="24"/>
                <w:szCs w:val="24"/>
                <w:shd w:val="clear" w:color="auto" w:fill="FFFFFF"/>
              </w:rPr>
              <w:t>Carbon Dioxide Equivalent e</w:t>
            </w:r>
            <w:r w:rsidR="00995410">
              <w:rPr>
                <w:rFonts w:ascii="Arial" w:hAnsi="Arial" w:cs="Arial"/>
                <w:color w:val="202124"/>
                <w:sz w:val="24"/>
                <w:szCs w:val="24"/>
                <w:shd w:val="clear" w:color="auto" w:fill="FFFFFF"/>
              </w:rPr>
              <w:t xml:space="preserve">missions from the </w:t>
            </w:r>
            <w:r w:rsidR="00917E88">
              <w:rPr>
                <w:rFonts w:ascii="Arial" w:hAnsi="Arial" w:cs="Arial"/>
                <w:color w:val="202124"/>
                <w:sz w:val="24"/>
                <w:szCs w:val="24"/>
                <w:shd w:val="clear" w:color="auto" w:fill="FFFFFF"/>
              </w:rPr>
              <w:t>University e</w:t>
            </w:r>
            <w:r w:rsidR="00995410" w:rsidRPr="004861DD">
              <w:rPr>
                <w:rFonts w:ascii="Arial" w:hAnsi="Arial" w:cs="Arial"/>
                <w:color w:val="202124"/>
                <w:sz w:val="24"/>
                <w:szCs w:val="24"/>
                <w:shd w:val="clear" w:color="auto" w:fill="FFFFFF"/>
              </w:rPr>
              <w:t>state</w:t>
            </w:r>
            <w:r w:rsidR="00995410">
              <w:rPr>
                <w:rFonts w:ascii="Arial" w:hAnsi="Arial" w:cs="Arial"/>
                <w:color w:val="202124"/>
                <w:sz w:val="24"/>
                <w:szCs w:val="24"/>
                <w:shd w:val="clear" w:color="auto" w:fill="FFFFFF"/>
              </w:rPr>
              <w:t xml:space="preserve"> </w:t>
            </w:r>
            <w:r w:rsidR="00995410">
              <w:rPr>
                <w:rFonts w:ascii="Arial" w:hAnsi="Arial" w:cs="Arial"/>
                <w:sz w:val="24"/>
                <w:szCs w:val="24"/>
              </w:rPr>
              <w:t>in tonnes</w:t>
            </w:r>
            <w:r w:rsidR="00995410">
              <w:rPr>
                <w:rFonts w:ascii="Arial" w:hAnsi="Arial" w:cs="Arial"/>
                <w:color w:val="202124"/>
                <w:sz w:val="24"/>
                <w:szCs w:val="24"/>
                <w:shd w:val="clear" w:color="auto" w:fill="FFFFFF"/>
              </w:rPr>
              <w:t xml:space="preserve"> (Scope 1 and 2)</w:t>
            </w:r>
          </w:p>
        </w:tc>
      </w:tr>
      <w:tr w:rsidR="009516FE" w14:paraId="12160153"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026AC12F" w14:textId="50D2654A" w:rsidR="009516FE" w:rsidRDefault="009516FE" w:rsidP="00805D95">
            <w:pPr>
              <w:rPr>
                <w:rFonts w:ascii="Arial" w:hAnsi="Arial" w:cs="Arial"/>
                <w:sz w:val="24"/>
                <w:szCs w:val="24"/>
              </w:rPr>
            </w:pPr>
            <w:r>
              <w:rPr>
                <w:rFonts w:ascii="Arial" w:hAnsi="Arial" w:cs="Arial"/>
                <w:sz w:val="24"/>
                <w:szCs w:val="24"/>
              </w:rPr>
              <w:t>2005/06</w:t>
            </w:r>
          </w:p>
        </w:tc>
        <w:tc>
          <w:tcPr>
            <w:tcW w:w="3402" w:type="dxa"/>
          </w:tcPr>
          <w:p w14:paraId="5481C957" w14:textId="1CF6E860"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6416F">
              <w:rPr>
                <w:rFonts w:ascii="Arial" w:hAnsi="Arial" w:cs="Arial"/>
                <w:sz w:val="24"/>
                <w:szCs w:val="24"/>
              </w:rPr>
              <w:t>64,142</w:t>
            </w:r>
          </w:p>
        </w:tc>
      </w:tr>
      <w:tr w:rsidR="009516FE" w14:paraId="4192D594"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713D9B26" w14:textId="7EA722B6" w:rsidR="009516FE" w:rsidRDefault="009516FE" w:rsidP="00805D95">
            <w:pPr>
              <w:rPr>
                <w:rFonts w:ascii="Arial" w:hAnsi="Arial" w:cs="Arial"/>
                <w:sz w:val="24"/>
                <w:szCs w:val="24"/>
              </w:rPr>
            </w:pPr>
            <w:r>
              <w:rPr>
                <w:rFonts w:ascii="Arial" w:hAnsi="Arial" w:cs="Arial"/>
                <w:sz w:val="24"/>
                <w:szCs w:val="24"/>
              </w:rPr>
              <w:t>2006/07</w:t>
            </w:r>
          </w:p>
        </w:tc>
        <w:tc>
          <w:tcPr>
            <w:tcW w:w="3402" w:type="dxa"/>
          </w:tcPr>
          <w:p w14:paraId="63760460" w14:textId="7C9AF788"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6416F">
              <w:rPr>
                <w:rFonts w:ascii="Arial" w:hAnsi="Arial" w:cs="Arial"/>
                <w:sz w:val="24"/>
                <w:szCs w:val="24"/>
              </w:rPr>
              <w:t>59,737</w:t>
            </w:r>
          </w:p>
        </w:tc>
      </w:tr>
      <w:tr w:rsidR="009516FE" w14:paraId="4998CAEF"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39186E86" w14:textId="24C1200A" w:rsidR="009516FE" w:rsidRDefault="009516FE" w:rsidP="00805D95">
            <w:pPr>
              <w:rPr>
                <w:rFonts w:ascii="Arial" w:hAnsi="Arial" w:cs="Arial"/>
                <w:sz w:val="24"/>
                <w:szCs w:val="24"/>
              </w:rPr>
            </w:pPr>
            <w:r>
              <w:rPr>
                <w:rFonts w:ascii="Arial" w:hAnsi="Arial" w:cs="Arial"/>
                <w:sz w:val="24"/>
                <w:szCs w:val="24"/>
              </w:rPr>
              <w:t>2007/08</w:t>
            </w:r>
          </w:p>
        </w:tc>
        <w:tc>
          <w:tcPr>
            <w:tcW w:w="3402" w:type="dxa"/>
          </w:tcPr>
          <w:p w14:paraId="7954E9C3" w14:textId="4DB0C89C"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6416F">
              <w:rPr>
                <w:rFonts w:ascii="Arial" w:hAnsi="Arial" w:cs="Arial"/>
                <w:sz w:val="24"/>
                <w:szCs w:val="24"/>
              </w:rPr>
              <w:t>60,455</w:t>
            </w:r>
          </w:p>
        </w:tc>
      </w:tr>
      <w:tr w:rsidR="009516FE" w14:paraId="71AF461B"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05AE1EA6" w14:textId="1438202C" w:rsidR="009516FE" w:rsidRDefault="009516FE" w:rsidP="00805D95">
            <w:pPr>
              <w:rPr>
                <w:rFonts w:ascii="Arial" w:hAnsi="Arial" w:cs="Arial"/>
                <w:sz w:val="24"/>
                <w:szCs w:val="24"/>
              </w:rPr>
            </w:pPr>
            <w:r>
              <w:rPr>
                <w:rFonts w:ascii="Arial" w:hAnsi="Arial" w:cs="Arial"/>
                <w:sz w:val="24"/>
                <w:szCs w:val="24"/>
              </w:rPr>
              <w:t>2008/09</w:t>
            </w:r>
          </w:p>
        </w:tc>
        <w:tc>
          <w:tcPr>
            <w:tcW w:w="3402" w:type="dxa"/>
          </w:tcPr>
          <w:p w14:paraId="03DA8865" w14:textId="52C35FDE"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6416F">
              <w:rPr>
                <w:rFonts w:ascii="Arial" w:hAnsi="Arial" w:cs="Arial"/>
                <w:sz w:val="24"/>
                <w:szCs w:val="24"/>
              </w:rPr>
              <w:t>60,467</w:t>
            </w:r>
          </w:p>
        </w:tc>
      </w:tr>
      <w:tr w:rsidR="009516FE" w14:paraId="16354003"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6C217B95" w14:textId="79EED4F6" w:rsidR="009516FE" w:rsidRDefault="009516FE" w:rsidP="00805D95">
            <w:pPr>
              <w:rPr>
                <w:rFonts w:ascii="Arial" w:hAnsi="Arial" w:cs="Arial"/>
                <w:sz w:val="24"/>
                <w:szCs w:val="24"/>
              </w:rPr>
            </w:pPr>
            <w:r>
              <w:rPr>
                <w:rFonts w:ascii="Arial" w:hAnsi="Arial" w:cs="Arial"/>
                <w:sz w:val="24"/>
                <w:szCs w:val="24"/>
              </w:rPr>
              <w:t>2009/10</w:t>
            </w:r>
          </w:p>
        </w:tc>
        <w:tc>
          <w:tcPr>
            <w:tcW w:w="3402" w:type="dxa"/>
          </w:tcPr>
          <w:p w14:paraId="5B8EF40B" w14:textId="2EF83378"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62,906</w:t>
            </w:r>
          </w:p>
        </w:tc>
      </w:tr>
      <w:tr w:rsidR="009516FE" w14:paraId="32ADEB05"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13E569CA" w14:textId="0D244B69" w:rsidR="009516FE" w:rsidRDefault="009516FE" w:rsidP="00805D95">
            <w:pPr>
              <w:rPr>
                <w:rFonts w:ascii="Arial" w:hAnsi="Arial" w:cs="Arial"/>
                <w:sz w:val="24"/>
                <w:szCs w:val="24"/>
              </w:rPr>
            </w:pPr>
            <w:r>
              <w:rPr>
                <w:rFonts w:ascii="Arial" w:hAnsi="Arial" w:cs="Arial"/>
                <w:sz w:val="24"/>
                <w:szCs w:val="24"/>
              </w:rPr>
              <w:t>2010/11</w:t>
            </w:r>
          </w:p>
        </w:tc>
        <w:tc>
          <w:tcPr>
            <w:tcW w:w="3402" w:type="dxa"/>
          </w:tcPr>
          <w:p w14:paraId="631834C9" w14:textId="714CD2D7"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63,920</w:t>
            </w:r>
          </w:p>
        </w:tc>
      </w:tr>
      <w:tr w:rsidR="009516FE" w14:paraId="70C9A238"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551DFD26" w14:textId="0A07F236" w:rsidR="009516FE" w:rsidRDefault="009516FE" w:rsidP="00805D95">
            <w:pPr>
              <w:rPr>
                <w:rFonts w:ascii="Arial" w:hAnsi="Arial" w:cs="Arial"/>
                <w:sz w:val="24"/>
                <w:szCs w:val="24"/>
              </w:rPr>
            </w:pPr>
            <w:r>
              <w:rPr>
                <w:rFonts w:ascii="Arial" w:hAnsi="Arial" w:cs="Arial"/>
                <w:sz w:val="24"/>
                <w:szCs w:val="24"/>
              </w:rPr>
              <w:t>2011/12</w:t>
            </w:r>
          </w:p>
        </w:tc>
        <w:tc>
          <w:tcPr>
            <w:tcW w:w="3402" w:type="dxa"/>
          </w:tcPr>
          <w:p w14:paraId="7A858EF1" w14:textId="0E71EBEC"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64,135</w:t>
            </w:r>
          </w:p>
        </w:tc>
      </w:tr>
      <w:tr w:rsidR="009516FE" w14:paraId="58786D3F"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41F12F5E" w14:textId="0DEDB7A3" w:rsidR="009516FE" w:rsidRDefault="009516FE" w:rsidP="00805D95">
            <w:pPr>
              <w:rPr>
                <w:rFonts w:ascii="Arial" w:hAnsi="Arial" w:cs="Arial"/>
                <w:sz w:val="24"/>
                <w:szCs w:val="24"/>
              </w:rPr>
            </w:pPr>
            <w:r>
              <w:rPr>
                <w:rFonts w:ascii="Arial" w:hAnsi="Arial" w:cs="Arial"/>
                <w:sz w:val="24"/>
                <w:szCs w:val="24"/>
              </w:rPr>
              <w:t>2012/13</w:t>
            </w:r>
          </w:p>
        </w:tc>
        <w:tc>
          <w:tcPr>
            <w:tcW w:w="3402" w:type="dxa"/>
          </w:tcPr>
          <w:p w14:paraId="5CB2F546" w14:textId="63EAC5D5"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57,006</w:t>
            </w:r>
          </w:p>
        </w:tc>
      </w:tr>
      <w:tr w:rsidR="009516FE" w14:paraId="2DD395B9"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1F03FC88" w14:textId="0BC40FCD" w:rsidR="009516FE" w:rsidRDefault="009516FE" w:rsidP="00805D95">
            <w:pPr>
              <w:rPr>
                <w:rFonts w:ascii="Arial" w:hAnsi="Arial" w:cs="Arial"/>
                <w:sz w:val="24"/>
                <w:szCs w:val="24"/>
              </w:rPr>
            </w:pPr>
            <w:r>
              <w:rPr>
                <w:rFonts w:ascii="Arial" w:hAnsi="Arial" w:cs="Arial"/>
                <w:sz w:val="24"/>
                <w:szCs w:val="24"/>
              </w:rPr>
              <w:t>2012/14</w:t>
            </w:r>
          </w:p>
        </w:tc>
        <w:tc>
          <w:tcPr>
            <w:tcW w:w="3402" w:type="dxa"/>
          </w:tcPr>
          <w:p w14:paraId="76FB9D6F" w14:textId="09C8E7CC"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54,372</w:t>
            </w:r>
          </w:p>
        </w:tc>
      </w:tr>
      <w:tr w:rsidR="009516FE" w14:paraId="0DD6E23C"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2923B15A" w14:textId="04FB03F0" w:rsidR="009516FE" w:rsidRDefault="009516FE" w:rsidP="00805D95">
            <w:pPr>
              <w:rPr>
                <w:rFonts w:ascii="Arial" w:hAnsi="Arial" w:cs="Arial"/>
                <w:sz w:val="24"/>
                <w:szCs w:val="24"/>
              </w:rPr>
            </w:pPr>
            <w:r>
              <w:rPr>
                <w:rFonts w:ascii="Arial" w:hAnsi="Arial" w:cs="Arial"/>
                <w:sz w:val="24"/>
                <w:szCs w:val="24"/>
              </w:rPr>
              <w:t>2014/15</w:t>
            </w:r>
          </w:p>
        </w:tc>
        <w:tc>
          <w:tcPr>
            <w:tcW w:w="3402" w:type="dxa"/>
          </w:tcPr>
          <w:p w14:paraId="595786B0" w14:textId="31E56994"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52,664</w:t>
            </w:r>
          </w:p>
        </w:tc>
      </w:tr>
      <w:tr w:rsidR="009516FE" w14:paraId="69690B7B"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07B1D88A" w14:textId="1A54F7E6" w:rsidR="009516FE" w:rsidRDefault="009516FE" w:rsidP="00805D95">
            <w:pPr>
              <w:rPr>
                <w:rFonts w:ascii="Arial" w:hAnsi="Arial" w:cs="Arial"/>
                <w:sz w:val="24"/>
                <w:szCs w:val="24"/>
              </w:rPr>
            </w:pPr>
            <w:r>
              <w:rPr>
                <w:rFonts w:ascii="Arial" w:hAnsi="Arial" w:cs="Arial"/>
                <w:sz w:val="24"/>
                <w:szCs w:val="24"/>
              </w:rPr>
              <w:lastRenderedPageBreak/>
              <w:t>2015/16</w:t>
            </w:r>
          </w:p>
        </w:tc>
        <w:tc>
          <w:tcPr>
            <w:tcW w:w="3402" w:type="dxa"/>
          </w:tcPr>
          <w:p w14:paraId="4CCCD736" w14:textId="7EC579A6"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45,524</w:t>
            </w:r>
          </w:p>
        </w:tc>
      </w:tr>
      <w:tr w:rsidR="009516FE" w14:paraId="1817038A"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0C84CF41" w14:textId="284C6BF6" w:rsidR="009516FE" w:rsidRDefault="009516FE" w:rsidP="00805D95">
            <w:pPr>
              <w:rPr>
                <w:rFonts w:ascii="Arial" w:hAnsi="Arial" w:cs="Arial"/>
                <w:sz w:val="24"/>
                <w:szCs w:val="24"/>
              </w:rPr>
            </w:pPr>
            <w:r>
              <w:rPr>
                <w:rFonts w:ascii="Arial" w:hAnsi="Arial" w:cs="Arial"/>
                <w:sz w:val="24"/>
                <w:szCs w:val="24"/>
              </w:rPr>
              <w:t>2016/17</w:t>
            </w:r>
            <w:r w:rsidR="00AE2F53">
              <w:rPr>
                <w:rFonts w:ascii="Arial" w:hAnsi="Arial" w:cs="Arial"/>
                <w:sz w:val="24"/>
                <w:szCs w:val="24"/>
              </w:rPr>
              <w:t xml:space="preserve"> (note: methodology for scope 1 changed)</w:t>
            </w:r>
          </w:p>
        </w:tc>
        <w:tc>
          <w:tcPr>
            <w:tcW w:w="3402" w:type="dxa"/>
          </w:tcPr>
          <w:p w14:paraId="5E0F9D6B" w14:textId="32DCCE5A"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48,479</w:t>
            </w:r>
          </w:p>
        </w:tc>
      </w:tr>
      <w:tr w:rsidR="009516FE" w14:paraId="1E93A6A3"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45EF8DAA" w14:textId="25BE66DD" w:rsidR="009516FE" w:rsidRDefault="009516FE" w:rsidP="00805D95">
            <w:pPr>
              <w:rPr>
                <w:rFonts w:ascii="Arial" w:hAnsi="Arial" w:cs="Arial"/>
                <w:sz w:val="24"/>
                <w:szCs w:val="24"/>
              </w:rPr>
            </w:pPr>
            <w:r>
              <w:rPr>
                <w:rFonts w:ascii="Arial" w:hAnsi="Arial" w:cs="Arial"/>
                <w:sz w:val="24"/>
                <w:szCs w:val="24"/>
              </w:rPr>
              <w:t>2017/18</w:t>
            </w:r>
          </w:p>
        </w:tc>
        <w:tc>
          <w:tcPr>
            <w:tcW w:w="3402" w:type="dxa"/>
          </w:tcPr>
          <w:p w14:paraId="121A8602" w14:textId="290B57EF"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45,889</w:t>
            </w:r>
          </w:p>
        </w:tc>
      </w:tr>
      <w:tr w:rsidR="009516FE" w14:paraId="06E89E24"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216C7FA0" w14:textId="6CA39BC8" w:rsidR="009516FE" w:rsidRDefault="009516FE" w:rsidP="00805D95">
            <w:pPr>
              <w:rPr>
                <w:rFonts w:ascii="Arial" w:hAnsi="Arial" w:cs="Arial"/>
                <w:sz w:val="24"/>
                <w:szCs w:val="24"/>
              </w:rPr>
            </w:pPr>
            <w:r>
              <w:rPr>
                <w:rFonts w:ascii="Arial" w:hAnsi="Arial" w:cs="Arial"/>
                <w:sz w:val="24"/>
                <w:szCs w:val="24"/>
              </w:rPr>
              <w:t>2018/19</w:t>
            </w:r>
          </w:p>
        </w:tc>
        <w:tc>
          <w:tcPr>
            <w:tcW w:w="3402" w:type="dxa"/>
          </w:tcPr>
          <w:p w14:paraId="5A68F0BE" w14:textId="1EC92867" w:rsidR="009516FE" w:rsidRDefault="009516FE" w:rsidP="00805D9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42,830</w:t>
            </w:r>
          </w:p>
        </w:tc>
      </w:tr>
      <w:tr w:rsidR="009516FE" w14:paraId="079D7BBA" w14:textId="77777777" w:rsidTr="003255B4">
        <w:tc>
          <w:tcPr>
            <w:cnfStyle w:val="001000000000" w:firstRow="0" w:lastRow="0" w:firstColumn="1" w:lastColumn="0" w:oddVBand="0" w:evenVBand="0" w:oddHBand="0" w:evenHBand="0" w:firstRowFirstColumn="0" w:firstRowLastColumn="0" w:lastRowFirstColumn="0" w:lastRowLastColumn="0"/>
            <w:tcW w:w="5524" w:type="dxa"/>
          </w:tcPr>
          <w:p w14:paraId="25077AE2" w14:textId="37929633" w:rsidR="009516FE" w:rsidRDefault="009516FE" w:rsidP="00805D95">
            <w:pPr>
              <w:rPr>
                <w:rFonts w:ascii="Arial" w:hAnsi="Arial" w:cs="Arial"/>
                <w:sz w:val="24"/>
                <w:szCs w:val="24"/>
              </w:rPr>
            </w:pPr>
            <w:r>
              <w:rPr>
                <w:rFonts w:ascii="Arial" w:hAnsi="Arial" w:cs="Arial"/>
                <w:sz w:val="24"/>
                <w:szCs w:val="24"/>
              </w:rPr>
              <w:t>2019/20</w:t>
            </w:r>
          </w:p>
        </w:tc>
        <w:tc>
          <w:tcPr>
            <w:tcW w:w="3402" w:type="dxa"/>
          </w:tcPr>
          <w:p w14:paraId="2B020599" w14:textId="497566BA" w:rsidR="009516FE" w:rsidRDefault="009516FE" w:rsidP="005C4F3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43,661</w:t>
            </w:r>
            <w:r>
              <w:rPr>
                <w:rFonts w:ascii="Arial" w:hAnsi="Arial" w:cs="Arial"/>
                <w:sz w:val="24"/>
                <w:szCs w:val="24"/>
              </w:rPr>
              <w:t xml:space="preserve"> plus </w:t>
            </w:r>
            <w:r w:rsidRPr="0016416F">
              <w:rPr>
                <w:rFonts w:ascii="Arial" w:hAnsi="Arial" w:cs="Arial"/>
                <w:sz w:val="24"/>
                <w:szCs w:val="24"/>
              </w:rPr>
              <w:t>7,795</w:t>
            </w:r>
            <w:r>
              <w:rPr>
                <w:rFonts w:ascii="Arial" w:hAnsi="Arial" w:cs="Arial"/>
                <w:sz w:val="24"/>
                <w:szCs w:val="24"/>
              </w:rPr>
              <w:t xml:space="preserve"> </w:t>
            </w:r>
            <w:r w:rsidR="4A9B4E13">
              <w:rPr>
                <w:rFonts w:ascii="Arial" w:hAnsi="Arial" w:cs="Arial"/>
                <w:sz w:val="24"/>
                <w:szCs w:val="24"/>
              </w:rPr>
              <w:t>(s</w:t>
            </w:r>
            <w:r w:rsidR="00995410" w:rsidRPr="004861DD">
              <w:rPr>
                <w:rFonts w:ascii="Arial" w:hAnsi="Arial" w:cs="Arial"/>
                <w:color w:val="202124"/>
                <w:sz w:val="24"/>
                <w:szCs w:val="24"/>
                <w:shd w:val="clear" w:color="auto" w:fill="FFFFFF"/>
              </w:rPr>
              <w:t>cope 1 - Agricultural</w:t>
            </w:r>
            <w:r w:rsidR="00995410">
              <w:rPr>
                <w:rFonts w:ascii="Arial" w:hAnsi="Arial" w:cs="Arial"/>
                <w:sz w:val="24"/>
                <w:szCs w:val="24"/>
              </w:rPr>
              <w:t xml:space="preserve"> </w:t>
            </w:r>
            <w:r w:rsidR="00995410">
              <w:rPr>
                <w:rFonts w:ascii="Arial" w:hAnsi="Arial" w:cs="Arial"/>
                <w:color w:val="202124"/>
                <w:sz w:val="24"/>
                <w:szCs w:val="24"/>
                <w:shd w:val="clear" w:color="auto" w:fill="FFFFFF"/>
              </w:rPr>
              <w:t>e</w:t>
            </w:r>
            <w:r w:rsidR="00995410" w:rsidRPr="004861DD">
              <w:rPr>
                <w:rFonts w:ascii="Arial" w:hAnsi="Arial" w:cs="Arial"/>
                <w:color w:val="202124"/>
                <w:sz w:val="24"/>
                <w:szCs w:val="24"/>
                <w:shd w:val="clear" w:color="auto" w:fill="FFFFFF"/>
              </w:rPr>
              <w:t>missions</w:t>
            </w:r>
            <w:r w:rsidR="4A9B4E13">
              <w:rPr>
                <w:rFonts w:ascii="Arial" w:hAnsi="Arial" w:cs="Arial"/>
                <w:color w:val="202124"/>
                <w:sz w:val="24"/>
                <w:szCs w:val="24"/>
                <w:shd w:val="clear" w:color="auto" w:fill="FFFFFF"/>
              </w:rPr>
              <w:t>)</w:t>
            </w:r>
            <w:r w:rsidR="00995410">
              <w:rPr>
                <w:rFonts w:ascii="Arial" w:hAnsi="Arial" w:cs="Arial"/>
                <w:sz w:val="24"/>
                <w:szCs w:val="24"/>
              </w:rPr>
              <w:t xml:space="preserve"> </w:t>
            </w:r>
            <w:r w:rsidR="00995410">
              <w:rPr>
                <w:rFonts w:ascii="Arial" w:hAnsi="Arial" w:cs="Arial"/>
                <w:color w:val="202124"/>
                <w:sz w:val="24"/>
                <w:szCs w:val="24"/>
                <w:shd w:val="clear" w:color="auto" w:fill="FFFFFF"/>
              </w:rPr>
              <w:t xml:space="preserve"> </w:t>
            </w:r>
            <w:r w:rsidR="7A4A37F1">
              <w:rPr>
                <w:rFonts w:ascii="Arial" w:hAnsi="Arial" w:cs="Arial"/>
                <w:sz w:val="24"/>
                <w:szCs w:val="24"/>
              </w:rPr>
              <w:t xml:space="preserve">relating to </w:t>
            </w:r>
            <w:r>
              <w:rPr>
                <w:rFonts w:ascii="Arial" w:hAnsi="Arial" w:cs="Arial"/>
                <w:sz w:val="24"/>
                <w:szCs w:val="24"/>
              </w:rPr>
              <w:t xml:space="preserve">the </w:t>
            </w:r>
            <w:r w:rsidR="051243AA">
              <w:rPr>
                <w:rFonts w:ascii="Arial" w:hAnsi="Arial" w:cs="Arial"/>
                <w:sz w:val="24"/>
                <w:szCs w:val="24"/>
              </w:rPr>
              <w:t xml:space="preserve">University </w:t>
            </w:r>
            <w:r w:rsidR="5A01BBED">
              <w:rPr>
                <w:rFonts w:ascii="Arial" w:hAnsi="Arial" w:cs="Arial"/>
                <w:sz w:val="24"/>
                <w:szCs w:val="24"/>
              </w:rPr>
              <w:t>F</w:t>
            </w:r>
            <w:r>
              <w:rPr>
                <w:rFonts w:ascii="Arial" w:hAnsi="Arial" w:cs="Arial"/>
                <w:sz w:val="24"/>
                <w:szCs w:val="24"/>
              </w:rPr>
              <w:t>arm</w:t>
            </w:r>
          </w:p>
        </w:tc>
      </w:tr>
    </w:tbl>
    <w:p w14:paraId="3FD788C1" w14:textId="63DBDBB8" w:rsidR="009516FE" w:rsidRDefault="009516FE" w:rsidP="00805D95">
      <w:pPr>
        <w:rPr>
          <w:rFonts w:ascii="Arial" w:hAnsi="Arial" w:cs="Arial"/>
          <w:color w:val="202124"/>
          <w:sz w:val="24"/>
          <w:szCs w:val="24"/>
          <w:shd w:val="clear" w:color="auto" w:fill="FFFFFF"/>
        </w:rPr>
      </w:pPr>
    </w:p>
    <w:p w14:paraId="3C0F8AEE" w14:textId="6AF302CE" w:rsidR="003255B4" w:rsidRDefault="00995410" w:rsidP="00C36243">
      <w:pPr>
        <w:pStyle w:val="Heading2"/>
      </w:pPr>
      <w:r w:rsidRPr="0084569D">
        <w:t>Figure 4, page 13</w:t>
      </w:r>
      <w:r w:rsidR="0084569D" w:rsidRPr="0084569D">
        <w:t xml:space="preserve">: University of Leeds historical emissions, Scope 1, 2 and 3. </w:t>
      </w:r>
    </w:p>
    <w:p w14:paraId="07BF8051" w14:textId="77777777" w:rsidR="00C36243" w:rsidRPr="00C36243" w:rsidRDefault="00C36243" w:rsidP="00C36243"/>
    <w:p w14:paraId="39A2A521" w14:textId="0CCD3A24" w:rsidR="008410D7" w:rsidRPr="00D60908" w:rsidRDefault="00D60908" w:rsidP="288BC9D4">
      <w:pPr>
        <w:autoSpaceDE w:val="0"/>
        <w:autoSpaceDN w:val="0"/>
        <w:adjustRightInd w:val="0"/>
        <w:spacing w:after="0" w:line="240" w:lineRule="auto"/>
        <w:rPr>
          <w:rFonts w:ascii="Arial" w:hAnsi="Arial" w:cs="Arial"/>
          <w:sz w:val="24"/>
          <w:szCs w:val="24"/>
        </w:rPr>
      </w:pPr>
      <w:r>
        <w:rPr>
          <w:rFonts w:ascii="Arial" w:hAnsi="Arial" w:cs="Arial"/>
          <w:color w:val="202124"/>
          <w:sz w:val="24"/>
          <w:szCs w:val="24"/>
          <w:shd w:val="clear" w:color="auto" w:fill="FFFFFF"/>
        </w:rPr>
        <w:t>T</w:t>
      </w:r>
      <w:r w:rsidR="008410D7">
        <w:rPr>
          <w:rFonts w:ascii="Arial" w:hAnsi="Arial" w:cs="Arial"/>
          <w:color w:val="202124"/>
          <w:sz w:val="24"/>
          <w:szCs w:val="24"/>
          <w:shd w:val="clear" w:color="auto" w:fill="FFFFFF"/>
        </w:rPr>
        <w:t>he amount of Carbon Dioxide Equivalent (</w:t>
      </w:r>
      <w:r w:rsidR="003C148C">
        <w:rPr>
          <w:rFonts w:ascii="Arial" w:hAnsi="Arial" w:cs="Arial"/>
          <w:color w:val="202124"/>
          <w:sz w:val="24"/>
          <w:szCs w:val="24"/>
          <w:shd w:val="clear" w:color="auto" w:fill="FFFFFF"/>
        </w:rPr>
        <w:t>carbon dioxide</w:t>
      </w:r>
      <w:r w:rsidR="008410D7" w:rsidRPr="00805D95">
        <w:rPr>
          <w:rFonts w:ascii="Arial" w:hAnsi="Arial" w:cs="Arial"/>
          <w:color w:val="202124"/>
          <w:sz w:val="24"/>
          <w:szCs w:val="24"/>
          <w:shd w:val="clear" w:color="auto" w:fill="FFFFFF"/>
        </w:rPr>
        <w:t xml:space="preserve"> </w:t>
      </w:r>
      <w:r w:rsidR="008410D7">
        <w:rPr>
          <w:rFonts w:ascii="Arial" w:hAnsi="Arial" w:cs="Arial"/>
          <w:color w:val="202124"/>
          <w:sz w:val="24"/>
          <w:szCs w:val="24"/>
          <w:shd w:val="clear" w:color="auto" w:fill="FFFFFF"/>
        </w:rPr>
        <w:t>plus</w:t>
      </w:r>
      <w:r w:rsidR="008410D7" w:rsidRPr="00805D95">
        <w:rPr>
          <w:rFonts w:ascii="Arial" w:hAnsi="Arial" w:cs="Arial"/>
          <w:color w:val="202124"/>
          <w:sz w:val="24"/>
          <w:szCs w:val="24"/>
          <w:shd w:val="clear" w:color="auto" w:fill="FFFFFF"/>
        </w:rPr>
        <w:t xml:space="preserve"> other </w:t>
      </w:r>
      <w:r w:rsidR="008410D7" w:rsidRPr="288BC9D4">
        <w:rPr>
          <w:rFonts w:ascii="Arial" w:hAnsi="Arial" w:cs="Arial"/>
          <w:color w:val="202124"/>
          <w:sz w:val="24"/>
          <w:szCs w:val="24"/>
          <w:shd w:val="clear" w:color="auto" w:fill="FFFFFF"/>
        </w:rPr>
        <w:t>greenhouse gases)</w:t>
      </w:r>
      <w:r w:rsidR="008410D7">
        <w:rPr>
          <w:rFonts w:ascii="Arial" w:hAnsi="Arial" w:cs="Arial"/>
          <w:color w:val="202124"/>
          <w:sz w:val="24"/>
          <w:szCs w:val="24"/>
          <w:shd w:val="clear" w:color="auto" w:fill="FFFFFF"/>
        </w:rPr>
        <w:t xml:space="preserve"> in tonnes emitted by the University of Leeds, broken down per year, between 2005/06 and 2019/20. These are </w:t>
      </w:r>
      <w:r w:rsidR="5424CA73" w:rsidRPr="288BC9D4">
        <w:rPr>
          <w:rFonts w:ascii="Arial" w:hAnsi="Arial" w:cs="Arial"/>
          <w:color w:val="202124"/>
          <w:sz w:val="24"/>
          <w:szCs w:val="24"/>
        </w:rPr>
        <w:t xml:space="preserve">scope 1, scope 2 and scope 3 (business travel and commuting) </w:t>
      </w:r>
      <w:r w:rsidR="008410D7">
        <w:rPr>
          <w:rFonts w:ascii="Arial" w:hAnsi="Arial" w:cs="Arial"/>
          <w:color w:val="202124"/>
          <w:sz w:val="24"/>
          <w:szCs w:val="24"/>
          <w:shd w:val="clear" w:color="auto" w:fill="FFFFFF"/>
        </w:rPr>
        <w:t>emissions that will be tackled by the Net Zero Pathway</w:t>
      </w:r>
      <w:r w:rsidR="7714D45C" w:rsidRPr="288BC9D4">
        <w:rPr>
          <w:rFonts w:ascii="Arial" w:hAnsi="Arial" w:cs="Arial"/>
          <w:color w:val="202124"/>
          <w:sz w:val="24"/>
          <w:szCs w:val="24"/>
        </w:rPr>
        <w:t>, as well as other scope 3 emissions that are covered by net zero plus</w:t>
      </w:r>
      <w:r w:rsidR="008410D7">
        <w:rPr>
          <w:rFonts w:ascii="Arial" w:hAnsi="Arial" w:cs="Arial"/>
          <w:color w:val="202124"/>
          <w:sz w:val="24"/>
          <w:szCs w:val="24"/>
          <w:shd w:val="clear" w:color="auto" w:fill="FFFFFF"/>
        </w:rPr>
        <w:t xml:space="preserve">. </w:t>
      </w:r>
      <w:r w:rsidR="008410D7" w:rsidRPr="00D60908">
        <w:rPr>
          <w:rFonts w:ascii="Arial" w:hAnsi="Arial" w:cs="Arial"/>
          <w:sz w:val="24"/>
          <w:szCs w:val="24"/>
        </w:rPr>
        <w:t xml:space="preserve">Scope 3 emissions have been reported since 2012/2013 and </w:t>
      </w:r>
      <w:r w:rsidRPr="00D60908">
        <w:rPr>
          <w:rFonts w:ascii="Arial" w:hAnsi="Arial" w:cs="Arial"/>
          <w:sz w:val="24"/>
          <w:szCs w:val="24"/>
        </w:rPr>
        <w:t xml:space="preserve">are not available prior to this </w:t>
      </w:r>
      <w:r w:rsidR="008410D7" w:rsidRPr="00D60908">
        <w:rPr>
          <w:rFonts w:ascii="Arial" w:hAnsi="Arial" w:cs="Arial"/>
          <w:sz w:val="24"/>
          <w:szCs w:val="24"/>
        </w:rPr>
        <w:t>period.</w:t>
      </w:r>
    </w:p>
    <w:p w14:paraId="180A40EE" w14:textId="77777777" w:rsidR="00D60908" w:rsidRDefault="00D60908" w:rsidP="00D60908">
      <w:pPr>
        <w:autoSpaceDE w:val="0"/>
        <w:autoSpaceDN w:val="0"/>
        <w:adjustRightInd w:val="0"/>
        <w:spacing w:after="0" w:line="240" w:lineRule="auto"/>
        <w:rPr>
          <w:rFonts w:ascii="FreightSansProBook-Regular" w:hAnsi="FreightSansProBook-Regular" w:cs="FreightSansProBook-Regular"/>
          <w:sz w:val="24"/>
          <w:szCs w:val="24"/>
        </w:rPr>
      </w:pPr>
    </w:p>
    <w:p w14:paraId="49C78FE7" w14:textId="0CAEEC77" w:rsidR="00D249EF" w:rsidRDefault="00D249EF" w:rsidP="00D249EF">
      <w:pPr>
        <w:rPr>
          <w:rFonts w:ascii="Arial" w:hAnsi="Arial" w:cs="Arial"/>
          <w:sz w:val="24"/>
          <w:szCs w:val="24"/>
        </w:rPr>
      </w:pPr>
      <w:r>
        <w:rPr>
          <w:rFonts w:ascii="Arial" w:hAnsi="Arial" w:cs="Arial"/>
          <w:color w:val="202124"/>
          <w:sz w:val="24"/>
          <w:szCs w:val="24"/>
          <w:shd w:val="clear" w:color="auto" w:fill="FFFFFF"/>
        </w:rPr>
        <w:t>In addition to the trends described for Figure 3, the data shows that there have been year-on-year fluctuations in</w:t>
      </w:r>
      <w:r w:rsidRPr="00D249EF">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emissions from business</w:t>
      </w:r>
      <w:r>
        <w:rPr>
          <w:rFonts w:ascii="Arial" w:hAnsi="Arial" w:cs="Arial"/>
          <w:sz w:val="24"/>
          <w:szCs w:val="24"/>
        </w:rPr>
        <w:t xml:space="preserve"> travel and commuting emissions in </w:t>
      </w:r>
      <w:r w:rsidR="003C148C">
        <w:rPr>
          <w:rFonts w:ascii="Arial" w:hAnsi="Arial" w:cs="Arial"/>
          <w:color w:val="202124"/>
          <w:sz w:val="24"/>
          <w:szCs w:val="24"/>
          <w:shd w:val="clear" w:color="auto" w:fill="FFFFFF"/>
        </w:rPr>
        <w:t>Carbon Dioxide Equivalent</w:t>
      </w:r>
      <w:r w:rsidR="003C148C">
        <w:rPr>
          <w:rFonts w:ascii="Arial" w:hAnsi="Arial" w:cs="Arial"/>
          <w:sz w:val="24"/>
          <w:szCs w:val="24"/>
        </w:rPr>
        <w:t xml:space="preserve"> </w:t>
      </w:r>
      <w:r>
        <w:rPr>
          <w:rFonts w:ascii="Arial" w:hAnsi="Arial" w:cs="Arial"/>
          <w:sz w:val="24"/>
          <w:szCs w:val="24"/>
        </w:rPr>
        <w:t>tonnes between 2012/13 and 2019/20 with the highest level in 2018/19 (</w:t>
      </w:r>
      <w:r w:rsidRPr="00995410">
        <w:rPr>
          <w:rFonts w:ascii="Arial" w:hAnsi="Arial" w:cs="Arial"/>
          <w:color w:val="202124"/>
          <w:sz w:val="24"/>
          <w:szCs w:val="24"/>
          <w:shd w:val="clear" w:color="auto" w:fill="FFFFFF"/>
        </w:rPr>
        <w:t>20,0</w:t>
      </w:r>
      <w:r>
        <w:rPr>
          <w:rFonts w:ascii="Arial" w:hAnsi="Arial" w:cs="Arial"/>
          <w:color w:val="202124"/>
          <w:sz w:val="24"/>
          <w:szCs w:val="24"/>
          <w:shd w:val="clear" w:color="auto" w:fill="FFFFFF"/>
        </w:rPr>
        <w:t xml:space="preserve">90 </w:t>
      </w:r>
      <w:r w:rsidR="003C148C">
        <w:rPr>
          <w:rFonts w:ascii="Arial" w:hAnsi="Arial" w:cs="Arial"/>
          <w:color w:val="202124"/>
          <w:sz w:val="24"/>
          <w:szCs w:val="24"/>
          <w:shd w:val="clear" w:color="auto" w:fill="FFFFFF"/>
        </w:rPr>
        <w:t>Carbon Dioxide Equivalent</w:t>
      </w:r>
      <w:r w:rsidR="003C148C">
        <w:rPr>
          <w:rFonts w:ascii="Arial" w:hAnsi="Arial" w:cs="Arial"/>
          <w:sz w:val="24"/>
          <w:szCs w:val="24"/>
        </w:rPr>
        <w:t xml:space="preserve"> </w:t>
      </w:r>
      <w:r>
        <w:rPr>
          <w:rFonts w:ascii="Arial" w:hAnsi="Arial" w:cs="Arial"/>
          <w:sz w:val="24"/>
          <w:szCs w:val="24"/>
        </w:rPr>
        <w:t>tonnes). This dropped by almost half in 2019/20 due to the</w:t>
      </w:r>
      <w:r w:rsidR="47E51876">
        <w:rPr>
          <w:rFonts w:ascii="Arial" w:hAnsi="Arial" w:cs="Arial"/>
          <w:sz w:val="24"/>
          <w:szCs w:val="24"/>
        </w:rPr>
        <w:t xml:space="preserve"> impact of the</w:t>
      </w:r>
      <w:r>
        <w:rPr>
          <w:rFonts w:ascii="Arial" w:hAnsi="Arial" w:cs="Arial"/>
          <w:sz w:val="24"/>
          <w:szCs w:val="24"/>
        </w:rPr>
        <w:t xml:space="preserve"> C</w:t>
      </w:r>
      <w:r w:rsidR="0455BBD0">
        <w:rPr>
          <w:rFonts w:ascii="Arial" w:hAnsi="Arial" w:cs="Arial"/>
          <w:sz w:val="24"/>
          <w:szCs w:val="24"/>
        </w:rPr>
        <w:t>OVID</w:t>
      </w:r>
      <w:r w:rsidR="00AE4738">
        <w:rPr>
          <w:rFonts w:ascii="Arial" w:hAnsi="Arial" w:cs="Arial"/>
          <w:sz w:val="24"/>
          <w:szCs w:val="24"/>
        </w:rPr>
        <w:t xml:space="preserve">-19 pandemic. </w:t>
      </w:r>
      <w:r>
        <w:rPr>
          <w:rFonts w:ascii="Arial" w:hAnsi="Arial" w:cs="Arial"/>
          <w:sz w:val="24"/>
          <w:szCs w:val="24"/>
        </w:rPr>
        <w:t xml:space="preserve">Other </w:t>
      </w:r>
      <w:r w:rsidR="744A2C10">
        <w:rPr>
          <w:rFonts w:ascii="Arial" w:hAnsi="Arial" w:cs="Arial"/>
          <w:sz w:val="24"/>
          <w:szCs w:val="24"/>
        </w:rPr>
        <w:t xml:space="preserve">scope 3 </w:t>
      </w:r>
      <w:r>
        <w:rPr>
          <w:rFonts w:ascii="Arial" w:hAnsi="Arial" w:cs="Arial"/>
          <w:sz w:val="24"/>
          <w:szCs w:val="24"/>
        </w:rPr>
        <w:t xml:space="preserve">emissions </w:t>
      </w:r>
      <w:r w:rsidR="5D6F138F">
        <w:rPr>
          <w:rFonts w:ascii="Arial" w:hAnsi="Arial" w:cs="Arial"/>
          <w:sz w:val="24"/>
          <w:szCs w:val="24"/>
        </w:rPr>
        <w:t xml:space="preserve">covered by net zero plus </w:t>
      </w:r>
      <w:r>
        <w:rPr>
          <w:rFonts w:ascii="Arial" w:hAnsi="Arial" w:cs="Arial"/>
          <w:sz w:val="24"/>
          <w:szCs w:val="24"/>
        </w:rPr>
        <w:t xml:space="preserve">have increased overall between 2012/13 and 2019/20 (from </w:t>
      </w:r>
      <w:r w:rsidRPr="00995410">
        <w:rPr>
          <w:rFonts w:ascii="Arial" w:hAnsi="Arial" w:cs="Arial"/>
          <w:color w:val="202124"/>
          <w:sz w:val="24"/>
          <w:szCs w:val="24"/>
          <w:shd w:val="clear" w:color="auto" w:fill="FFFFFF"/>
        </w:rPr>
        <w:t>72,358</w:t>
      </w:r>
      <w:r>
        <w:rPr>
          <w:rFonts w:ascii="Arial" w:hAnsi="Arial" w:cs="Arial"/>
          <w:color w:val="202124"/>
          <w:sz w:val="24"/>
          <w:szCs w:val="24"/>
          <w:shd w:val="clear" w:color="auto" w:fill="FFFFFF"/>
        </w:rPr>
        <w:t xml:space="preserve"> to </w:t>
      </w:r>
      <w:r w:rsidRPr="00995410">
        <w:rPr>
          <w:rFonts w:ascii="Arial" w:hAnsi="Arial" w:cs="Arial"/>
          <w:color w:val="202124"/>
          <w:sz w:val="24"/>
          <w:szCs w:val="24"/>
          <w:shd w:val="clear" w:color="auto" w:fill="FFFFFF"/>
        </w:rPr>
        <w:t>110,117</w:t>
      </w:r>
      <w:r>
        <w:rPr>
          <w:rFonts w:ascii="Arial" w:hAnsi="Arial" w:cs="Arial"/>
          <w:color w:val="202124"/>
          <w:sz w:val="24"/>
          <w:szCs w:val="24"/>
          <w:shd w:val="clear" w:color="auto" w:fill="FFFFFF"/>
        </w:rPr>
        <w:t xml:space="preserve"> </w:t>
      </w:r>
      <w:r w:rsidR="003C148C">
        <w:rPr>
          <w:rFonts w:ascii="Arial" w:hAnsi="Arial" w:cs="Arial"/>
          <w:color w:val="202124"/>
          <w:sz w:val="24"/>
          <w:szCs w:val="24"/>
          <w:shd w:val="clear" w:color="auto" w:fill="FFFFFF"/>
        </w:rPr>
        <w:t>Carbon Dioxide Equivalent</w:t>
      </w:r>
      <w:r>
        <w:rPr>
          <w:rFonts w:ascii="Arial" w:hAnsi="Arial" w:cs="Arial"/>
          <w:sz w:val="24"/>
          <w:szCs w:val="24"/>
        </w:rPr>
        <w:t xml:space="preserve"> tonnes)</w:t>
      </w:r>
      <w:r w:rsidR="2D166F1D">
        <w:rPr>
          <w:rFonts w:ascii="Arial" w:hAnsi="Arial" w:cs="Arial"/>
          <w:sz w:val="24"/>
          <w:szCs w:val="24"/>
        </w:rPr>
        <w:t>, including an increase during the COVID-19 pandemic</w:t>
      </w:r>
      <w:r>
        <w:rPr>
          <w:rFonts w:ascii="Arial" w:hAnsi="Arial" w:cs="Arial"/>
          <w:sz w:val="24"/>
          <w:szCs w:val="24"/>
        </w:rPr>
        <w:t>.</w:t>
      </w:r>
    </w:p>
    <w:p w14:paraId="631B0F38" w14:textId="5A1785A4" w:rsidR="008139A6" w:rsidRDefault="008139A6" w:rsidP="00D249EF">
      <w:pPr>
        <w:rPr>
          <w:rFonts w:ascii="Arial" w:hAnsi="Arial" w:cs="Arial"/>
          <w:color w:val="202124"/>
          <w:sz w:val="24"/>
          <w:szCs w:val="24"/>
          <w:shd w:val="clear" w:color="auto" w:fill="FFFFFF"/>
        </w:rPr>
      </w:pPr>
      <w:r w:rsidRPr="008139A6">
        <w:rPr>
          <w:rFonts w:ascii="Arial" w:hAnsi="Arial" w:cs="Arial"/>
          <w:color w:val="202124"/>
          <w:sz w:val="24"/>
          <w:szCs w:val="24"/>
          <w:shd w:val="clear" w:color="auto" w:fill="FFFFFF"/>
        </w:rPr>
        <w:t>In 2016/17 we changed our reporting methodology to more accurately account for energy losses (and their associated emissions) for supplied heat and electricity</w:t>
      </w:r>
      <w:r>
        <w:rPr>
          <w:rFonts w:ascii="Arial" w:hAnsi="Arial" w:cs="Arial"/>
          <w:color w:val="202124"/>
          <w:sz w:val="24"/>
          <w:szCs w:val="24"/>
          <w:shd w:val="clear" w:color="auto" w:fill="FFFFFF"/>
        </w:rPr>
        <w:t>.</w:t>
      </w:r>
    </w:p>
    <w:p w14:paraId="4ED0A470" w14:textId="3E9BBE15" w:rsidR="00090B8D" w:rsidRDefault="00090B8D" w:rsidP="00090B8D">
      <w:pPr>
        <w:rPr>
          <w:rFonts w:ascii="Arial" w:hAnsi="Arial" w:cs="Arial"/>
          <w:sz w:val="24"/>
          <w:szCs w:val="24"/>
        </w:rPr>
      </w:pPr>
      <w:r>
        <w:rPr>
          <w:rFonts w:ascii="Arial" w:hAnsi="Arial" w:cs="Arial"/>
          <w:sz w:val="24"/>
          <w:szCs w:val="24"/>
        </w:rPr>
        <w:t>The following table</w:t>
      </w:r>
      <w:r w:rsidR="00D60908">
        <w:rPr>
          <w:rFonts w:ascii="Arial" w:hAnsi="Arial" w:cs="Arial"/>
          <w:sz w:val="24"/>
          <w:szCs w:val="24"/>
        </w:rPr>
        <w:t xml:space="preserve"> contains the data in the chart. Please note, the second </w:t>
      </w:r>
      <w:r w:rsidR="002606E3">
        <w:rPr>
          <w:rFonts w:ascii="Arial" w:hAnsi="Arial" w:cs="Arial"/>
          <w:sz w:val="24"/>
          <w:szCs w:val="24"/>
        </w:rPr>
        <w:t>column</w:t>
      </w:r>
      <w:r w:rsidR="00D60908">
        <w:rPr>
          <w:rFonts w:ascii="Arial" w:hAnsi="Arial" w:cs="Arial"/>
          <w:sz w:val="24"/>
          <w:szCs w:val="24"/>
        </w:rPr>
        <w:t xml:space="preserve"> contain</w:t>
      </w:r>
      <w:r w:rsidR="002606E3">
        <w:rPr>
          <w:rFonts w:ascii="Arial" w:hAnsi="Arial" w:cs="Arial"/>
          <w:sz w:val="24"/>
          <w:szCs w:val="24"/>
        </w:rPr>
        <w:t>s</w:t>
      </w:r>
      <w:r w:rsidR="00D60908">
        <w:rPr>
          <w:rFonts w:ascii="Arial" w:hAnsi="Arial" w:cs="Arial"/>
          <w:sz w:val="24"/>
          <w:szCs w:val="24"/>
        </w:rPr>
        <w:t xml:space="preserve"> a repeat of data from figure 3 showing emissions</w:t>
      </w:r>
      <w:r w:rsidR="002606E3">
        <w:rPr>
          <w:rFonts w:ascii="Arial" w:hAnsi="Arial" w:cs="Arial"/>
          <w:sz w:val="24"/>
          <w:szCs w:val="24"/>
        </w:rPr>
        <w:t xml:space="preserve"> covered by scopes 1 and 2.</w:t>
      </w:r>
    </w:p>
    <w:tbl>
      <w:tblPr>
        <w:tblStyle w:val="GridTable1Light"/>
        <w:tblW w:w="9209" w:type="dxa"/>
        <w:tblLook w:val="04A0" w:firstRow="1" w:lastRow="0" w:firstColumn="1" w:lastColumn="0" w:noHBand="0" w:noVBand="1"/>
        <w:tblCaption w:val="University of Leeds historical emissions, Scope 1, 2 and 3. "/>
        <w:tblDescription w:val="The amount of Carbon Dioxide Equivalent or CO2e (CO2 plus other greenhouse gases) in tonnes emitted by the University of Leeds, broken down per year, between 2005/06 and 2019/20. These are scope 1, scope 2 and scope 3 (business travel and commuting) emissions that will be tackled by the Net Zero Pathway, as well as other scope 3 emissions that are covered by net zero plus. Scope 3 emissions have been reported since 2012/2013 and are not available prior to this period.&#10;&#10;"/>
      </w:tblPr>
      <w:tblGrid>
        <w:gridCol w:w="2689"/>
        <w:gridCol w:w="2268"/>
        <w:gridCol w:w="2126"/>
        <w:gridCol w:w="2126"/>
      </w:tblGrid>
      <w:tr w:rsidR="00917E88" w:rsidRPr="00995410" w14:paraId="7080759E" w14:textId="375C854C" w:rsidTr="008456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767EFD2E" w14:textId="77777777" w:rsidR="00917E88" w:rsidRDefault="00917E88" w:rsidP="00917E88">
            <w:pPr>
              <w:rPr>
                <w:rFonts w:ascii="Arial" w:hAnsi="Arial" w:cs="Arial"/>
                <w:sz w:val="24"/>
                <w:szCs w:val="24"/>
              </w:rPr>
            </w:pPr>
            <w:r>
              <w:rPr>
                <w:rFonts w:ascii="Arial" w:hAnsi="Arial" w:cs="Arial"/>
                <w:sz w:val="24"/>
                <w:szCs w:val="24"/>
              </w:rPr>
              <w:t>Year</w:t>
            </w:r>
          </w:p>
        </w:tc>
        <w:tc>
          <w:tcPr>
            <w:tcW w:w="2268" w:type="dxa"/>
          </w:tcPr>
          <w:p w14:paraId="00C3BEEF" w14:textId="562851F3" w:rsidR="00917E88" w:rsidRPr="00995410" w:rsidRDefault="00917E88" w:rsidP="00917E88">
            <w:pPr>
              <w:cnfStyle w:val="100000000000" w:firstRow="1" w:lastRow="0" w:firstColumn="0" w:lastColumn="0" w:oddVBand="0" w:evenVBand="0" w:oddHBand="0" w:evenHBand="0" w:firstRowFirstColumn="0" w:firstRowLastColumn="0" w:lastRowFirstColumn="0" w:lastRowLastColumn="0"/>
              <w:rPr>
                <w:rFonts w:ascii="Arial" w:hAnsi="Arial" w:cs="Arial"/>
                <w:color w:val="202124"/>
                <w:sz w:val="24"/>
                <w:szCs w:val="24"/>
                <w:shd w:val="clear" w:color="auto" w:fill="FFFFFF"/>
              </w:rPr>
            </w:pPr>
            <w:r>
              <w:rPr>
                <w:rFonts w:ascii="Arial" w:hAnsi="Arial" w:cs="Arial"/>
                <w:color w:val="202124"/>
                <w:sz w:val="24"/>
                <w:szCs w:val="24"/>
                <w:shd w:val="clear" w:color="auto" w:fill="FFFFFF"/>
              </w:rPr>
              <w:t>Emissions from the University e</w:t>
            </w:r>
            <w:r w:rsidRPr="004861DD">
              <w:rPr>
                <w:rFonts w:ascii="Arial" w:hAnsi="Arial" w:cs="Arial"/>
                <w:color w:val="202124"/>
                <w:sz w:val="24"/>
                <w:szCs w:val="24"/>
                <w:shd w:val="clear" w:color="auto" w:fill="FFFFFF"/>
              </w:rPr>
              <w:t>state</w:t>
            </w:r>
            <w:r>
              <w:rPr>
                <w:rFonts w:ascii="Arial" w:hAnsi="Arial" w:cs="Arial"/>
                <w:color w:val="202124"/>
                <w:sz w:val="24"/>
                <w:szCs w:val="24"/>
                <w:shd w:val="clear" w:color="auto" w:fill="FFFFFF"/>
              </w:rPr>
              <w:t xml:space="preserve"> </w:t>
            </w:r>
            <w:r>
              <w:rPr>
                <w:rFonts w:ascii="Arial" w:hAnsi="Arial" w:cs="Arial"/>
                <w:sz w:val="24"/>
                <w:szCs w:val="24"/>
              </w:rPr>
              <w:t xml:space="preserve">in </w:t>
            </w:r>
            <w:r w:rsidR="003C148C">
              <w:rPr>
                <w:rFonts w:ascii="Arial" w:hAnsi="Arial" w:cs="Arial"/>
                <w:color w:val="202124"/>
                <w:sz w:val="24"/>
                <w:szCs w:val="24"/>
                <w:shd w:val="clear" w:color="auto" w:fill="FFFFFF"/>
              </w:rPr>
              <w:t>Carbon Dioxide Equivalent</w:t>
            </w:r>
            <w:r w:rsidR="003C148C">
              <w:rPr>
                <w:rFonts w:ascii="Arial" w:hAnsi="Arial" w:cs="Arial"/>
                <w:sz w:val="24"/>
                <w:szCs w:val="24"/>
              </w:rPr>
              <w:t xml:space="preserve"> </w:t>
            </w:r>
            <w:r>
              <w:rPr>
                <w:rFonts w:ascii="Arial" w:hAnsi="Arial" w:cs="Arial"/>
                <w:sz w:val="24"/>
                <w:szCs w:val="24"/>
              </w:rPr>
              <w:t>tonnes</w:t>
            </w:r>
            <w:r>
              <w:rPr>
                <w:rFonts w:ascii="Arial" w:hAnsi="Arial" w:cs="Arial"/>
                <w:color w:val="202124"/>
                <w:sz w:val="24"/>
                <w:szCs w:val="24"/>
                <w:shd w:val="clear" w:color="auto" w:fill="FFFFFF"/>
              </w:rPr>
              <w:t xml:space="preserve"> (Scope 1 and 2)</w:t>
            </w:r>
          </w:p>
        </w:tc>
        <w:tc>
          <w:tcPr>
            <w:tcW w:w="2126" w:type="dxa"/>
          </w:tcPr>
          <w:p w14:paraId="1EB81866" w14:textId="382E8694" w:rsidR="00917E88" w:rsidRDefault="00917E88" w:rsidP="00917E88">
            <w:pPr>
              <w:cnfStyle w:val="100000000000" w:firstRow="1" w:lastRow="0" w:firstColumn="0" w:lastColumn="0" w:oddVBand="0" w:evenVBand="0" w:oddHBand="0" w:evenHBand="0" w:firstRowFirstColumn="0" w:firstRowLastColumn="0" w:lastRowFirstColumn="0" w:lastRowLastColumn="0"/>
              <w:rPr>
                <w:rFonts w:ascii="Arial" w:hAnsi="Arial" w:cs="Arial"/>
                <w:color w:val="202124"/>
                <w:sz w:val="24"/>
                <w:szCs w:val="24"/>
                <w:shd w:val="clear" w:color="auto" w:fill="FFFFFF"/>
              </w:rPr>
            </w:pPr>
            <w:r>
              <w:rPr>
                <w:rFonts w:ascii="Arial" w:hAnsi="Arial" w:cs="Arial"/>
                <w:color w:val="202124"/>
                <w:sz w:val="24"/>
                <w:szCs w:val="24"/>
                <w:shd w:val="clear" w:color="auto" w:fill="FFFFFF"/>
              </w:rPr>
              <w:t>Emissions from business</w:t>
            </w:r>
            <w:r>
              <w:rPr>
                <w:rFonts w:ascii="Arial" w:hAnsi="Arial" w:cs="Arial"/>
                <w:sz w:val="24"/>
                <w:szCs w:val="24"/>
              </w:rPr>
              <w:t xml:space="preserve"> travel and commuting emissions in </w:t>
            </w:r>
            <w:r w:rsidR="003C148C">
              <w:rPr>
                <w:rFonts w:ascii="Arial" w:hAnsi="Arial" w:cs="Arial"/>
                <w:color w:val="202124"/>
                <w:sz w:val="24"/>
                <w:szCs w:val="24"/>
                <w:shd w:val="clear" w:color="auto" w:fill="FFFFFF"/>
              </w:rPr>
              <w:t>Carbon Dioxide Equivalent</w:t>
            </w:r>
            <w:r>
              <w:rPr>
                <w:rFonts w:ascii="Arial" w:hAnsi="Arial" w:cs="Arial"/>
                <w:sz w:val="24"/>
                <w:szCs w:val="24"/>
              </w:rPr>
              <w:t xml:space="preserve"> tonnes</w:t>
            </w:r>
            <w:r>
              <w:rPr>
                <w:rFonts w:ascii="Arial" w:hAnsi="Arial" w:cs="Arial"/>
                <w:color w:val="202124"/>
                <w:sz w:val="24"/>
                <w:szCs w:val="24"/>
                <w:shd w:val="clear" w:color="auto" w:fill="FFFFFF"/>
              </w:rPr>
              <w:t xml:space="preserve"> (Scope 3)</w:t>
            </w:r>
          </w:p>
        </w:tc>
        <w:tc>
          <w:tcPr>
            <w:tcW w:w="2126" w:type="dxa"/>
          </w:tcPr>
          <w:p w14:paraId="7372975D" w14:textId="7B3E8296" w:rsidR="00917E88" w:rsidRDefault="00917E88" w:rsidP="00917E88">
            <w:pPr>
              <w:cnfStyle w:val="100000000000" w:firstRow="1" w:lastRow="0" w:firstColumn="0" w:lastColumn="0" w:oddVBand="0" w:evenVBand="0" w:oddHBand="0" w:evenHBand="0" w:firstRowFirstColumn="0" w:firstRowLastColumn="0" w:lastRowFirstColumn="0" w:lastRowLastColumn="0"/>
              <w:rPr>
                <w:rFonts w:ascii="Arial" w:hAnsi="Arial" w:cs="Arial"/>
                <w:color w:val="202124"/>
                <w:sz w:val="24"/>
                <w:szCs w:val="24"/>
                <w:shd w:val="clear" w:color="auto" w:fill="FFFFFF"/>
              </w:rPr>
            </w:pPr>
            <w:r>
              <w:rPr>
                <w:rFonts w:ascii="Arial" w:hAnsi="Arial" w:cs="Arial"/>
                <w:color w:val="202124"/>
                <w:sz w:val="24"/>
                <w:szCs w:val="24"/>
                <w:shd w:val="clear" w:color="auto" w:fill="FFFFFF"/>
              </w:rPr>
              <w:t>Other supply chain e</w:t>
            </w:r>
            <w:r w:rsidRPr="00917E88">
              <w:rPr>
                <w:rFonts w:ascii="Arial" w:hAnsi="Arial" w:cs="Arial"/>
                <w:color w:val="202124"/>
                <w:sz w:val="24"/>
                <w:szCs w:val="24"/>
                <w:shd w:val="clear" w:color="auto" w:fill="FFFFFF"/>
              </w:rPr>
              <w:t>missions</w:t>
            </w:r>
            <w:r>
              <w:rPr>
                <w:rFonts w:ascii="Arial" w:hAnsi="Arial" w:cs="Arial"/>
                <w:sz w:val="24"/>
                <w:szCs w:val="24"/>
              </w:rPr>
              <w:t xml:space="preserve"> in </w:t>
            </w:r>
            <w:r w:rsidR="003C148C">
              <w:rPr>
                <w:rFonts w:ascii="Arial" w:hAnsi="Arial" w:cs="Arial"/>
                <w:color w:val="202124"/>
                <w:sz w:val="24"/>
                <w:szCs w:val="24"/>
                <w:shd w:val="clear" w:color="auto" w:fill="FFFFFF"/>
              </w:rPr>
              <w:t>Carbon Dioxide Equivalent</w:t>
            </w:r>
            <w:r>
              <w:rPr>
                <w:rFonts w:ascii="Arial" w:hAnsi="Arial" w:cs="Arial"/>
                <w:sz w:val="24"/>
                <w:szCs w:val="24"/>
              </w:rPr>
              <w:t xml:space="preserve"> tonnes</w:t>
            </w:r>
            <w:r>
              <w:rPr>
                <w:rFonts w:ascii="Arial" w:hAnsi="Arial" w:cs="Arial"/>
                <w:color w:val="202124"/>
                <w:sz w:val="24"/>
                <w:szCs w:val="24"/>
                <w:shd w:val="clear" w:color="auto" w:fill="FFFFFF"/>
              </w:rPr>
              <w:t xml:space="preserve"> (Scope 3)</w:t>
            </w:r>
          </w:p>
        </w:tc>
      </w:tr>
      <w:tr w:rsidR="002606E3" w14:paraId="01A74B3A" w14:textId="0E25B410" w:rsidTr="0084569D">
        <w:tc>
          <w:tcPr>
            <w:cnfStyle w:val="001000000000" w:firstRow="0" w:lastRow="0" w:firstColumn="1" w:lastColumn="0" w:oddVBand="0" w:evenVBand="0" w:oddHBand="0" w:evenHBand="0" w:firstRowFirstColumn="0" w:firstRowLastColumn="0" w:lastRowFirstColumn="0" w:lastRowLastColumn="0"/>
            <w:tcW w:w="2689" w:type="dxa"/>
          </w:tcPr>
          <w:p w14:paraId="0B2D2158" w14:textId="77777777" w:rsidR="002606E3" w:rsidRDefault="002606E3" w:rsidP="002606E3">
            <w:pPr>
              <w:rPr>
                <w:rFonts w:ascii="Arial" w:hAnsi="Arial" w:cs="Arial"/>
                <w:sz w:val="24"/>
                <w:szCs w:val="24"/>
              </w:rPr>
            </w:pPr>
            <w:r>
              <w:rPr>
                <w:rFonts w:ascii="Arial" w:hAnsi="Arial" w:cs="Arial"/>
                <w:sz w:val="24"/>
                <w:szCs w:val="24"/>
              </w:rPr>
              <w:t>2005/06</w:t>
            </w:r>
          </w:p>
        </w:tc>
        <w:tc>
          <w:tcPr>
            <w:tcW w:w="2268" w:type="dxa"/>
          </w:tcPr>
          <w:p w14:paraId="5D64DE0C" w14:textId="77777777"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6416F">
              <w:rPr>
                <w:rFonts w:ascii="Arial" w:hAnsi="Arial" w:cs="Arial"/>
                <w:sz w:val="24"/>
                <w:szCs w:val="24"/>
              </w:rPr>
              <w:t>64,142</w:t>
            </w:r>
          </w:p>
        </w:tc>
        <w:tc>
          <w:tcPr>
            <w:tcW w:w="2126" w:type="dxa"/>
          </w:tcPr>
          <w:p w14:paraId="0D6F2624" w14:textId="04172DD1" w:rsidR="002606E3" w:rsidRPr="0016416F"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N/A</w:t>
            </w:r>
          </w:p>
        </w:tc>
        <w:tc>
          <w:tcPr>
            <w:tcW w:w="2126" w:type="dxa"/>
          </w:tcPr>
          <w:p w14:paraId="5779853B" w14:textId="60694FDC" w:rsidR="002606E3" w:rsidRPr="0016416F"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C2983">
              <w:rPr>
                <w:rFonts w:ascii="Arial" w:hAnsi="Arial" w:cs="Arial"/>
                <w:sz w:val="24"/>
                <w:szCs w:val="24"/>
              </w:rPr>
              <w:t>N/A</w:t>
            </w:r>
          </w:p>
        </w:tc>
      </w:tr>
      <w:tr w:rsidR="002606E3" w14:paraId="19228977" w14:textId="6BF903D8" w:rsidTr="0084569D">
        <w:tc>
          <w:tcPr>
            <w:cnfStyle w:val="001000000000" w:firstRow="0" w:lastRow="0" w:firstColumn="1" w:lastColumn="0" w:oddVBand="0" w:evenVBand="0" w:oddHBand="0" w:evenHBand="0" w:firstRowFirstColumn="0" w:firstRowLastColumn="0" w:lastRowFirstColumn="0" w:lastRowLastColumn="0"/>
            <w:tcW w:w="2689" w:type="dxa"/>
          </w:tcPr>
          <w:p w14:paraId="09FDB3E2" w14:textId="77777777" w:rsidR="002606E3" w:rsidRDefault="002606E3" w:rsidP="002606E3">
            <w:pPr>
              <w:rPr>
                <w:rFonts w:ascii="Arial" w:hAnsi="Arial" w:cs="Arial"/>
                <w:sz w:val="24"/>
                <w:szCs w:val="24"/>
              </w:rPr>
            </w:pPr>
            <w:r>
              <w:rPr>
                <w:rFonts w:ascii="Arial" w:hAnsi="Arial" w:cs="Arial"/>
                <w:sz w:val="24"/>
                <w:szCs w:val="24"/>
              </w:rPr>
              <w:lastRenderedPageBreak/>
              <w:t>2006/07</w:t>
            </w:r>
          </w:p>
        </w:tc>
        <w:tc>
          <w:tcPr>
            <w:tcW w:w="2268" w:type="dxa"/>
          </w:tcPr>
          <w:p w14:paraId="64EAA756" w14:textId="77777777"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6416F">
              <w:rPr>
                <w:rFonts w:ascii="Arial" w:hAnsi="Arial" w:cs="Arial"/>
                <w:sz w:val="24"/>
                <w:szCs w:val="24"/>
              </w:rPr>
              <w:t>59,737</w:t>
            </w:r>
          </w:p>
        </w:tc>
        <w:tc>
          <w:tcPr>
            <w:tcW w:w="2126" w:type="dxa"/>
          </w:tcPr>
          <w:p w14:paraId="151C0CD2" w14:textId="7C7946C4" w:rsidR="002606E3" w:rsidRPr="0016416F"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E36A9">
              <w:rPr>
                <w:rFonts w:ascii="Arial" w:hAnsi="Arial" w:cs="Arial"/>
                <w:sz w:val="24"/>
                <w:szCs w:val="24"/>
              </w:rPr>
              <w:t>N/A</w:t>
            </w:r>
          </w:p>
        </w:tc>
        <w:tc>
          <w:tcPr>
            <w:tcW w:w="2126" w:type="dxa"/>
          </w:tcPr>
          <w:p w14:paraId="4B156663" w14:textId="43299000" w:rsidR="002606E3" w:rsidRPr="0016416F"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C2983">
              <w:rPr>
                <w:rFonts w:ascii="Arial" w:hAnsi="Arial" w:cs="Arial"/>
                <w:sz w:val="24"/>
                <w:szCs w:val="24"/>
              </w:rPr>
              <w:t>N/A</w:t>
            </w:r>
          </w:p>
        </w:tc>
      </w:tr>
      <w:tr w:rsidR="002606E3" w14:paraId="2EE9734A" w14:textId="0F05B39E" w:rsidTr="0084569D">
        <w:tc>
          <w:tcPr>
            <w:cnfStyle w:val="001000000000" w:firstRow="0" w:lastRow="0" w:firstColumn="1" w:lastColumn="0" w:oddVBand="0" w:evenVBand="0" w:oddHBand="0" w:evenHBand="0" w:firstRowFirstColumn="0" w:firstRowLastColumn="0" w:lastRowFirstColumn="0" w:lastRowLastColumn="0"/>
            <w:tcW w:w="2689" w:type="dxa"/>
          </w:tcPr>
          <w:p w14:paraId="5D0055B9" w14:textId="77777777" w:rsidR="002606E3" w:rsidRDefault="002606E3" w:rsidP="002606E3">
            <w:pPr>
              <w:rPr>
                <w:rFonts w:ascii="Arial" w:hAnsi="Arial" w:cs="Arial"/>
                <w:sz w:val="24"/>
                <w:szCs w:val="24"/>
              </w:rPr>
            </w:pPr>
            <w:r>
              <w:rPr>
                <w:rFonts w:ascii="Arial" w:hAnsi="Arial" w:cs="Arial"/>
                <w:sz w:val="24"/>
                <w:szCs w:val="24"/>
              </w:rPr>
              <w:t>2007/08</w:t>
            </w:r>
          </w:p>
        </w:tc>
        <w:tc>
          <w:tcPr>
            <w:tcW w:w="2268" w:type="dxa"/>
          </w:tcPr>
          <w:p w14:paraId="70E57C96" w14:textId="77777777"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6416F">
              <w:rPr>
                <w:rFonts w:ascii="Arial" w:hAnsi="Arial" w:cs="Arial"/>
                <w:sz w:val="24"/>
                <w:szCs w:val="24"/>
              </w:rPr>
              <w:t>60,455</w:t>
            </w:r>
          </w:p>
        </w:tc>
        <w:tc>
          <w:tcPr>
            <w:tcW w:w="2126" w:type="dxa"/>
          </w:tcPr>
          <w:p w14:paraId="47FA1386" w14:textId="539CB5E1" w:rsidR="002606E3" w:rsidRPr="0016416F"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E36A9">
              <w:rPr>
                <w:rFonts w:ascii="Arial" w:hAnsi="Arial" w:cs="Arial"/>
                <w:sz w:val="24"/>
                <w:szCs w:val="24"/>
              </w:rPr>
              <w:t>N/A</w:t>
            </w:r>
          </w:p>
        </w:tc>
        <w:tc>
          <w:tcPr>
            <w:tcW w:w="2126" w:type="dxa"/>
          </w:tcPr>
          <w:p w14:paraId="68C86B18" w14:textId="2C862B1D" w:rsidR="002606E3" w:rsidRPr="0016416F"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C2983">
              <w:rPr>
                <w:rFonts w:ascii="Arial" w:hAnsi="Arial" w:cs="Arial"/>
                <w:sz w:val="24"/>
                <w:szCs w:val="24"/>
              </w:rPr>
              <w:t>N/A</w:t>
            </w:r>
          </w:p>
        </w:tc>
      </w:tr>
      <w:tr w:rsidR="002606E3" w14:paraId="3878C890" w14:textId="6BC1687C" w:rsidTr="0084569D">
        <w:tc>
          <w:tcPr>
            <w:cnfStyle w:val="001000000000" w:firstRow="0" w:lastRow="0" w:firstColumn="1" w:lastColumn="0" w:oddVBand="0" w:evenVBand="0" w:oddHBand="0" w:evenHBand="0" w:firstRowFirstColumn="0" w:firstRowLastColumn="0" w:lastRowFirstColumn="0" w:lastRowLastColumn="0"/>
            <w:tcW w:w="2689" w:type="dxa"/>
          </w:tcPr>
          <w:p w14:paraId="4CF8ADD5" w14:textId="77777777" w:rsidR="002606E3" w:rsidRDefault="002606E3" w:rsidP="002606E3">
            <w:pPr>
              <w:rPr>
                <w:rFonts w:ascii="Arial" w:hAnsi="Arial" w:cs="Arial"/>
                <w:sz w:val="24"/>
                <w:szCs w:val="24"/>
              </w:rPr>
            </w:pPr>
            <w:r>
              <w:rPr>
                <w:rFonts w:ascii="Arial" w:hAnsi="Arial" w:cs="Arial"/>
                <w:sz w:val="24"/>
                <w:szCs w:val="24"/>
              </w:rPr>
              <w:t>2008/09</w:t>
            </w:r>
          </w:p>
        </w:tc>
        <w:tc>
          <w:tcPr>
            <w:tcW w:w="2268" w:type="dxa"/>
          </w:tcPr>
          <w:p w14:paraId="7B3196F2" w14:textId="77777777"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6416F">
              <w:rPr>
                <w:rFonts w:ascii="Arial" w:hAnsi="Arial" w:cs="Arial"/>
                <w:sz w:val="24"/>
                <w:szCs w:val="24"/>
              </w:rPr>
              <w:t>60,467</w:t>
            </w:r>
          </w:p>
        </w:tc>
        <w:tc>
          <w:tcPr>
            <w:tcW w:w="2126" w:type="dxa"/>
          </w:tcPr>
          <w:p w14:paraId="2C88816F" w14:textId="3DFA4923" w:rsidR="002606E3" w:rsidRPr="0016416F"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E36A9">
              <w:rPr>
                <w:rFonts w:ascii="Arial" w:hAnsi="Arial" w:cs="Arial"/>
                <w:sz w:val="24"/>
                <w:szCs w:val="24"/>
              </w:rPr>
              <w:t>N/A</w:t>
            </w:r>
          </w:p>
        </w:tc>
        <w:tc>
          <w:tcPr>
            <w:tcW w:w="2126" w:type="dxa"/>
          </w:tcPr>
          <w:p w14:paraId="75D2450B" w14:textId="3230CC94" w:rsidR="002606E3" w:rsidRPr="0016416F"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C2983">
              <w:rPr>
                <w:rFonts w:ascii="Arial" w:hAnsi="Arial" w:cs="Arial"/>
                <w:sz w:val="24"/>
                <w:szCs w:val="24"/>
              </w:rPr>
              <w:t>N/A</w:t>
            </w:r>
          </w:p>
        </w:tc>
      </w:tr>
      <w:tr w:rsidR="002606E3" w14:paraId="38D3D184" w14:textId="1EAFBBB2" w:rsidTr="0084569D">
        <w:tc>
          <w:tcPr>
            <w:cnfStyle w:val="001000000000" w:firstRow="0" w:lastRow="0" w:firstColumn="1" w:lastColumn="0" w:oddVBand="0" w:evenVBand="0" w:oddHBand="0" w:evenHBand="0" w:firstRowFirstColumn="0" w:firstRowLastColumn="0" w:lastRowFirstColumn="0" w:lastRowLastColumn="0"/>
            <w:tcW w:w="2689" w:type="dxa"/>
          </w:tcPr>
          <w:p w14:paraId="0CB2FF87" w14:textId="77777777" w:rsidR="002606E3" w:rsidRDefault="002606E3" w:rsidP="002606E3">
            <w:pPr>
              <w:rPr>
                <w:rFonts w:ascii="Arial" w:hAnsi="Arial" w:cs="Arial"/>
                <w:sz w:val="24"/>
                <w:szCs w:val="24"/>
              </w:rPr>
            </w:pPr>
            <w:r>
              <w:rPr>
                <w:rFonts w:ascii="Arial" w:hAnsi="Arial" w:cs="Arial"/>
                <w:sz w:val="24"/>
                <w:szCs w:val="24"/>
              </w:rPr>
              <w:t>2009/10</w:t>
            </w:r>
          </w:p>
        </w:tc>
        <w:tc>
          <w:tcPr>
            <w:tcW w:w="2268" w:type="dxa"/>
          </w:tcPr>
          <w:p w14:paraId="4A018EE5" w14:textId="77777777"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62,906</w:t>
            </w:r>
          </w:p>
        </w:tc>
        <w:tc>
          <w:tcPr>
            <w:tcW w:w="2126" w:type="dxa"/>
          </w:tcPr>
          <w:p w14:paraId="5153C0AC" w14:textId="45D499BC"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E36A9">
              <w:rPr>
                <w:rFonts w:ascii="Arial" w:hAnsi="Arial" w:cs="Arial"/>
                <w:sz w:val="24"/>
                <w:szCs w:val="24"/>
              </w:rPr>
              <w:t>N/A</w:t>
            </w:r>
          </w:p>
        </w:tc>
        <w:tc>
          <w:tcPr>
            <w:tcW w:w="2126" w:type="dxa"/>
          </w:tcPr>
          <w:p w14:paraId="56C06983" w14:textId="152529D4"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C2983">
              <w:rPr>
                <w:rFonts w:ascii="Arial" w:hAnsi="Arial" w:cs="Arial"/>
                <w:sz w:val="24"/>
                <w:szCs w:val="24"/>
              </w:rPr>
              <w:t>N/A</w:t>
            </w:r>
          </w:p>
        </w:tc>
      </w:tr>
      <w:tr w:rsidR="002606E3" w14:paraId="304B2D5E" w14:textId="2E9CBC3B" w:rsidTr="0084569D">
        <w:tc>
          <w:tcPr>
            <w:cnfStyle w:val="001000000000" w:firstRow="0" w:lastRow="0" w:firstColumn="1" w:lastColumn="0" w:oddVBand="0" w:evenVBand="0" w:oddHBand="0" w:evenHBand="0" w:firstRowFirstColumn="0" w:firstRowLastColumn="0" w:lastRowFirstColumn="0" w:lastRowLastColumn="0"/>
            <w:tcW w:w="2689" w:type="dxa"/>
          </w:tcPr>
          <w:p w14:paraId="31198521" w14:textId="77777777" w:rsidR="002606E3" w:rsidRDefault="002606E3" w:rsidP="002606E3">
            <w:pPr>
              <w:rPr>
                <w:rFonts w:ascii="Arial" w:hAnsi="Arial" w:cs="Arial"/>
                <w:sz w:val="24"/>
                <w:szCs w:val="24"/>
              </w:rPr>
            </w:pPr>
            <w:r>
              <w:rPr>
                <w:rFonts w:ascii="Arial" w:hAnsi="Arial" w:cs="Arial"/>
                <w:sz w:val="24"/>
                <w:szCs w:val="24"/>
              </w:rPr>
              <w:t>2010/11</w:t>
            </w:r>
          </w:p>
        </w:tc>
        <w:tc>
          <w:tcPr>
            <w:tcW w:w="2268" w:type="dxa"/>
          </w:tcPr>
          <w:p w14:paraId="3B15041A" w14:textId="77777777"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63,920</w:t>
            </w:r>
          </w:p>
        </w:tc>
        <w:tc>
          <w:tcPr>
            <w:tcW w:w="2126" w:type="dxa"/>
          </w:tcPr>
          <w:p w14:paraId="24BC124F" w14:textId="081A88DB"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E36A9">
              <w:rPr>
                <w:rFonts w:ascii="Arial" w:hAnsi="Arial" w:cs="Arial"/>
                <w:sz w:val="24"/>
                <w:szCs w:val="24"/>
              </w:rPr>
              <w:t>N/A</w:t>
            </w:r>
          </w:p>
        </w:tc>
        <w:tc>
          <w:tcPr>
            <w:tcW w:w="2126" w:type="dxa"/>
          </w:tcPr>
          <w:p w14:paraId="4DEDDDA7" w14:textId="4DC2583F"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C2983">
              <w:rPr>
                <w:rFonts w:ascii="Arial" w:hAnsi="Arial" w:cs="Arial"/>
                <w:sz w:val="24"/>
                <w:szCs w:val="24"/>
              </w:rPr>
              <w:t>N/A</w:t>
            </w:r>
          </w:p>
        </w:tc>
      </w:tr>
      <w:tr w:rsidR="002606E3" w14:paraId="34548402" w14:textId="395D2EAE" w:rsidTr="0084569D">
        <w:tc>
          <w:tcPr>
            <w:cnfStyle w:val="001000000000" w:firstRow="0" w:lastRow="0" w:firstColumn="1" w:lastColumn="0" w:oddVBand="0" w:evenVBand="0" w:oddHBand="0" w:evenHBand="0" w:firstRowFirstColumn="0" w:firstRowLastColumn="0" w:lastRowFirstColumn="0" w:lastRowLastColumn="0"/>
            <w:tcW w:w="2689" w:type="dxa"/>
          </w:tcPr>
          <w:p w14:paraId="4F183368" w14:textId="77777777" w:rsidR="002606E3" w:rsidRDefault="002606E3" w:rsidP="002606E3">
            <w:pPr>
              <w:rPr>
                <w:rFonts w:ascii="Arial" w:hAnsi="Arial" w:cs="Arial"/>
                <w:sz w:val="24"/>
                <w:szCs w:val="24"/>
              </w:rPr>
            </w:pPr>
            <w:r>
              <w:rPr>
                <w:rFonts w:ascii="Arial" w:hAnsi="Arial" w:cs="Arial"/>
                <w:sz w:val="24"/>
                <w:szCs w:val="24"/>
              </w:rPr>
              <w:t>2011/12</w:t>
            </w:r>
          </w:p>
        </w:tc>
        <w:tc>
          <w:tcPr>
            <w:tcW w:w="2268" w:type="dxa"/>
          </w:tcPr>
          <w:p w14:paraId="6E7908D3" w14:textId="77777777" w:rsidR="002606E3"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64,135</w:t>
            </w:r>
          </w:p>
        </w:tc>
        <w:tc>
          <w:tcPr>
            <w:tcW w:w="2126" w:type="dxa"/>
          </w:tcPr>
          <w:p w14:paraId="36FD8D8E" w14:textId="7D00FEF0" w:rsidR="002606E3" w:rsidRPr="009516FE"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E36A9">
              <w:rPr>
                <w:rFonts w:ascii="Arial" w:hAnsi="Arial" w:cs="Arial"/>
                <w:sz w:val="24"/>
                <w:szCs w:val="24"/>
              </w:rPr>
              <w:t>N/A</w:t>
            </w:r>
          </w:p>
        </w:tc>
        <w:tc>
          <w:tcPr>
            <w:tcW w:w="2126" w:type="dxa"/>
          </w:tcPr>
          <w:p w14:paraId="46D488FA" w14:textId="33C04580" w:rsidR="002606E3" w:rsidRPr="009516FE" w:rsidRDefault="002606E3" w:rsidP="002606E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C2983">
              <w:rPr>
                <w:rFonts w:ascii="Arial" w:hAnsi="Arial" w:cs="Arial"/>
                <w:sz w:val="24"/>
                <w:szCs w:val="24"/>
              </w:rPr>
              <w:t>N/A</w:t>
            </w:r>
          </w:p>
        </w:tc>
      </w:tr>
      <w:tr w:rsidR="00917E88" w14:paraId="40A27810" w14:textId="6297A866" w:rsidTr="0084569D">
        <w:tc>
          <w:tcPr>
            <w:cnfStyle w:val="001000000000" w:firstRow="0" w:lastRow="0" w:firstColumn="1" w:lastColumn="0" w:oddVBand="0" w:evenVBand="0" w:oddHBand="0" w:evenHBand="0" w:firstRowFirstColumn="0" w:firstRowLastColumn="0" w:lastRowFirstColumn="0" w:lastRowLastColumn="0"/>
            <w:tcW w:w="2689" w:type="dxa"/>
          </w:tcPr>
          <w:p w14:paraId="29591639" w14:textId="77777777" w:rsidR="00917E88" w:rsidRDefault="00917E88" w:rsidP="00917E88">
            <w:pPr>
              <w:rPr>
                <w:rFonts w:ascii="Arial" w:hAnsi="Arial" w:cs="Arial"/>
                <w:sz w:val="24"/>
                <w:szCs w:val="24"/>
              </w:rPr>
            </w:pPr>
            <w:r>
              <w:rPr>
                <w:rFonts w:ascii="Arial" w:hAnsi="Arial" w:cs="Arial"/>
                <w:sz w:val="24"/>
                <w:szCs w:val="24"/>
              </w:rPr>
              <w:t>2012/13</w:t>
            </w:r>
          </w:p>
        </w:tc>
        <w:tc>
          <w:tcPr>
            <w:tcW w:w="2268" w:type="dxa"/>
          </w:tcPr>
          <w:p w14:paraId="59B645D9" w14:textId="77777777" w:rsidR="00917E88"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57,006</w:t>
            </w:r>
          </w:p>
        </w:tc>
        <w:tc>
          <w:tcPr>
            <w:tcW w:w="2126" w:type="dxa"/>
          </w:tcPr>
          <w:p w14:paraId="1662729F" w14:textId="724AF9F4"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202124"/>
                <w:sz w:val="24"/>
                <w:szCs w:val="24"/>
                <w:shd w:val="clear" w:color="auto" w:fill="FFFFFF"/>
              </w:rPr>
              <w:t>16,763</w:t>
            </w:r>
          </w:p>
        </w:tc>
        <w:tc>
          <w:tcPr>
            <w:tcW w:w="2126" w:type="dxa"/>
          </w:tcPr>
          <w:p w14:paraId="6F243921" w14:textId="242B53D6"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72,358</w:t>
            </w:r>
          </w:p>
        </w:tc>
      </w:tr>
      <w:tr w:rsidR="00917E88" w14:paraId="0CBEE0AC" w14:textId="5BB08C4A" w:rsidTr="0084569D">
        <w:tc>
          <w:tcPr>
            <w:cnfStyle w:val="001000000000" w:firstRow="0" w:lastRow="0" w:firstColumn="1" w:lastColumn="0" w:oddVBand="0" w:evenVBand="0" w:oddHBand="0" w:evenHBand="0" w:firstRowFirstColumn="0" w:firstRowLastColumn="0" w:lastRowFirstColumn="0" w:lastRowLastColumn="0"/>
            <w:tcW w:w="2689" w:type="dxa"/>
          </w:tcPr>
          <w:p w14:paraId="33E4DCAC" w14:textId="77777777" w:rsidR="00917E88" w:rsidRDefault="00917E88" w:rsidP="00917E88">
            <w:pPr>
              <w:rPr>
                <w:rFonts w:ascii="Arial" w:hAnsi="Arial" w:cs="Arial"/>
                <w:sz w:val="24"/>
                <w:szCs w:val="24"/>
              </w:rPr>
            </w:pPr>
            <w:r>
              <w:rPr>
                <w:rFonts w:ascii="Arial" w:hAnsi="Arial" w:cs="Arial"/>
                <w:sz w:val="24"/>
                <w:szCs w:val="24"/>
              </w:rPr>
              <w:t>2012/14</w:t>
            </w:r>
          </w:p>
        </w:tc>
        <w:tc>
          <w:tcPr>
            <w:tcW w:w="2268" w:type="dxa"/>
          </w:tcPr>
          <w:p w14:paraId="6DF28AAC" w14:textId="77777777" w:rsidR="00917E88"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54,372</w:t>
            </w:r>
          </w:p>
        </w:tc>
        <w:tc>
          <w:tcPr>
            <w:tcW w:w="2126" w:type="dxa"/>
          </w:tcPr>
          <w:p w14:paraId="3319BFFD" w14:textId="371D3042"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202124"/>
                <w:sz w:val="24"/>
                <w:szCs w:val="24"/>
                <w:shd w:val="clear" w:color="auto" w:fill="FFFFFF"/>
              </w:rPr>
              <w:t>14,545</w:t>
            </w:r>
          </w:p>
        </w:tc>
        <w:tc>
          <w:tcPr>
            <w:tcW w:w="2126" w:type="dxa"/>
          </w:tcPr>
          <w:p w14:paraId="1F02E2E7" w14:textId="56DD1EFE"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73,042</w:t>
            </w:r>
          </w:p>
        </w:tc>
      </w:tr>
      <w:tr w:rsidR="00917E88" w14:paraId="63DBC157" w14:textId="4CC78099" w:rsidTr="0084569D">
        <w:tc>
          <w:tcPr>
            <w:cnfStyle w:val="001000000000" w:firstRow="0" w:lastRow="0" w:firstColumn="1" w:lastColumn="0" w:oddVBand="0" w:evenVBand="0" w:oddHBand="0" w:evenHBand="0" w:firstRowFirstColumn="0" w:firstRowLastColumn="0" w:lastRowFirstColumn="0" w:lastRowLastColumn="0"/>
            <w:tcW w:w="2689" w:type="dxa"/>
          </w:tcPr>
          <w:p w14:paraId="11BDE773" w14:textId="77777777" w:rsidR="00917E88" w:rsidRDefault="00917E88" w:rsidP="00917E88">
            <w:pPr>
              <w:rPr>
                <w:rFonts w:ascii="Arial" w:hAnsi="Arial" w:cs="Arial"/>
                <w:sz w:val="24"/>
                <w:szCs w:val="24"/>
              </w:rPr>
            </w:pPr>
            <w:r>
              <w:rPr>
                <w:rFonts w:ascii="Arial" w:hAnsi="Arial" w:cs="Arial"/>
                <w:sz w:val="24"/>
                <w:szCs w:val="24"/>
              </w:rPr>
              <w:t>2014/15</w:t>
            </w:r>
          </w:p>
        </w:tc>
        <w:tc>
          <w:tcPr>
            <w:tcW w:w="2268" w:type="dxa"/>
          </w:tcPr>
          <w:p w14:paraId="3D64ECC3" w14:textId="77777777" w:rsidR="00917E88"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52,664</w:t>
            </w:r>
          </w:p>
        </w:tc>
        <w:tc>
          <w:tcPr>
            <w:tcW w:w="2126" w:type="dxa"/>
          </w:tcPr>
          <w:p w14:paraId="259E7E41" w14:textId="1D258438"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16,763</w:t>
            </w:r>
          </w:p>
        </w:tc>
        <w:tc>
          <w:tcPr>
            <w:tcW w:w="2126" w:type="dxa"/>
          </w:tcPr>
          <w:p w14:paraId="1C9D4EC4" w14:textId="5953BFE3"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88,247</w:t>
            </w:r>
          </w:p>
        </w:tc>
      </w:tr>
      <w:tr w:rsidR="00917E88" w14:paraId="394A70E8" w14:textId="59E37F3B" w:rsidTr="0084569D">
        <w:tc>
          <w:tcPr>
            <w:cnfStyle w:val="001000000000" w:firstRow="0" w:lastRow="0" w:firstColumn="1" w:lastColumn="0" w:oddVBand="0" w:evenVBand="0" w:oddHBand="0" w:evenHBand="0" w:firstRowFirstColumn="0" w:firstRowLastColumn="0" w:lastRowFirstColumn="0" w:lastRowLastColumn="0"/>
            <w:tcW w:w="2689" w:type="dxa"/>
          </w:tcPr>
          <w:p w14:paraId="009511E8" w14:textId="77777777" w:rsidR="00917E88" w:rsidRDefault="00917E88" w:rsidP="00917E88">
            <w:pPr>
              <w:rPr>
                <w:rFonts w:ascii="Arial" w:hAnsi="Arial" w:cs="Arial"/>
                <w:sz w:val="24"/>
                <w:szCs w:val="24"/>
              </w:rPr>
            </w:pPr>
            <w:r>
              <w:rPr>
                <w:rFonts w:ascii="Arial" w:hAnsi="Arial" w:cs="Arial"/>
                <w:sz w:val="24"/>
                <w:szCs w:val="24"/>
              </w:rPr>
              <w:t>2015/16</w:t>
            </w:r>
          </w:p>
        </w:tc>
        <w:tc>
          <w:tcPr>
            <w:tcW w:w="2268" w:type="dxa"/>
          </w:tcPr>
          <w:p w14:paraId="71DCA8F3" w14:textId="77777777" w:rsidR="00917E88"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45,524</w:t>
            </w:r>
          </w:p>
        </w:tc>
        <w:tc>
          <w:tcPr>
            <w:tcW w:w="2126" w:type="dxa"/>
          </w:tcPr>
          <w:p w14:paraId="59009629" w14:textId="77F46B93"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18,111</w:t>
            </w:r>
          </w:p>
        </w:tc>
        <w:tc>
          <w:tcPr>
            <w:tcW w:w="2126" w:type="dxa"/>
          </w:tcPr>
          <w:p w14:paraId="0794E5F6" w14:textId="3D941783"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97,206</w:t>
            </w:r>
          </w:p>
        </w:tc>
      </w:tr>
      <w:tr w:rsidR="00917E88" w14:paraId="4E8BAF0E" w14:textId="7646B494" w:rsidTr="0084569D">
        <w:tc>
          <w:tcPr>
            <w:cnfStyle w:val="001000000000" w:firstRow="0" w:lastRow="0" w:firstColumn="1" w:lastColumn="0" w:oddVBand="0" w:evenVBand="0" w:oddHBand="0" w:evenHBand="0" w:firstRowFirstColumn="0" w:firstRowLastColumn="0" w:lastRowFirstColumn="0" w:lastRowLastColumn="0"/>
            <w:tcW w:w="2689" w:type="dxa"/>
          </w:tcPr>
          <w:p w14:paraId="77DA589B" w14:textId="72E10A52" w:rsidR="00917E88" w:rsidRDefault="00917E88" w:rsidP="00917E88">
            <w:pPr>
              <w:rPr>
                <w:rFonts w:ascii="Arial" w:hAnsi="Arial" w:cs="Arial"/>
                <w:sz w:val="24"/>
                <w:szCs w:val="24"/>
              </w:rPr>
            </w:pPr>
            <w:r>
              <w:rPr>
                <w:rFonts w:ascii="Arial" w:hAnsi="Arial" w:cs="Arial"/>
                <w:sz w:val="24"/>
                <w:szCs w:val="24"/>
              </w:rPr>
              <w:t>2016/17</w:t>
            </w:r>
            <w:r w:rsidR="00AE2F53">
              <w:rPr>
                <w:rFonts w:ascii="Arial" w:hAnsi="Arial" w:cs="Arial"/>
                <w:sz w:val="24"/>
                <w:szCs w:val="24"/>
              </w:rPr>
              <w:t xml:space="preserve"> (note: methodology for scope 1 changed)</w:t>
            </w:r>
          </w:p>
        </w:tc>
        <w:tc>
          <w:tcPr>
            <w:tcW w:w="2268" w:type="dxa"/>
          </w:tcPr>
          <w:p w14:paraId="0E863AD5" w14:textId="43D054F3" w:rsidR="00917E88"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48,479</w:t>
            </w:r>
            <w:r w:rsidR="00AE2F53">
              <w:rPr>
                <w:rFonts w:ascii="Arial" w:hAnsi="Arial" w:cs="Arial"/>
                <w:sz w:val="24"/>
                <w:szCs w:val="24"/>
              </w:rPr>
              <w:t xml:space="preserve"> </w:t>
            </w:r>
          </w:p>
        </w:tc>
        <w:tc>
          <w:tcPr>
            <w:tcW w:w="2126" w:type="dxa"/>
          </w:tcPr>
          <w:p w14:paraId="7D36471F" w14:textId="76CFCE2D"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17,772</w:t>
            </w:r>
          </w:p>
        </w:tc>
        <w:tc>
          <w:tcPr>
            <w:tcW w:w="2126" w:type="dxa"/>
          </w:tcPr>
          <w:p w14:paraId="118A8409" w14:textId="390FFC23"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84,261</w:t>
            </w:r>
          </w:p>
        </w:tc>
      </w:tr>
      <w:tr w:rsidR="00917E88" w14:paraId="3A6C4303" w14:textId="09F800E6" w:rsidTr="0084569D">
        <w:tc>
          <w:tcPr>
            <w:cnfStyle w:val="001000000000" w:firstRow="0" w:lastRow="0" w:firstColumn="1" w:lastColumn="0" w:oddVBand="0" w:evenVBand="0" w:oddHBand="0" w:evenHBand="0" w:firstRowFirstColumn="0" w:firstRowLastColumn="0" w:lastRowFirstColumn="0" w:lastRowLastColumn="0"/>
            <w:tcW w:w="2689" w:type="dxa"/>
          </w:tcPr>
          <w:p w14:paraId="5FC79655" w14:textId="77777777" w:rsidR="00917E88" w:rsidRDefault="00917E88" w:rsidP="00917E88">
            <w:pPr>
              <w:rPr>
                <w:rFonts w:ascii="Arial" w:hAnsi="Arial" w:cs="Arial"/>
                <w:sz w:val="24"/>
                <w:szCs w:val="24"/>
              </w:rPr>
            </w:pPr>
            <w:r>
              <w:rPr>
                <w:rFonts w:ascii="Arial" w:hAnsi="Arial" w:cs="Arial"/>
                <w:sz w:val="24"/>
                <w:szCs w:val="24"/>
              </w:rPr>
              <w:t>2017/18</w:t>
            </w:r>
          </w:p>
        </w:tc>
        <w:tc>
          <w:tcPr>
            <w:tcW w:w="2268" w:type="dxa"/>
          </w:tcPr>
          <w:p w14:paraId="06DF2A73" w14:textId="77777777" w:rsidR="00917E88"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45,889</w:t>
            </w:r>
          </w:p>
        </w:tc>
        <w:tc>
          <w:tcPr>
            <w:tcW w:w="2126" w:type="dxa"/>
          </w:tcPr>
          <w:p w14:paraId="67E66FCE" w14:textId="629A5AFF"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17,</w:t>
            </w:r>
            <w:r>
              <w:rPr>
                <w:rFonts w:ascii="Arial" w:hAnsi="Arial" w:cs="Arial"/>
                <w:color w:val="202124"/>
                <w:sz w:val="24"/>
                <w:szCs w:val="24"/>
                <w:shd w:val="clear" w:color="auto" w:fill="FFFFFF"/>
              </w:rPr>
              <w:t>174</w:t>
            </w:r>
          </w:p>
        </w:tc>
        <w:tc>
          <w:tcPr>
            <w:tcW w:w="2126" w:type="dxa"/>
          </w:tcPr>
          <w:p w14:paraId="0A4730CE" w14:textId="249B1225"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87,887</w:t>
            </w:r>
          </w:p>
        </w:tc>
      </w:tr>
      <w:tr w:rsidR="00917E88" w14:paraId="32FE39ED" w14:textId="6827F99E" w:rsidTr="0084569D">
        <w:tc>
          <w:tcPr>
            <w:cnfStyle w:val="001000000000" w:firstRow="0" w:lastRow="0" w:firstColumn="1" w:lastColumn="0" w:oddVBand="0" w:evenVBand="0" w:oddHBand="0" w:evenHBand="0" w:firstRowFirstColumn="0" w:firstRowLastColumn="0" w:lastRowFirstColumn="0" w:lastRowLastColumn="0"/>
            <w:tcW w:w="2689" w:type="dxa"/>
          </w:tcPr>
          <w:p w14:paraId="66539DA2" w14:textId="77777777" w:rsidR="00917E88" w:rsidRDefault="00917E88" w:rsidP="00917E88">
            <w:pPr>
              <w:rPr>
                <w:rFonts w:ascii="Arial" w:hAnsi="Arial" w:cs="Arial"/>
                <w:sz w:val="24"/>
                <w:szCs w:val="24"/>
              </w:rPr>
            </w:pPr>
            <w:r>
              <w:rPr>
                <w:rFonts w:ascii="Arial" w:hAnsi="Arial" w:cs="Arial"/>
                <w:sz w:val="24"/>
                <w:szCs w:val="24"/>
              </w:rPr>
              <w:t>2018/19</w:t>
            </w:r>
          </w:p>
        </w:tc>
        <w:tc>
          <w:tcPr>
            <w:tcW w:w="2268" w:type="dxa"/>
          </w:tcPr>
          <w:p w14:paraId="30D33DFF" w14:textId="77777777" w:rsidR="00917E88"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42,830</w:t>
            </w:r>
          </w:p>
        </w:tc>
        <w:tc>
          <w:tcPr>
            <w:tcW w:w="2126" w:type="dxa"/>
          </w:tcPr>
          <w:p w14:paraId="00CAA8E3" w14:textId="76B59B1A"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20,0</w:t>
            </w:r>
            <w:r>
              <w:rPr>
                <w:rFonts w:ascii="Arial" w:hAnsi="Arial" w:cs="Arial"/>
                <w:color w:val="202124"/>
                <w:sz w:val="24"/>
                <w:szCs w:val="24"/>
                <w:shd w:val="clear" w:color="auto" w:fill="FFFFFF"/>
              </w:rPr>
              <w:t>90</w:t>
            </w:r>
          </w:p>
        </w:tc>
        <w:tc>
          <w:tcPr>
            <w:tcW w:w="2126" w:type="dxa"/>
          </w:tcPr>
          <w:p w14:paraId="60A017BC" w14:textId="06BEC738"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102,869</w:t>
            </w:r>
          </w:p>
        </w:tc>
      </w:tr>
      <w:tr w:rsidR="00917E88" w14:paraId="1D638C34" w14:textId="78BB725E" w:rsidTr="0084569D">
        <w:tc>
          <w:tcPr>
            <w:cnfStyle w:val="001000000000" w:firstRow="0" w:lastRow="0" w:firstColumn="1" w:lastColumn="0" w:oddVBand="0" w:evenVBand="0" w:oddHBand="0" w:evenHBand="0" w:firstRowFirstColumn="0" w:firstRowLastColumn="0" w:lastRowFirstColumn="0" w:lastRowLastColumn="0"/>
            <w:tcW w:w="2689" w:type="dxa"/>
          </w:tcPr>
          <w:p w14:paraId="5E010E37" w14:textId="77777777" w:rsidR="00917E88" w:rsidRDefault="00917E88" w:rsidP="00917E88">
            <w:pPr>
              <w:rPr>
                <w:rFonts w:ascii="Arial" w:hAnsi="Arial" w:cs="Arial"/>
                <w:sz w:val="24"/>
                <w:szCs w:val="24"/>
              </w:rPr>
            </w:pPr>
            <w:r>
              <w:rPr>
                <w:rFonts w:ascii="Arial" w:hAnsi="Arial" w:cs="Arial"/>
                <w:sz w:val="24"/>
                <w:szCs w:val="24"/>
              </w:rPr>
              <w:t>2019/20</w:t>
            </w:r>
          </w:p>
        </w:tc>
        <w:tc>
          <w:tcPr>
            <w:tcW w:w="2268" w:type="dxa"/>
          </w:tcPr>
          <w:p w14:paraId="698B3B01" w14:textId="7C26B78C" w:rsidR="00917E88" w:rsidRDefault="00917E88" w:rsidP="005C4F3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16FE">
              <w:rPr>
                <w:rFonts w:ascii="Arial" w:hAnsi="Arial" w:cs="Arial"/>
                <w:sz w:val="24"/>
                <w:szCs w:val="24"/>
              </w:rPr>
              <w:t>43,661</w:t>
            </w:r>
            <w:r>
              <w:rPr>
                <w:rFonts w:ascii="Arial" w:hAnsi="Arial" w:cs="Arial"/>
                <w:sz w:val="24"/>
                <w:szCs w:val="24"/>
              </w:rPr>
              <w:t xml:space="preserve"> plus </w:t>
            </w:r>
            <w:r w:rsidRPr="0016416F">
              <w:rPr>
                <w:rFonts w:ascii="Arial" w:hAnsi="Arial" w:cs="Arial"/>
                <w:sz w:val="24"/>
                <w:szCs w:val="24"/>
              </w:rPr>
              <w:t>7,795</w:t>
            </w:r>
            <w:r>
              <w:rPr>
                <w:rFonts w:ascii="Arial" w:hAnsi="Arial" w:cs="Arial"/>
                <w:sz w:val="24"/>
                <w:szCs w:val="24"/>
              </w:rPr>
              <w:t xml:space="preserve"> </w:t>
            </w:r>
            <w:r w:rsidRPr="004861DD">
              <w:rPr>
                <w:rFonts w:ascii="Arial" w:hAnsi="Arial" w:cs="Arial"/>
                <w:color w:val="202124"/>
                <w:sz w:val="24"/>
                <w:szCs w:val="24"/>
                <w:shd w:val="clear" w:color="auto" w:fill="FFFFFF"/>
              </w:rPr>
              <w:t>Scope 1 - Agricultural</w:t>
            </w:r>
            <w:r>
              <w:rPr>
                <w:rFonts w:ascii="Arial" w:hAnsi="Arial" w:cs="Arial"/>
                <w:sz w:val="24"/>
                <w:szCs w:val="24"/>
              </w:rPr>
              <w:t xml:space="preserve"> </w:t>
            </w:r>
            <w:r>
              <w:rPr>
                <w:rFonts w:ascii="Arial" w:hAnsi="Arial" w:cs="Arial"/>
                <w:color w:val="202124"/>
                <w:sz w:val="24"/>
                <w:szCs w:val="24"/>
                <w:shd w:val="clear" w:color="auto" w:fill="FFFFFF"/>
              </w:rPr>
              <w:t>e</w:t>
            </w:r>
            <w:r w:rsidRPr="004861DD">
              <w:rPr>
                <w:rFonts w:ascii="Arial" w:hAnsi="Arial" w:cs="Arial"/>
                <w:color w:val="202124"/>
                <w:sz w:val="24"/>
                <w:szCs w:val="24"/>
                <w:shd w:val="clear" w:color="auto" w:fill="FFFFFF"/>
              </w:rPr>
              <w:t>missions</w:t>
            </w:r>
            <w:r>
              <w:rPr>
                <w:rFonts w:ascii="Arial" w:hAnsi="Arial" w:cs="Arial"/>
                <w:sz w:val="24"/>
                <w:szCs w:val="24"/>
              </w:rPr>
              <w:t xml:space="preserve"> (S</w:t>
            </w:r>
            <w:r w:rsidRPr="004861DD">
              <w:rPr>
                <w:rFonts w:ascii="Arial" w:hAnsi="Arial" w:cs="Arial"/>
                <w:color w:val="202124"/>
                <w:sz w:val="24"/>
                <w:szCs w:val="24"/>
                <w:shd w:val="clear" w:color="auto" w:fill="FFFFFF"/>
              </w:rPr>
              <w:t>cope 1</w:t>
            </w:r>
            <w:r>
              <w:rPr>
                <w:rFonts w:ascii="Arial" w:hAnsi="Arial" w:cs="Arial"/>
                <w:color w:val="202124"/>
                <w:sz w:val="24"/>
                <w:szCs w:val="24"/>
                <w:shd w:val="clear" w:color="auto" w:fill="FFFFFF"/>
              </w:rPr>
              <w:t xml:space="preserve">) </w:t>
            </w:r>
            <w:r>
              <w:rPr>
                <w:rFonts w:ascii="Arial" w:hAnsi="Arial" w:cs="Arial"/>
                <w:sz w:val="24"/>
                <w:szCs w:val="24"/>
              </w:rPr>
              <w:t xml:space="preserve">from the </w:t>
            </w:r>
            <w:r w:rsidR="005C4F3A">
              <w:rPr>
                <w:rFonts w:ascii="Arial" w:hAnsi="Arial" w:cs="Arial"/>
                <w:sz w:val="24"/>
                <w:szCs w:val="24"/>
              </w:rPr>
              <w:t>University F</w:t>
            </w:r>
            <w:bookmarkStart w:id="0" w:name="_GoBack"/>
            <w:bookmarkEnd w:id="0"/>
            <w:r>
              <w:rPr>
                <w:rFonts w:ascii="Arial" w:hAnsi="Arial" w:cs="Arial"/>
                <w:sz w:val="24"/>
                <w:szCs w:val="24"/>
              </w:rPr>
              <w:t>arm</w:t>
            </w:r>
          </w:p>
        </w:tc>
        <w:tc>
          <w:tcPr>
            <w:tcW w:w="2126" w:type="dxa"/>
          </w:tcPr>
          <w:p w14:paraId="01032083" w14:textId="62FB6E9F"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202124"/>
                <w:sz w:val="24"/>
                <w:szCs w:val="24"/>
                <w:shd w:val="clear" w:color="auto" w:fill="FFFFFF"/>
              </w:rPr>
              <w:t>11,026</w:t>
            </w:r>
          </w:p>
        </w:tc>
        <w:tc>
          <w:tcPr>
            <w:tcW w:w="2126" w:type="dxa"/>
          </w:tcPr>
          <w:p w14:paraId="4A1F6FA4" w14:textId="74A96C8E" w:rsidR="00917E88" w:rsidRPr="009516FE" w:rsidRDefault="00917E88" w:rsidP="00917E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5410">
              <w:rPr>
                <w:rFonts w:ascii="Arial" w:hAnsi="Arial" w:cs="Arial"/>
                <w:color w:val="202124"/>
                <w:sz w:val="24"/>
                <w:szCs w:val="24"/>
                <w:shd w:val="clear" w:color="auto" w:fill="FFFFFF"/>
              </w:rPr>
              <w:t>110,117</w:t>
            </w:r>
          </w:p>
        </w:tc>
      </w:tr>
    </w:tbl>
    <w:p w14:paraId="33BF69E6" w14:textId="77777777" w:rsidR="00C36243" w:rsidRDefault="00C36243" w:rsidP="00C36243">
      <w:pPr>
        <w:rPr>
          <w:rFonts w:ascii="Arial" w:hAnsi="Arial" w:cs="Arial"/>
          <w:color w:val="202124"/>
          <w:sz w:val="24"/>
          <w:szCs w:val="24"/>
          <w:shd w:val="clear" w:color="auto" w:fill="FFFFFF"/>
        </w:rPr>
      </w:pPr>
    </w:p>
    <w:p w14:paraId="26842793" w14:textId="3DF6B515" w:rsidR="0066602C" w:rsidRPr="00C36243" w:rsidRDefault="00090B8D" w:rsidP="00C36243">
      <w:pPr>
        <w:pStyle w:val="Heading2"/>
      </w:pPr>
      <w:r w:rsidRPr="00C36243">
        <w:t>Figure 5, page 15</w:t>
      </w:r>
      <w:r w:rsidR="00C36243" w:rsidRPr="00C36243">
        <w:t>: University of Leeds carbon footprint 2020 baseline</w:t>
      </w:r>
      <w:r w:rsidR="0066602C" w:rsidRPr="00C36243">
        <w:br/>
      </w:r>
    </w:p>
    <w:p w14:paraId="4B1AC9B2" w14:textId="5AA54A3C" w:rsidR="00122454" w:rsidRDefault="00C36243" w:rsidP="288BC9D4">
      <w:pPr>
        <w:rPr>
          <w:rFonts w:ascii="Arial" w:hAnsi="Arial" w:cs="Arial"/>
          <w:color w:val="202124"/>
          <w:sz w:val="24"/>
          <w:szCs w:val="24"/>
          <w:shd w:val="clear" w:color="auto" w:fill="FFFFFF"/>
        </w:rPr>
      </w:pPr>
      <w:r>
        <w:rPr>
          <w:rFonts w:ascii="Arial" w:hAnsi="Arial" w:cs="Arial"/>
          <w:color w:val="202124"/>
          <w:sz w:val="24"/>
          <w:szCs w:val="24"/>
          <w:shd w:val="clear" w:color="auto" w:fill="FFFFFF"/>
        </w:rPr>
        <w:t>O</w:t>
      </w:r>
      <w:r w:rsidR="0066602C" w:rsidRPr="288BC9D4">
        <w:rPr>
          <w:rFonts w:ascii="Arial" w:hAnsi="Arial" w:cs="Arial"/>
          <w:color w:val="202124"/>
          <w:sz w:val="24"/>
          <w:szCs w:val="24"/>
          <w:shd w:val="clear" w:color="auto" w:fill="FFFFFF"/>
        </w:rPr>
        <w:t xml:space="preserve">ur 2020 baseline </w:t>
      </w:r>
      <w:r w:rsidR="003C148C">
        <w:rPr>
          <w:rFonts w:ascii="Arial" w:hAnsi="Arial" w:cs="Arial"/>
          <w:color w:val="202124"/>
          <w:sz w:val="24"/>
          <w:szCs w:val="24"/>
          <w:shd w:val="clear" w:color="auto" w:fill="FFFFFF"/>
        </w:rPr>
        <w:t>Carbon Dioxide Equivalent (carbon dioxide</w:t>
      </w:r>
      <w:r w:rsidR="003C148C" w:rsidRPr="00805D95">
        <w:rPr>
          <w:rFonts w:ascii="Arial" w:hAnsi="Arial" w:cs="Arial"/>
          <w:color w:val="202124"/>
          <w:sz w:val="24"/>
          <w:szCs w:val="24"/>
          <w:shd w:val="clear" w:color="auto" w:fill="FFFFFF"/>
        </w:rPr>
        <w:t xml:space="preserve"> </w:t>
      </w:r>
      <w:r w:rsidR="003C148C">
        <w:rPr>
          <w:rFonts w:ascii="Arial" w:hAnsi="Arial" w:cs="Arial"/>
          <w:color w:val="202124"/>
          <w:sz w:val="24"/>
          <w:szCs w:val="24"/>
          <w:shd w:val="clear" w:color="auto" w:fill="FFFFFF"/>
        </w:rPr>
        <w:t>plus</w:t>
      </w:r>
      <w:r w:rsidR="003C148C" w:rsidRPr="00805D95">
        <w:rPr>
          <w:rFonts w:ascii="Arial" w:hAnsi="Arial" w:cs="Arial"/>
          <w:color w:val="202124"/>
          <w:sz w:val="24"/>
          <w:szCs w:val="24"/>
          <w:shd w:val="clear" w:color="auto" w:fill="FFFFFF"/>
        </w:rPr>
        <w:t xml:space="preserve"> other </w:t>
      </w:r>
      <w:r w:rsidR="003C148C" w:rsidRPr="288BC9D4">
        <w:rPr>
          <w:rFonts w:ascii="Arial" w:hAnsi="Arial" w:cs="Arial"/>
          <w:color w:val="202124"/>
          <w:sz w:val="24"/>
          <w:szCs w:val="24"/>
          <w:shd w:val="clear" w:color="auto" w:fill="FFFFFF"/>
        </w:rPr>
        <w:t>greenhouse gases)</w:t>
      </w:r>
      <w:r w:rsidR="003C148C">
        <w:rPr>
          <w:rFonts w:ascii="Arial" w:hAnsi="Arial" w:cs="Arial"/>
          <w:color w:val="202124"/>
          <w:sz w:val="24"/>
          <w:szCs w:val="24"/>
          <w:shd w:val="clear" w:color="auto" w:fill="FFFFFF"/>
        </w:rPr>
        <w:t xml:space="preserve"> </w:t>
      </w:r>
      <w:r w:rsidR="0066602C" w:rsidRPr="288BC9D4">
        <w:rPr>
          <w:rFonts w:ascii="Arial" w:hAnsi="Arial" w:cs="Arial"/>
          <w:color w:val="202124"/>
          <w:sz w:val="24"/>
          <w:szCs w:val="24"/>
          <w:shd w:val="clear" w:color="auto" w:fill="FFFFFF"/>
        </w:rPr>
        <w:t xml:space="preserve">emissions from different sources </w:t>
      </w:r>
      <w:r w:rsidR="00122454" w:rsidRPr="288BC9D4">
        <w:rPr>
          <w:rFonts w:ascii="Arial" w:hAnsi="Arial" w:cs="Arial"/>
          <w:color w:val="202124"/>
          <w:sz w:val="24"/>
          <w:szCs w:val="24"/>
          <w:shd w:val="clear" w:color="auto" w:fill="FFFFFF"/>
        </w:rPr>
        <w:t>making up a total</w:t>
      </w:r>
      <w:r w:rsidR="0066602C" w:rsidRPr="288BC9D4">
        <w:rPr>
          <w:rFonts w:ascii="Arial" w:hAnsi="Arial" w:cs="Arial"/>
          <w:color w:val="202124"/>
          <w:sz w:val="24"/>
          <w:szCs w:val="24"/>
          <w:shd w:val="clear" w:color="auto" w:fill="FFFFFF"/>
        </w:rPr>
        <w:t xml:space="preserve"> </w:t>
      </w:r>
      <w:r w:rsidR="00122454" w:rsidRPr="288BC9D4">
        <w:rPr>
          <w:rFonts w:ascii="Arial" w:hAnsi="Arial" w:cs="Arial"/>
          <w:color w:val="202124"/>
          <w:sz w:val="24"/>
          <w:szCs w:val="24"/>
          <w:shd w:val="clear" w:color="auto" w:fill="FFFFFF"/>
        </w:rPr>
        <w:t xml:space="preserve">of 174,415 </w:t>
      </w:r>
      <w:r w:rsidR="5993759A" w:rsidRPr="288BC9D4">
        <w:rPr>
          <w:rFonts w:ascii="Arial" w:hAnsi="Arial" w:cs="Arial"/>
          <w:color w:val="202124"/>
          <w:sz w:val="24"/>
          <w:szCs w:val="24"/>
          <w:shd w:val="clear" w:color="auto" w:fill="FFFFFF"/>
        </w:rPr>
        <w:t>tonnes</w:t>
      </w:r>
      <w:r w:rsidR="0066602C" w:rsidRPr="288BC9D4">
        <w:rPr>
          <w:rFonts w:ascii="Arial" w:hAnsi="Arial" w:cs="Arial"/>
          <w:color w:val="202124"/>
          <w:sz w:val="24"/>
          <w:szCs w:val="24"/>
          <w:shd w:val="clear" w:color="auto" w:fill="FFFFFF"/>
        </w:rPr>
        <w:t xml:space="preserve">. We will use this baseline to measure progress against commitments to net zero and </w:t>
      </w:r>
      <w:r w:rsidR="00122454" w:rsidRPr="288BC9D4">
        <w:rPr>
          <w:rFonts w:ascii="Arial" w:hAnsi="Arial" w:cs="Arial"/>
          <w:color w:val="202124"/>
          <w:sz w:val="24"/>
          <w:szCs w:val="24"/>
          <w:shd w:val="clear" w:color="auto" w:fill="FFFFFF"/>
        </w:rPr>
        <w:t>net zero plus.</w:t>
      </w:r>
    </w:p>
    <w:p w14:paraId="5005E5DF" w14:textId="70B943E3" w:rsidR="00E1082F" w:rsidRPr="00C36243" w:rsidRDefault="00090B8D" w:rsidP="00122454">
      <w:pPr>
        <w:rPr>
          <w:rFonts w:ascii="Arial" w:hAnsi="Arial" w:cs="Arial"/>
          <w:sz w:val="24"/>
          <w:szCs w:val="24"/>
        </w:rPr>
      </w:pPr>
      <w:r>
        <w:rPr>
          <w:rFonts w:ascii="Arial" w:hAnsi="Arial" w:cs="Arial"/>
          <w:sz w:val="24"/>
          <w:szCs w:val="24"/>
        </w:rPr>
        <w:t>The following table contains the data in the chart:</w:t>
      </w:r>
    </w:p>
    <w:tbl>
      <w:tblPr>
        <w:tblStyle w:val="GridTable1Light"/>
        <w:tblpPr w:leftFromText="180" w:rightFromText="180" w:vertAnchor="text" w:horzAnchor="margin" w:tblpY="8"/>
        <w:tblW w:w="0" w:type="auto"/>
        <w:tblLook w:val="04A0" w:firstRow="1" w:lastRow="0" w:firstColumn="1" w:lastColumn="0" w:noHBand="0" w:noVBand="1"/>
        <w:tblCaption w:val="University of Leeds carbon footprint 2020 baseline"/>
        <w:tblDescription w:val="Our 2020 baseline greenhouse gas emissions from different sources making up a total of 174,415 tonnes CO2e. We will use this baseline to measure progress against commitments to net zero and net zero plus."/>
      </w:tblPr>
      <w:tblGrid>
        <w:gridCol w:w="3005"/>
        <w:gridCol w:w="3005"/>
        <w:gridCol w:w="3006"/>
      </w:tblGrid>
      <w:tr w:rsidR="00C36243" w14:paraId="52B214C2" w14:textId="77777777" w:rsidTr="000030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Pr>
          <w:p w14:paraId="3C1BD4DD" w14:textId="77777777" w:rsidR="00C36243" w:rsidRPr="00936366" w:rsidRDefault="00C36243" w:rsidP="00C36243">
            <w:pPr>
              <w:rPr>
                <w:rFonts w:ascii="Arial" w:hAnsi="Arial" w:cs="Arial"/>
                <w:sz w:val="24"/>
                <w:szCs w:val="24"/>
              </w:rPr>
            </w:pPr>
            <w:r w:rsidRPr="00936366">
              <w:rPr>
                <w:rFonts w:ascii="Arial" w:hAnsi="Arial" w:cs="Arial"/>
                <w:sz w:val="24"/>
                <w:szCs w:val="24"/>
              </w:rPr>
              <w:t>Emissions source</w:t>
            </w:r>
          </w:p>
          <w:p w14:paraId="12C1F4EF" w14:textId="77777777" w:rsidR="00C36243" w:rsidRDefault="00C36243" w:rsidP="00C36243">
            <w:pPr>
              <w:rPr>
                <w:rFonts w:ascii="Arial" w:hAnsi="Arial" w:cs="Arial"/>
                <w:bCs w:val="0"/>
                <w:color w:val="202124"/>
                <w:sz w:val="24"/>
                <w:szCs w:val="24"/>
                <w:shd w:val="clear" w:color="auto" w:fill="FFFFFF"/>
              </w:rPr>
            </w:pPr>
          </w:p>
        </w:tc>
        <w:tc>
          <w:tcPr>
            <w:tcW w:w="3005" w:type="dxa"/>
          </w:tcPr>
          <w:p w14:paraId="35DE35B7" w14:textId="5FF1BBB3" w:rsidR="00C36243" w:rsidRDefault="00C36243" w:rsidP="00C36243">
            <w:pPr>
              <w:cnfStyle w:val="100000000000" w:firstRow="1" w:lastRow="0" w:firstColumn="0" w:lastColumn="0" w:oddVBand="0" w:evenVBand="0" w:oddHBand="0" w:evenHBand="0" w:firstRowFirstColumn="0" w:firstRowLastColumn="0" w:lastRowFirstColumn="0" w:lastRowLastColumn="0"/>
              <w:rPr>
                <w:rFonts w:ascii="Arial" w:hAnsi="Arial" w:cs="Arial"/>
                <w:bCs w:val="0"/>
                <w:color w:val="202124"/>
                <w:sz w:val="24"/>
                <w:szCs w:val="24"/>
                <w:shd w:val="clear" w:color="auto" w:fill="FFFFFF"/>
              </w:rPr>
            </w:pPr>
            <w:r>
              <w:rPr>
                <w:rFonts w:ascii="Arial" w:hAnsi="Arial" w:cs="Arial"/>
                <w:color w:val="202124"/>
                <w:sz w:val="24"/>
                <w:szCs w:val="24"/>
                <w:shd w:val="clear" w:color="auto" w:fill="FFFFFF"/>
              </w:rPr>
              <w:t xml:space="preserve">2020 </w:t>
            </w:r>
            <w:r w:rsidRPr="0066602C">
              <w:rPr>
                <w:rFonts w:ascii="Arial" w:hAnsi="Arial" w:cs="Arial"/>
                <w:color w:val="202124"/>
                <w:sz w:val="24"/>
                <w:szCs w:val="24"/>
                <w:shd w:val="clear" w:color="auto" w:fill="FFFFFF"/>
              </w:rPr>
              <w:t>basel</w:t>
            </w:r>
            <w:r>
              <w:rPr>
                <w:rFonts w:ascii="Arial" w:hAnsi="Arial" w:cs="Arial"/>
                <w:color w:val="202124"/>
                <w:sz w:val="24"/>
                <w:szCs w:val="24"/>
                <w:shd w:val="clear" w:color="auto" w:fill="FFFFFF"/>
              </w:rPr>
              <w:t xml:space="preserve">ine  greenhouse gas  emissions in tonnes </w:t>
            </w:r>
            <w:r w:rsidR="003C148C">
              <w:rPr>
                <w:rFonts w:ascii="Arial" w:hAnsi="Arial" w:cs="Arial"/>
                <w:color w:val="202124"/>
                <w:sz w:val="24"/>
                <w:szCs w:val="24"/>
                <w:shd w:val="clear" w:color="auto" w:fill="FFFFFF"/>
              </w:rPr>
              <w:t xml:space="preserve"> Carbon Dioxide Equivalent </w:t>
            </w:r>
            <w:r>
              <w:rPr>
                <w:rFonts w:ascii="Arial" w:hAnsi="Arial" w:cs="Arial"/>
                <w:color w:val="202124"/>
                <w:sz w:val="24"/>
                <w:szCs w:val="24"/>
                <w:shd w:val="clear" w:color="auto" w:fill="FFFFFF"/>
              </w:rPr>
              <w:t xml:space="preserve"> </w:t>
            </w:r>
          </w:p>
        </w:tc>
        <w:tc>
          <w:tcPr>
            <w:tcW w:w="3006" w:type="dxa"/>
          </w:tcPr>
          <w:p w14:paraId="28BF6C7F" w14:textId="77777777" w:rsidR="00C36243" w:rsidRDefault="00C36243" w:rsidP="00C36243">
            <w:pPr>
              <w:cnfStyle w:val="100000000000" w:firstRow="1" w:lastRow="0" w:firstColumn="0" w:lastColumn="0" w:oddVBand="0" w:evenVBand="0" w:oddHBand="0" w:evenHBand="0" w:firstRowFirstColumn="0" w:firstRowLastColumn="0" w:lastRowFirstColumn="0" w:lastRowLastColumn="0"/>
              <w:rPr>
                <w:rFonts w:ascii="Arial" w:hAnsi="Arial" w:cs="Arial"/>
                <w:bCs w:val="0"/>
                <w:color w:val="202124"/>
                <w:sz w:val="24"/>
                <w:szCs w:val="24"/>
                <w:shd w:val="clear" w:color="auto" w:fill="FFFFFF"/>
              </w:rPr>
            </w:pPr>
            <w:r>
              <w:rPr>
                <w:rFonts w:ascii="Arial" w:hAnsi="Arial" w:cs="Arial"/>
                <w:color w:val="202124"/>
                <w:sz w:val="24"/>
                <w:szCs w:val="24"/>
                <w:shd w:val="clear" w:color="auto" w:fill="FFFFFF"/>
              </w:rPr>
              <w:t>Which Scope?</w:t>
            </w:r>
          </w:p>
        </w:tc>
      </w:tr>
      <w:tr w:rsidR="00C36243" w14:paraId="4AC6E36A"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14D34167"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Scope 1 Agricultural Emissions</w:t>
            </w:r>
          </w:p>
        </w:tc>
        <w:tc>
          <w:tcPr>
            <w:tcW w:w="3005" w:type="dxa"/>
          </w:tcPr>
          <w:p w14:paraId="0780C79D"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7,795 </w:t>
            </w:r>
          </w:p>
        </w:tc>
        <w:tc>
          <w:tcPr>
            <w:tcW w:w="3006" w:type="dxa"/>
          </w:tcPr>
          <w:p w14:paraId="7276988A"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1</w:t>
            </w:r>
            <w:r>
              <w:rPr>
                <w:rFonts w:ascii="Arial" w:hAnsi="Arial" w:cs="Arial"/>
                <w:sz w:val="24"/>
                <w:szCs w:val="24"/>
              </w:rPr>
              <w:t xml:space="preserve"> (net zero)</w:t>
            </w:r>
          </w:p>
        </w:tc>
      </w:tr>
      <w:tr w:rsidR="00C36243" w14:paraId="36A22585"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4B0F27F5"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Scope 1 and 2 Emissions - University Estate</w:t>
            </w:r>
          </w:p>
        </w:tc>
        <w:tc>
          <w:tcPr>
            <w:tcW w:w="3005" w:type="dxa"/>
          </w:tcPr>
          <w:p w14:paraId="1F7CC2AA"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43,661 </w:t>
            </w:r>
          </w:p>
        </w:tc>
        <w:tc>
          <w:tcPr>
            <w:tcW w:w="3006" w:type="dxa"/>
          </w:tcPr>
          <w:p w14:paraId="1044B360"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1 and 2</w:t>
            </w:r>
            <w:r>
              <w:rPr>
                <w:rFonts w:ascii="Arial" w:hAnsi="Arial" w:cs="Arial"/>
                <w:sz w:val="24"/>
                <w:szCs w:val="24"/>
              </w:rPr>
              <w:t xml:space="preserve"> (net zero)</w:t>
            </w:r>
          </w:p>
        </w:tc>
      </w:tr>
      <w:tr w:rsidR="00C36243" w14:paraId="0F392E66"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05862946"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lastRenderedPageBreak/>
              <w:t>Business travel</w:t>
            </w:r>
          </w:p>
        </w:tc>
        <w:tc>
          <w:tcPr>
            <w:tcW w:w="3005" w:type="dxa"/>
          </w:tcPr>
          <w:p w14:paraId="06EA20A0"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13,427 </w:t>
            </w:r>
          </w:p>
        </w:tc>
        <w:tc>
          <w:tcPr>
            <w:tcW w:w="3006" w:type="dxa"/>
          </w:tcPr>
          <w:p w14:paraId="5EF24475"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w:t>
            </w:r>
          </w:p>
        </w:tc>
      </w:tr>
      <w:tr w:rsidR="00C36243" w14:paraId="0C9B01FE"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1FB5B621"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Staff commuting</w:t>
            </w:r>
          </w:p>
        </w:tc>
        <w:tc>
          <w:tcPr>
            <w:tcW w:w="3005" w:type="dxa"/>
          </w:tcPr>
          <w:p w14:paraId="1918D6E0"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4,970 </w:t>
            </w:r>
          </w:p>
        </w:tc>
        <w:tc>
          <w:tcPr>
            <w:tcW w:w="3006" w:type="dxa"/>
          </w:tcPr>
          <w:p w14:paraId="68F7FC68"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w:t>
            </w:r>
          </w:p>
        </w:tc>
      </w:tr>
      <w:tr w:rsidR="00C36243" w14:paraId="24E036DF"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31A82971"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Student commuting</w:t>
            </w:r>
          </w:p>
        </w:tc>
        <w:tc>
          <w:tcPr>
            <w:tcW w:w="3005" w:type="dxa"/>
          </w:tcPr>
          <w:p w14:paraId="1B4AA86C"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1,693 </w:t>
            </w:r>
          </w:p>
        </w:tc>
        <w:tc>
          <w:tcPr>
            <w:tcW w:w="3006" w:type="dxa"/>
          </w:tcPr>
          <w:p w14:paraId="1A2BFEF2"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w:t>
            </w:r>
          </w:p>
        </w:tc>
      </w:tr>
      <w:tr w:rsidR="00C36243" w14:paraId="71F0783C"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48A5E240"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Construction</w:t>
            </w:r>
          </w:p>
        </w:tc>
        <w:tc>
          <w:tcPr>
            <w:tcW w:w="3005" w:type="dxa"/>
          </w:tcPr>
          <w:p w14:paraId="1EE597E7"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28,987 </w:t>
            </w:r>
          </w:p>
        </w:tc>
        <w:tc>
          <w:tcPr>
            <w:tcW w:w="3006" w:type="dxa"/>
          </w:tcPr>
          <w:p w14:paraId="69014CE9"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 plus)</w:t>
            </w:r>
          </w:p>
        </w:tc>
      </w:tr>
      <w:tr w:rsidR="00C36243" w14:paraId="6D5611CB"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31417DB9"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Business Services</w:t>
            </w:r>
          </w:p>
        </w:tc>
        <w:tc>
          <w:tcPr>
            <w:tcW w:w="3005" w:type="dxa"/>
          </w:tcPr>
          <w:p w14:paraId="3880F9A6"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22,708 </w:t>
            </w:r>
          </w:p>
        </w:tc>
        <w:tc>
          <w:tcPr>
            <w:tcW w:w="3006" w:type="dxa"/>
          </w:tcPr>
          <w:p w14:paraId="46F62E2B"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 plus)</w:t>
            </w:r>
          </w:p>
        </w:tc>
      </w:tr>
      <w:tr w:rsidR="00C36243" w14:paraId="1CD960A1"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19F58159"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Other manufactured products</w:t>
            </w:r>
          </w:p>
        </w:tc>
        <w:tc>
          <w:tcPr>
            <w:tcW w:w="3005" w:type="dxa"/>
          </w:tcPr>
          <w:p w14:paraId="7A6FFCAF"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19,394 </w:t>
            </w:r>
          </w:p>
        </w:tc>
        <w:tc>
          <w:tcPr>
            <w:tcW w:w="3006" w:type="dxa"/>
          </w:tcPr>
          <w:p w14:paraId="353DBF1C"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 plus)</w:t>
            </w:r>
          </w:p>
        </w:tc>
      </w:tr>
      <w:tr w:rsidR="00C36243" w14:paraId="5AC09E4C"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5A5CB097"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Other procurement</w:t>
            </w:r>
          </w:p>
        </w:tc>
        <w:tc>
          <w:tcPr>
            <w:tcW w:w="3005" w:type="dxa"/>
          </w:tcPr>
          <w:p w14:paraId="30EF8239"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8,827 </w:t>
            </w:r>
          </w:p>
        </w:tc>
        <w:tc>
          <w:tcPr>
            <w:tcW w:w="3006" w:type="dxa"/>
          </w:tcPr>
          <w:p w14:paraId="6F6397BA"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 plus)</w:t>
            </w:r>
          </w:p>
        </w:tc>
      </w:tr>
      <w:tr w:rsidR="00C36243" w14:paraId="3B1F1455"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2A85C0D2"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Food and Catering</w:t>
            </w:r>
          </w:p>
        </w:tc>
        <w:tc>
          <w:tcPr>
            <w:tcW w:w="3005" w:type="dxa"/>
          </w:tcPr>
          <w:p w14:paraId="684311C0"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7,188 </w:t>
            </w:r>
          </w:p>
        </w:tc>
        <w:tc>
          <w:tcPr>
            <w:tcW w:w="3006" w:type="dxa"/>
          </w:tcPr>
          <w:p w14:paraId="700CEE4E"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 plus)</w:t>
            </w:r>
          </w:p>
        </w:tc>
      </w:tr>
      <w:tr w:rsidR="00C36243" w14:paraId="28D7DCB3"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325BCD3B"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ICT</w:t>
            </w:r>
          </w:p>
        </w:tc>
        <w:tc>
          <w:tcPr>
            <w:tcW w:w="3005" w:type="dxa"/>
          </w:tcPr>
          <w:p w14:paraId="06DD2DCC"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7,421 </w:t>
            </w:r>
          </w:p>
        </w:tc>
        <w:tc>
          <w:tcPr>
            <w:tcW w:w="3006" w:type="dxa"/>
          </w:tcPr>
          <w:p w14:paraId="6E32AB05"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 plus)</w:t>
            </w:r>
          </w:p>
        </w:tc>
      </w:tr>
      <w:tr w:rsidR="00C36243" w14:paraId="60F81015"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7C3A787E" w14:textId="77777777" w:rsidR="00C36243" w:rsidRDefault="00C36243" w:rsidP="00C36243">
            <w:pPr>
              <w:rPr>
                <w:rFonts w:ascii="Arial" w:hAnsi="Arial" w:cs="Arial"/>
                <w:bCs w:val="0"/>
                <w:color w:val="202124"/>
                <w:sz w:val="24"/>
                <w:szCs w:val="24"/>
                <w:shd w:val="clear" w:color="auto" w:fill="FFFFFF"/>
              </w:rPr>
            </w:pPr>
            <w:r w:rsidRPr="288BC9D4">
              <w:rPr>
                <w:rFonts w:ascii="Arial" w:hAnsi="Arial" w:cs="Arial"/>
                <w:sz w:val="24"/>
                <w:szCs w:val="24"/>
              </w:rPr>
              <w:t>Manufactured fuels, chemicals and gases</w:t>
            </w:r>
          </w:p>
        </w:tc>
        <w:tc>
          <w:tcPr>
            <w:tcW w:w="3005" w:type="dxa"/>
          </w:tcPr>
          <w:p w14:paraId="6A2D8630"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4,410 </w:t>
            </w:r>
          </w:p>
        </w:tc>
        <w:tc>
          <w:tcPr>
            <w:tcW w:w="3006" w:type="dxa"/>
          </w:tcPr>
          <w:p w14:paraId="6F81C88F"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 plus)</w:t>
            </w:r>
          </w:p>
        </w:tc>
      </w:tr>
      <w:tr w:rsidR="00C36243" w14:paraId="09DC910F"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278DD278"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Other supply chain</w:t>
            </w:r>
          </w:p>
        </w:tc>
        <w:tc>
          <w:tcPr>
            <w:tcW w:w="3005" w:type="dxa"/>
          </w:tcPr>
          <w:p w14:paraId="06CFFB19"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3,173 </w:t>
            </w:r>
          </w:p>
        </w:tc>
        <w:tc>
          <w:tcPr>
            <w:tcW w:w="3006" w:type="dxa"/>
          </w:tcPr>
          <w:p w14:paraId="73E095B7"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 plus)</w:t>
            </w:r>
          </w:p>
        </w:tc>
      </w:tr>
      <w:tr w:rsidR="00C36243" w14:paraId="0A10FEFE"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6DB59E6D"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Waste, wastewater and water supply</w:t>
            </w:r>
          </w:p>
        </w:tc>
        <w:tc>
          <w:tcPr>
            <w:tcW w:w="3005" w:type="dxa"/>
          </w:tcPr>
          <w:p w14:paraId="6B8B9B5B"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 xml:space="preserve"> 761 </w:t>
            </w:r>
          </w:p>
        </w:tc>
        <w:tc>
          <w:tcPr>
            <w:tcW w:w="3006" w:type="dxa"/>
          </w:tcPr>
          <w:p w14:paraId="65D3D14A"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sz w:val="24"/>
                <w:szCs w:val="24"/>
              </w:rPr>
              <w:t>Scope 3</w:t>
            </w:r>
            <w:r>
              <w:rPr>
                <w:rFonts w:ascii="Arial" w:hAnsi="Arial" w:cs="Arial"/>
                <w:sz w:val="24"/>
                <w:szCs w:val="24"/>
              </w:rPr>
              <w:t xml:space="preserve"> (net zero plus)</w:t>
            </w:r>
          </w:p>
        </w:tc>
      </w:tr>
      <w:tr w:rsidR="00C36243" w14:paraId="0BE44992" w14:textId="77777777" w:rsidTr="00C36243">
        <w:tc>
          <w:tcPr>
            <w:cnfStyle w:val="001000000000" w:firstRow="0" w:lastRow="0" w:firstColumn="1" w:lastColumn="0" w:oddVBand="0" w:evenVBand="0" w:oddHBand="0" w:evenHBand="0" w:firstRowFirstColumn="0" w:firstRowLastColumn="0" w:lastRowFirstColumn="0" w:lastRowLastColumn="0"/>
            <w:tcW w:w="3005" w:type="dxa"/>
          </w:tcPr>
          <w:p w14:paraId="49131A75" w14:textId="77777777" w:rsidR="00C36243" w:rsidRDefault="00C36243" w:rsidP="00C36243">
            <w:pPr>
              <w:rPr>
                <w:rFonts w:ascii="Arial" w:hAnsi="Arial" w:cs="Arial"/>
                <w:bCs w:val="0"/>
                <w:color w:val="202124"/>
                <w:sz w:val="24"/>
                <w:szCs w:val="24"/>
                <w:shd w:val="clear" w:color="auto" w:fill="FFFFFF"/>
              </w:rPr>
            </w:pPr>
            <w:r w:rsidRPr="00936366">
              <w:rPr>
                <w:rFonts w:ascii="Arial" w:hAnsi="Arial" w:cs="Arial"/>
                <w:sz w:val="24"/>
                <w:szCs w:val="24"/>
              </w:rPr>
              <w:t>TOTAL</w:t>
            </w:r>
          </w:p>
        </w:tc>
        <w:tc>
          <w:tcPr>
            <w:tcW w:w="3005" w:type="dxa"/>
          </w:tcPr>
          <w:p w14:paraId="7CEADF94"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936366">
              <w:rPr>
                <w:rFonts w:ascii="Arial" w:hAnsi="Arial" w:cs="Arial"/>
                <w:color w:val="202124"/>
                <w:sz w:val="24"/>
                <w:szCs w:val="24"/>
                <w:shd w:val="clear" w:color="auto" w:fill="FFFFFF"/>
              </w:rPr>
              <w:t>174,415</w:t>
            </w:r>
          </w:p>
        </w:tc>
        <w:tc>
          <w:tcPr>
            <w:tcW w:w="3006" w:type="dxa"/>
          </w:tcPr>
          <w:p w14:paraId="5990323E" w14:textId="77777777" w:rsidR="00C36243" w:rsidRDefault="00C36243" w:rsidP="00C36243">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p>
        </w:tc>
      </w:tr>
    </w:tbl>
    <w:p w14:paraId="3057DCC1" w14:textId="77777777" w:rsidR="00C36243" w:rsidRDefault="00C36243" w:rsidP="00090B8D">
      <w:pPr>
        <w:pStyle w:val="Heading2"/>
        <w:rPr>
          <w:shd w:val="clear" w:color="auto" w:fill="FFFFFF"/>
        </w:rPr>
      </w:pPr>
    </w:p>
    <w:p w14:paraId="115E9DDA" w14:textId="084CC9E5" w:rsidR="00936366" w:rsidRDefault="00090B8D" w:rsidP="00C50FF3">
      <w:pPr>
        <w:pStyle w:val="Heading2"/>
        <w:rPr>
          <w:shd w:val="clear" w:color="auto" w:fill="FFFFFF"/>
        </w:rPr>
      </w:pPr>
      <w:r w:rsidRPr="00C50FF3">
        <w:rPr>
          <w:shd w:val="clear" w:color="auto" w:fill="FFFFFF"/>
        </w:rPr>
        <w:t>Figure 6, page 17</w:t>
      </w:r>
      <w:r w:rsidR="00C50FF3" w:rsidRPr="00C50FF3">
        <w:rPr>
          <w:shd w:val="clear" w:color="auto" w:fill="FFFFFF"/>
        </w:rPr>
        <w:t>: University buildings 2019/2020 baseline emissions by energy source</w:t>
      </w:r>
    </w:p>
    <w:p w14:paraId="04EA1D3A" w14:textId="77777777" w:rsidR="00C50FF3" w:rsidRPr="00C50FF3" w:rsidRDefault="00C50FF3" w:rsidP="00C50FF3"/>
    <w:p w14:paraId="3F12DE5F" w14:textId="61DB223B" w:rsidR="00256649" w:rsidRDefault="00C50FF3" w:rsidP="00256649">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Our </w:t>
      </w:r>
      <w:r w:rsidR="00943B4C" w:rsidRPr="288BC9D4">
        <w:rPr>
          <w:rFonts w:ascii="Arial" w:hAnsi="Arial" w:cs="Arial"/>
          <w:color w:val="202124"/>
          <w:sz w:val="24"/>
          <w:szCs w:val="24"/>
          <w:shd w:val="clear" w:color="auto" w:fill="FFFFFF"/>
        </w:rPr>
        <w:t xml:space="preserve">2020 baseline </w:t>
      </w:r>
      <w:r w:rsidR="003C148C">
        <w:rPr>
          <w:rFonts w:ascii="Arial" w:hAnsi="Arial" w:cs="Arial"/>
          <w:color w:val="202124"/>
          <w:sz w:val="24"/>
          <w:szCs w:val="24"/>
          <w:shd w:val="clear" w:color="auto" w:fill="FFFFFF"/>
        </w:rPr>
        <w:t>Carbon Dioxide Equivalent (carbon dioxide</w:t>
      </w:r>
      <w:r w:rsidR="003C148C" w:rsidRPr="00805D95">
        <w:rPr>
          <w:rFonts w:ascii="Arial" w:hAnsi="Arial" w:cs="Arial"/>
          <w:color w:val="202124"/>
          <w:sz w:val="24"/>
          <w:szCs w:val="24"/>
          <w:shd w:val="clear" w:color="auto" w:fill="FFFFFF"/>
        </w:rPr>
        <w:t xml:space="preserve"> </w:t>
      </w:r>
      <w:r w:rsidR="003C148C">
        <w:rPr>
          <w:rFonts w:ascii="Arial" w:hAnsi="Arial" w:cs="Arial"/>
          <w:color w:val="202124"/>
          <w:sz w:val="24"/>
          <w:szCs w:val="24"/>
          <w:shd w:val="clear" w:color="auto" w:fill="FFFFFF"/>
        </w:rPr>
        <w:t>plus</w:t>
      </w:r>
      <w:r w:rsidR="003C148C" w:rsidRPr="00805D95">
        <w:rPr>
          <w:rFonts w:ascii="Arial" w:hAnsi="Arial" w:cs="Arial"/>
          <w:color w:val="202124"/>
          <w:sz w:val="24"/>
          <w:szCs w:val="24"/>
          <w:shd w:val="clear" w:color="auto" w:fill="FFFFFF"/>
        </w:rPr>
        <w:t xml:space="preserve"> other </w:t>
      </w:r>
      <w:r w:rsidR="003C148C" w:rsidRPr="288BC9D4">
        <w:rPr>
          <w:rFonts w:ascii="Arial" w:hAnsi="Arial" w:cs="Arial"/>
          <w:color w:val="202124"/>
          <w:sz w:val="24"/>
          <w:szCs w:val="24"/>
          <w:shd w:val="clear" w:color="auto" w:fill="FFFFFF"/>
        </w:rPr>
        <w:t>greenhouse gases)</w:t>
      </w:r>
      <w:r w:rsidR="003C148C">
        <w:rPr>
          <w:rFonts w:ascii="Arial" w:hAnsi="Arial" w:cs="Arial"/>
          <w:color w:val="202124"/>
          <w:sz w:val="24"/>
          <w:szCs w:val="24"/>
          <w:shd w:val="clear" w:color="auto" w:fill="FFFFFF"/>
        </w:rPr>
        <w:t xml:space="preserve"> </w:t>
      </w:r>
      <w:r w:rsidR="00620EAB" w:rsidRPr="288BC9D4">
        <w:rPr>
          <w:rFonts w:ascii="Arial" w:hAnsi="Arial" w:cs="Arial"/>
          <w:color w:val="202124"/>
          <w:sz w:val="24"/>
          <w:szCs w:val="24"/>
          <w:shd w:val="clear" w:color="auto" w:fill="FFFFFF"/>
        </w:rPr>
        <w:t xml:space="preserve">emissions </w:t>
      </w:r>
      <w:r w:rsidR="00936366" w:rsidRPr="288BC9D4">
        <w:rPr>
          <w:rFonts w:ascii="Arial" w:hAnsi="Arial" w:cs="Arial"/>
          <w:color w:val="202124"/>
          <w:sz w:val="24"/>
          <w:szCs w:val="24"/>
          <w:shd w:val="clear" w:color="auto" w:fill="FFFFFF"/>
        </w:rPr>
        <w:t>from heating and powering our buildings</w:t>
      </w:r>
      <w:r w:rsidR="00943B4C" w:rsidRPr="288BC9D4">
        <w:rPr>
          <w:rFonts w:ascii="Arial" w:hAnsi="Arial" w:cs="Arial"/>
          <w:color w:val="202124"/>
          <w:sz w:val="24"/>
          <w:szCs w:val="24"/>
          <w:shd w:val="clear" w:color="auto" w:fill="FFFFFF"/>
        </w:rPr>
        <w:t>, split by energy source</w:t>
      </w:r>
      <w:r w:rsidR="00544B09" w:rsidRPr="288BC9D4">
        <w:rPr>
          <w:rFonts w:ascii="Arial" w:hAnsi="Arial" w:cs="Arial"/>
          <w:color w:val="202124"/>
          <w:sz w:val="24"/>
          <w:szCs w:val="24"/>
          <w:shd w:val="clear" w:color="auto" w:fill="FFFFFF"/>
        </w:rPr>
        <w:t xml:space="preserve">. </w:t>
      </w:r>
      <w:r w:rsidR="00936366" w:rsidRPr="288BC9D4">
        <w:rPr>
          <w:rFonts w:ascii="Arial" w:hAnsi="Arial" w:cs="Arial"/>
          <w:color w:val="202124"/>
          <w:sz w:val="24"/>
          <w:szCs w:val="24"/>
          <w:shd w:val="clear" w:color="auto" w:fill="FFFFFF"/>
        </w:rPr>
        <w:t>Approxima</w:t>
      </w:r>
      <w:r w:rsidR="00943B4C" w:rsidRPr="288BC9D4">
        <w:rPr>
          <w:rFonts w:ascii="Arial" w:hAnsi="Arial" w:cs="Arial"/>
          <w:color w:val="202124"/>
          <w:sz w:val="24"/>
          <w:szCs w:val="24"/>
          <w:shd w:val="clear" w:color="auto" w:fill="FFFFFF"/>
        </w:rPr>
        <w:t xml:space="preserve">tely 80% of these emissions </w:t>
      </w:r>
      <w:r w:rsidR="00544B09" w:rsidRPr="288BC9D4">
        <w:rPr>
          <w:rFonts w:ascii="Arial" w:hAnsi="Arial" w:cs="Arial"/>
          <w:color w:val="202124"/>
          <w:sz w:val="24"/>
          <w:szCs w:val="24"/>
          <w:shd w:val="clear" w:color="auto" w:fill="FFFFFF"/>
        </w:rPr>
        <w:t>(</w:t>
      </w:r>
      <w:r w:rsidR="00544B09" w:rsidRPr="0075645F">
        <w:rPr>
          <w:rFonts w:ascii="Arial" w:hAnsi="Arial" w:cs="Arial"/>
          <w:sz w:val="24"/>
          <w:szCs w:val="24"/>
        </w:rPr>
        <w:t>34,939</w:t>
      </w:r>
      <w:r w:rsidR="00544B09">
        <w:rPr>
          <w:rFonts w:ascii="Arial" w:hAnsi="Arial" w:cs="Arial"/>
          <w:sz w:val="24"/>
          <w:szCs w:val="24"/>
        </w:rPr>
        <w:t xml:space="preserve"> </w:t>
      </w:r>
      <w:r w:rsidR="0E613FAE">
        <w:rPr>
          <w:rFonts w:ascii="Arial" w:hAnsi="Arial" w:cs="Arial"/>
          <w:sz w:val="24"/>
          <w:szCs w:val="24"/>
        </w:rPr>
        <w:t xml:space="preserve">tonnes </w:t>
      </w:r>
      <w:r w:rsidR="003C148C">
        <w:rPr>
          <w:rFonts w:ascii="Arial" w:hAnsi="Arial" w:cs="Arial"/>
          <w:color w:val="202124"/>
          <w:sz w:val="24"/>
          <w:szCs w:val="24"/>
          <w:shd w:val="clear" w:color="auto" w:fill="FFFFFF"/>
        </w:rPr>
        <w:t>Carbon Dioxide Equivalent</w:t>
      </w:r>
      <w:r w:rsidR="00544B09">
        <w:rPr>
          <w:rFonts w:ascii="Arial" w:hAnsi="Arial" w:cs="Arial"/>
          <w:sz w:val="24"/>
          <w:szCs w:val="24"/>
        </w:rPr>
        <w:t xml:space="preserve">) </w:t>
      </w:r>
      <w:r w:rsidR="00943B4C" w:rsidRPr="288BC9D4">
        <w:rPr>
          <w:rFonts w:ascii="Arial" w:hAnsi="Arial" w:cs="Arial"/>
          <w:color w:val="202124"/>
          <w:sz w:val="24"/>
          <w:szCs w:val="24"/>
          <w:shd w:val="clear" w:color="auto" w:fill="FFFFFF"/>
        </w:rPr>
        <w:t xml:space="preserve">are </w:t>
      </w:r>
      <w:r w:rsidR="00936366" w:rsidRPr="288BC9D4">
        <w:rPr>
          <w:rFonts w:ascii="Arial" w:hAnsi="Arial" w:cs="Arial"/>
          <w:color w:val="202124"/>
          <w:sz w:val="24"/>
          <w:szCs w:val="24"/>
          <w:shd w:val="clear" w:color="auto" w:fill="FFFFFF"/>
        </w:rPr>
        <w:t>linked to natural gas consumption</w:t>
      </w:r>
      <w:r w:rsidR="00943B4C" w:rsidRPr="288BC9D4">
        <w:rPr>
          <w:rFonts w:ascii="Arial" w:hAnsi="Arial" w:cs="Arial"/>
          <w:color w:val="202124"/>
          <w:sz w:val="24"/>
          <w:szCs w:val="24"/>
          <w:shd w:val="clear" w:color="auto" w:fill="FFFFFF"/>
        </w:rPr>
        <w:t xml:space="preserve">, the remainder </w:t>
      </w:r>
      <w:r w:rsidR="00544B09">
        <w:rPr>
          <w:rFonts w:ascii="Arial" w:hAnsi="Arial" w:cs="Arial"/>
          <w:sz w:val="24"/>
          <w:szCs w:val="24"/>
        </w:rPr>
        <w:t>(</w:t>
      </w:r>
      <w:r w:rsidR="00544B09" w:rsidRPr="0075645F">
        <w:rPr>
          <w:rFonts w:ascii="Arial" w:hAnsi="Arial" w:cs="Arial"/>
          <w:sz w:val="24"/>
          <w:szCs w:val="24"/>
        </w:rPr>
        <w:t xml:space="preserve">8,013 </w:t>
      </w:r>
      <w:r w:rsidR="63821477" w:rsidRPr="0075645F">
        <w:rPr>
          <w:rFonts w:ascii="Arial" w:hAnsi="Arial" w:cs="Arial"/>
          <w:sz w:val="24"/>
          <w:szCs w:val="24"/>
        </w:rPr>
        <w:t xml:space="preserve">tonnes </w:t>
      </w:r>
      <w:r w:rsidR="003C148C">
        <w:rPr>
          <w:rFonts w:ascii="Arial" w:hAnsi="Arial" w:cs="Arial"/>
          <w:color w:val="202124"/>
          <w:sz w:val="24"/>
          <w:szCs w:val="24"/>
          <w:shd w:val="clear" w:color="auto" w:fill="FFFFFF"/>
        </w:rPr>
        <w:t>Carbon Dioxide Equivalent</w:t>
      </w:r>
      <w:r w:rsidR="00544B09">
        <w:rPr>
          <w:rFonts w:ascii="Arial" w:hAnsi="Arial" w:cs="Arial"/>
          <w:sz w:val="24"/>
          <w:szCs w:val="24"/>
        </w:rPr>
        <w:t xml:space="preserve">) </w:t>
      </w:r>
      <w:r w:rsidR="00943B4C" w:rsidRPr="288BC9D4">
        <w:rPr>
          <w:rFonts w:ascii="Arial" w:hAnsi="Arial" w:cs="Arial"/>
          <w:color w:val="202124"/>
          <w:sz w:val="24"/>
          <w:szCs w:val="24"/>
          <w:shd w:val="clear" w:color="auto" w:fill="FFFFFF"/>
        </w:rPr>
        <w:t>is grid electricity</w:t>
      </w:r>
      <w:r w:rsidR="00936366" w:rsidRPr="288BC9D4">
        <w:rPr>
          <w:rFonts w:ascii="Arial" w:hAnsi="Arial" w:cs="Arial"/>
          <w:color w:val="202124"/>
          <w:sz w:val="24"/>
          <w:szCs w:val="24"/>
          <w:shd w:val="clear" w:color="auto" w:fill="FFFFFF"/>
        </w:rPr>
        <w:t>.</w:t>
      </w:r>
    </w:p>
    <w:p w14:paraId="402817B8" w14:textId="77777777" w:rsidR="00256649" w:rsidRPr="00256649" w:rsidRDefault="00256649" w:rsidP="00256649">
      <w:pPr>
        <w:rPr>
          <w:rFonts w:ascii="Arial" w:hAnsi="Arial" w:cs="Arial"/>
          <w:color w:val="202124"/>
          <w:sz w:val="24"/>
          <w:szCs w:val="24"/>
          <w:shd w:val="clear" w:color="auto" w:fill="FFFFFF"/>
        </w:rPr>
      </w:pPr>
    </w:p>
    <w:p w14:paraId="78378A19" w14:textId="011934FF" w:rsidR="00C50FF3" w:rsidRPr="00C50FF3" w:rsidRDefault="00090B8D" w:rsidP="00C50FF3">
      <w:pPr>
        <w:pStyle w:val="Heading2"/>
        <w:rPr>
          <w:shd w:val="clear" w:color="auto" w:fill="FFFFFF"/>
        </w:rPr>
      </w:pPr>
      <w:r w:rsidRPr="00C50FF3">
        <w:rPr>
          <w:shd w:val="clear" w:color="auto" w:fill="FFFFFF"/>
        </w:rPr>
        <w:t>Figure 7, Page 18</w:t>
      </w:r>
      <w:r w:rsidR="00C50FF3" w:rsidRPr="00C50FF3">
        <w:rPr>
          <w:shd w:val="clear" w:color="auto" w:fill="FFFFFF"/>
        </w:rPr>
        <w:t>: Buro Happold methodology</w:t>
      </w:r>
    </w:p>
    <w:p w14:paraId="7D260412" w14:textId="1F39672A" w:rsidR="00544B09" w:rsidRPr="00C50FF3" w:rsidRDefault="00544B09" w:rsidP="00C50FF3">
      <w:pPr>
        <w:pStyle w:val="Heading2"/>
        <w:rPr>
          <w:rFonts w:ascii="Arial" w:hAnsi="Arial" w:cs="Arial"/>
          <w:bCs/>
          <w:color w:val="202124"/>
          <w:sz w:val="24"/>
          <w:szCs w:val="24"/>
          <w:shd w:val="clear" w:color="auto" w:fill="FFFFFF"/>
        </w:rPr>
      </w:pPr>
    </w:p>
    <w:p w14:paraId="5BA3A666" w14:textId="1AA8AADF" w:rsidR="001911E8" w:rsidRPr="00910D13" w:rsidRDefault="00C50FF3" w:rsidP="288BC9D4">
      <w:pPr>
        <w:rPr>
          <w:rFonts w:ascii="Arial" w:hAnsi="Arial" w:cs="Arial"/>
          <w:color w:val="202124"/>
          <w:sz w:val="24"/>
          <w:szCs w:val="24"/>
          <w:shd w:val="clear" w:color="auto" w:fill="FFFFFF"/>
        </w:rPr>
      </w:pPr>
      <w:r>
        <w:rPr>
          <w:rFonts w:ascii="Arial" w:hAnsi="Arial" w:cs="Arial"/>
          <w:color w:val="202124"/>
          <w:sz w:val="24"/>
          <w:szCs w:val="24"/>
          <w:shd w:val="clear" w:color="auto" w:fill="FFFFFF"/>
        </w:rPr>
        <w:t>F</w:t>
      </w:r>
      <w:r w:rsidR="001911E8" w:rsidRPr="288BC9D4">
        <w:rPr>
          <w:rFonts w:ascii="Arial" w:hAnsi="Arial" w:cs="Arial"/>
          <w:color w:val="202124"/>
          <w:sz w:val="24"/>
          <w:szCs w:val="24"/>
          <w:shd w:val="clear" w:color="auto" w:fill="FFFFFF"/>
        </w:rPr>
        <w:t xml:space="preserve">our models </w:t>
      </w:r>
      <w:r>
        <w:rPr>
          <w:rFonts w:ascii="Arial" w:hAnsi="Arial" w:cs="Arial"/>
          <w:color w:val="202124"/>
          <w:sz w:val="24"/>
          <w:szCs w:val="24"/>
          <w:shd w:val="clear" w:color="auto" w:fill="FFFFFF"/>
        </w:rPr>
        <w:t xml:space="preserve">were </w:t>
      </w:r>
      <w:r w:rsidR="001911E8" w:rsidRPr="288BC9D4">
        <w:rPr>
          <w:rFonts w:ascii="Arial" w:hAnsi="Arial" w:cs="Arial"/>
          <w:color w:val="202124"/>
          <w:sz w:val="24"/>
          <w:szCs w:val="24"/>
          <w:shd w:val="clear" w:color="auto" w:fill="FFFFFF"/>
        </w:rPr>
        <w:t>used by engineering consultants Buro Happold to simulate the impact of proposed interventions to reach net zero by 20</w:t>
      </w:r>
      <w:r w:rsidR="686B24A6" w:rsidRPr="288BC9D4">
        <w:rPr>
          <w:rFonts w:ascii="Arial" w:hAnsi="Arial" w:cs="Arial"/>
          <w:color w:val="202124"/>
          <w:sz w:val="24"/>
          <w:szCs w:val="24"/>
          <w:shd w:val="clear" w:color="auto" w:fill="FFFFFF"/>
        </w:rPr>
        <w:t>3</w:t>
      </w:r>
      <w:r w:rsidR="001911E8" w:rsidRPr="288BC9D4">
        <w:rPr>
          <w:rFonts w:ascii="Arial" w:hAnsi="Arial" w:cs="Arial"/>
          <w:color w:val="202124"/>
          <w:sz w:val="24"/>
          <w:szCs w:val="24"/>
          <w:shd w:val="clear" w:color="auto" w:fill="FFFFFF"/>
        </w:rPr>
        <w:t xml:space="preserve">0. </w:t>
      </w:r>
      <w:r>
        <w:rPr>
          <w:rFonts w:ascii="Arial" w:hAnsi="Arial" w:cs="Arial"/>
          <w:color w:val="202124"/>
          <w:sz w:val="24"/>
          <w:szCs w:val="24"/>
          <w:shd w:val="clear" w:color="auto" w:fill="FFFFFF"/>
        </w:rPr>
        <w:t xml:space="preserve">The models were </w:t>
      </w:r>
      <w:r w:rsidR="396A1A55" w:rsidRPr="288BC9D4">
        <w:rPr>
          <w:rFonts w:ascii="Arial" w:hAnsi="Arial" w:cs="Arial"/>
          <w:color w:val="202124"/>
          <w:sz w:val="24"/>
          <w:szCs w:val="24"/>
          <w:shd w:val="clear" w:color="auto" w:fill="FFFFFF"/>
        </w:rPr>
        <w:t>applied sequentially in order to inform o</w:t>
      </w:r>
      <w:r>
        <w:rPr>
          <w:rFonts w:ascii="Arial" w:hAnsi="Arial" w:cs="Arial"/>
          <w:color w:val="202124"/>
          <w:sz w:val="24"/>
          <w:szCs w:val="24"/>
          <w:shd w:val="clear" w:color="auto" w:fill="FFFFFF"/>
        </w:rPr>
        <w:t xml:space="preserve">ur proposed net zero pathways. </w:t>
      </w:r>
      <w:r w:rsidR="001911E8" w:rsidRPr="288BC9D4">
        <w:rPr>
          <w:rFonts w:ascii="Arial" w:hAnsi="Arial" w:cs="Arial"/>
          <w:color w:val="202124"/>
          <w:sz w:val="24"/>
          <w:szCs w:val="24"/>
          <w:shd w:val="clear" w:color="auto" w:fill="FFFFFF"/>
        </w:rPr>
        <w:t xml:space="preserve">The following list details each model and </w:t>
      </w:r>
      <w:r w:rsidR="002606E3" w:rsidRPr="288BC9D4">
        <w:rPr>
          <w:rFonts w:ascii="Arial" w:hAnsi="Arial" w:cs="Arial"/>
          <w:color w:val="202124"/>
          <w:sz w:val="24"/>
          <w:szCs w:val="24"/>
          <w:shd w:val="clear" w:color="auto" w:fill="FFFFFF"/>
        </w:rPr>
        <w:t>what they do</w:t>
      </w:r>
      <w:r w:rsidR="001911E8" w:rsidRPr="288BC9D4">
        <w:rPr>
          <w:rFonts w:ascii="Arial" w:hAnsi="Arial" w:cs="Arial"/>
          <w:color w:val="202124"/>
          <w:sz w:val="24"/>
          <w:szCs w:val="24"/>
          <w:shd w:val="clear" w:color="auto" w:fill="FFFFFF"/>
        </w:rPr>
        <w:t>.</w:t>
      </w:r>
    </w:p>
    <w:p w14:paraId="7EF9414C" w14:textId="17263CE5" w:rsidR="00544B09" w:rsidRPr="00544B09" w:rsidRDefault="00544B09" w:rsidP="00090B8D">
      <w:pPr>
        <w:pStyle w:val="Heading3"/>
        <w:rPr>
          <w:shd w:val="clear" w:color="auto" w:fill="FFFFFF"/>
        </w:rPr>
      </w:pPr>
      <w:r w:rsidRPr="00544B09">
        <w:rPr>
          <w:shd w:val="clear" w:color="auto" w:fill="FFFFFF"/>
        </w:rPr>
        <w:t>Demand</w:t>
      </w:r>
      <w:r>
        <w:rPr>
          <w:shd w:val="clear" w:color="auto" w:fill="FFFFFF"/>
        </w:rPr>
        <w:t xml:space="preserve"> </w:t>
      </w:r>
      <w:r w:rsidRPr="00544B09">
        <w:rPr>
          <w:shd w:val="clear" w:color="auto" w:fill="FFFFFF"/>
        </w:rPr>
        <w:t>Model</w:t>
      </w:r>
    </w:p>
    <w:p w14:paraId="646DC7B7" w14:textId="77777777" w:rsidR="00544B09" w:rsidRPr="00544B09" w:rsidRDefault="00544B09" w:rsidP="00544B09">
      <w:pPr>
        <w:pStyle w:val="ListParagraph"/>
        <w:numPr>
          <w:ilvl w:val="0"/>
          <w:numId w:val="11"/>
        </w:numPr>
        <w:rPr>
          <w:rFonts w:ascii="Arial" w:hAnsi="Arial" w:cs="Arial"/>
          <w:bCs/>
          <w:color w:val="202124"/>
          <w:sz w:val="24"/>
          <w:szCs w:val="24"/>
          <w:shd w:val="clear" w:color="auto" w:fill="FFFFFF"/>
        </w:rPr>
      </w:pPr>
      <w:r w:rsidRPr="00544B09">
        <w:rPr>
          <w:rFonts w:ascii="Arial" w:hAnsi="Arial" w:cs="Arial"/>
          <w:bCs/>
          <w:color w:val="202124"/>
          <w:sz w:val="24"/>
          <w:szCs w:val="24"/>
          <w:shd w:val="clear" w:color="auto" w:fill="FFFFFF"/>
        </w:rPr>
        <w:t>Baseline annual demands</w:t>
      </w:r>
    </w:p>
    <w:p w14:paraId="4AF8FDF6" w14:textId="23576F82" w:rsidR="00544B09" w:rsidRDefault="00544B09" w:rsidP="288BC9D4">
      <w:pPr>
        <w:pStyle w:val="ListParagraph"/>
        <w:numPr>
          <w:ilvl w:val="0"/>
          <w:numId w:val="11"/>
        </w:numPr>
        <w:rPr>
          <w:rFonts w:ascii="Arial" w:hAnsi="Arial" w:cs="Arial"/>
          <w:color w:val="202124"/>
          <w:sz w:val="24"/>
          <w:szCs w:val="24"/>
          <w:shd w:val="clear" w:color="auto" w:fill="FFFFFF"/>
        </w:rPr>
      </w:pPr>
      <w:r w:rsidRPr="288BC9D4">
        <w:rPr>
          <w:rFonts w:ascii="Arial" w:hAnsi="Arial" w:cs="Arial"/>
          <w:color w:val="202124"/>
          <w:sz w:val="24"/>
          <w:szCs w:val="24"/>
          <w:shd w:val="clear" w:color="auto" w:fill="FFFFFF"/>
        </w:rPr>
        <w:t>Calculates post</w:t>
      </w:r>
      <w:r w:rsidR="74719FC4" w:rsidRPr="288BC9D4">
        <w:rPr>
          <w:rFonts w:ascii="Arial" w:hAnsi="Arial" w:cs="Arial"/>
          <w:color w:val="202124"/>
          <w:sz w:val="24"/>
          <w:szCs w:val="24"/>
          <w:shd w:val="clear" w:color="auto" w:fill="FFFFFF"/>
        </w:rPr>
        <w:t>-</w:t>
      </w:r>
      <w:r w:rsidRPr="288BC9D4">
        <w:rPr>
          <w:rFonts w:ascii="Arial" w:hAnsi="Arial" w:cs="Arial"/>
          <w:color w:val="202124"/>
          <w:sz w:val="24"/>
          <w:szCs w:val="24"/>
          <w:shd w:val="clear" w:color="auto" w:fill="FFFFFF"/>
        </w:rPr>
        <w:t>retrofit demands</w:t>
      </w:r>
    </w:p>
    <w:p w14:paraId="3845E365" w14:textId="77777777" w:rsidR="00544B09" w:rsidRDefault="00544B09" w:rsidP="00544B09">
      <w:pPr>
        <w:pStyle w:val="ListParagraph"/>
        <w:numPr>
          <w:ilvl w:val="0"/>
          <w:numId w:val="11"/>
        </w:numPr>
        <w:rPr>
          <w:rFonts w:ascii="Arial" w:hAnsi="Arial" w:cs="Arial"/>
          <w:bCs/>
          <w:color w:val="202124"/>
          <w:sz w:val="24"/>
          <w:szCs w:val="24"/>
          <w:shd w:val="clear" w:color="auto" w:fill="FFFFFF"/>
        </w:rPr>
      </w:pPr>
      <w:r w:rsidRPr="00544B09">
        <w:rPr>
          <w:rFonts w:ascii="Arial" w:hAnsi="Arial" w:cs="Arial"/>
          <w:bCs/>
          <w:color w:val="202124"/>
          <w:sz w:val="24"/>
          <w:szCs w:val="24"/>
          <w:shd w:val="clear" w:color="auto" w:fill="FFFFFF"/>
        </w:rPr>
        <w:t>Calculates</w:t>
      </w:r>
      <w:r>
        <w:rPr>
          <w:rFonts w:ascii="Arial" w:hAnsi="Arial" w:cs="Arial"/>
          <w:bCs/>
          <w:color w:val="202124"/>
          <w:sz w:val="24"/>
          <w:szCs w:val="24"/>
          <w:shd w:val="clear" w:color="auto" w:fill="FFFFFF"/>
        </w:rPr>
        <w:t xml:space="preserve"> </w:t>
      </w:r>
      <w:r w:rsidRPr="00544B09">
        <w:rPr>
          <w:rFonts w:ascii="Arial" w:hAnsi="Arial" w:cs="Arial"/>
          <w:bCs/>
          <w:color w:val="202124"/>
          <w:sz w:val="24"/>
          <w:szCs w:val="24"/>
          <w:shd w:val="clear" w:color="auto" w:fill="FFFFFF"/>
        </w:rPr>
        <w:t>retrofit costs</w:t>
      </w:r>
    </w:p>
    <w:p w14:paraId="3CCAC9DF" w14:textId="4672AC39" w:rsidR="00544B09" w:rsidRPr="00544B09" w:rsidRDefault="00544B09" w:rsidP="00544B09">
      <w:pPr>
        <w:pStyle w:val="ListParagraph"/>
        <w:numPr>
          <w:ilvl w:val="0"/>
          <w:numId w:val="11"/>
        </w:numPr>
        <w:rPr>
          <w:rFonts w:ascii="Arial" w:hAnsi="Arial" w:cs="Arial"/>
          <w:bCs/>
          <w:color w:val="202124"/>
          <w:sz w:val="24"/>
          <w:szCs w:val="24"/>
          <w:shd w:val="clear" w:color="auto" w:fill="FFFFFF"/>
        </w:rPr>
      </w:pPr>
      <w:r w:rsidRPr="00544B09">
        <w:rPr>
          <w:rFonts w:ascii="Arial" w:hAnsi="Arial" w:cs="Arial"/>
          <w:bCs/>
          <w:color w:val="202124"/>
          <w:sz w:val="24"/>
          <w:szCs w:val="24"/>
          <w:shd w:val="clear" w:color="auto" w:fill="FFFFFF"/>
        </w:rPr>
        <w:t>Calculates technology installation and costs</w:t>
      </w:r>
    </w:p>
    <w:p w14:paraId="6541E62E" w14:textId="221BCCE4" w:rsidR="00544B09" w:rsidRPr="00544B09" w:rsidRDefault="00544B09" w:rsidP="00090B8D">
      <w:pPr>
        <w:pStyle w:val="Heading3"/>
        <w:rPr>
          <w:shd w:val="clear" w:color="auto" w:fill="FFFFFF"/>
        </w:rPr>
      </w:pPr>
      <w:r w:rsidRPr="00544B09">
        <w:rPr>
          <w:shd w:val="clear" w:color="auto" w:fill="FFFFFF"/>
        </w:rPr>
        <w:t>Retrofit</w:t>
      </w:r>
      <w:r>
        <w:rPr>
          <w:shd w:val="clear" w:color="auto" w:fill="FFFFFF"/>
        </w:rPr>
        <w:t xml:space="preserve"> </w:t>
      </w:r>
      <w:r w:rsidRPr="00544B09">
        <w:rPr>
          <w:shd w:val="clear" w:color="auto" w:fill="FFFFFF"/>
        </w:rPr>
        <w:t>Model</w:t>
      </w:r>
    </w:p>
    <w:p w14:paraId="4BD80A61" w14:textId="737B0217" w:rsidR="00544B09" w:rsidRPr="00544B09" w:rsidRDefault="00544B09" w:rsidP="00544B09">
      <w:pPr>
        <w:pStyle w:val="ListParagraph"/>
        <w:numPr>
          <w:ilvl w:val="0"/>
          <w:numId w:val="12"/>
        </w:numPr>
        <w:rPr>
          <w:rFonts w:ascii="Arial" w:hAnsi="Arial" w:cs="Arial"/>
          <w:bCs/>
          <w:color w:val="202124"/>
          <w:sz w:val="24"/>
          <w:szCs w:val="24"/>
          <w:shd w:val="clear" w:color="auto" w:fill="FFFFFF"/>
        </w:rPr>
      </w:pPr>
      <w:r w:rsidRPr="00544B09">
        <w:rPr>
          <w:rFonts w:ascii="Arial" w:hAnsi="Arial" w:cs="Arial"/>
          <w:bCs/>
          <w:color w:val="202124"/>
          <w:sz w:val="24"/>
          <w:szCs w:val="24"/>
          <w:shd w:val="clear" w:color="auto" w:fill="FFFFFF"/>
        </w:rPr>
        <w:t>Estimates achievable space heating, hot water and electricity demand reduction in surveyed buildings</w:t>
      </w:r>
    </w:p>
    <w:p w14:paraId="15D14CC5" w14:textId="637FDC4B" w:rsidR="00544B09" w:rsidRPr="00544B09" w:rsidRDefault="00544B09" w:rsidP="00544B09">
      <w:pPr>
        <w:pStyle w:val="ListParagraph"/>
        <w:numPr>
          <w:ilvl w:val="0"/>
          <w:numId w:val="12"/>
        </w:numPr>
        <w:rPr>
          <w:rFonts w:ascii="Arial" w:hAnsi="Arial" w:cs="Arial"/>
          <w:bCs/>
          <w:color w:val="202124"/>
          <w:sz w:val="24"/>
          <w:szCs w:val="24"/>
          <w:shd w:val="clear" w:color="auto" w:fill="FFFFFF"/>
        </w:rPr>
      </w:pPr>
      <w:r w:rsidRPr="00544B09">
        <w:rPr>
          <w:rFonts w:ascii="Arial" w:hAnsi="Arial" w:cs="Arial"/>
          <w:bCs/>
          <w:color w:val="202124"/>
          <w:sz w:val="24"/>
          <w:szCs w:val="24"/>
          <w:shd w:val="clear" w:color="auto" w:fill="FFFFFF"/>
        </w:rPr>
        <w:t>Calculates capital cost of retrofit</w:t>
      </w:r>
    </w:p>
    <w:p w14:paraId="033D1015" w14:textId="4B0E31B7" w:rsidR="00544B09" w:rsidRDefault="00544B09" w:rsidP="00090B8D">
      <w:pPr>
        <w:pStyle w:val="Heading3"/>
        <w:rPr>
          <w:shd w:val="clear" w:color="auto" w:fill="FFFFFF"/>
        </w:rPr>
      </w:pPr>
      <w:r>
        <w:rPr>
          <w:shd w:val="clear" w:color="auto" w:fill="FFFFFF"/>
        </w:rPr>
        <w:t>Energy model</w:t>
      </w:r>
    </w:p>
    <w:p w14:paraId="4B87496F" w14:textId="2356A28B" w:rsidR="00544B09" w:rsidRPr="00544B09" w:rsidRDefault="00544B09" w:rsidP="00544B09">
      <w:pPr>
        <w:pStyle w:val="ListParagraph"/>
        <w:numPr>
          <w:ilvl w:val="0"/>
          <w:numId w:val="13"/>
        </w:numPr>
        <w:rPr>
          <w:rFonts w:ascii="Arial" w:hAnsi="Arial" w:cs="Arial"/>
          <w:bCs/>
          <w:color w:val="202124"/>
          <w:sz w:val="24"/>
          <w:szCs w:val="24"/>
          <w:shd w:val="clear" w:color="auto" w:fill="FFFFFF"/>
        </w:rPr>
      </w:pPr>
      <w:r w:rsidRPr="00544B09">
        <w:rPr>
          <w:rFonts w:ascii="Arial" w:hAnsi="Arial" w:cs="Arial"/>
          <w:bCs/>
          <w:color w:val="202124"/>
          <w:sz w:val="24"/>
          <w:szCs w:val="24"/>
          <w:shd w:val="clear" w:color="auto" w:fill="FFFFFF"/>
        </w:rPr>
        <w:t>Simulates operation of the energy network and proposed ambient loop</w:t>
      </w:r>
    </w:p>
    <w:p w14:paraId="538AE446" w14:textId="656A58A9" w:rsidR="00544B09" w:rsidRPr="00544B09" w:rsidRDefault="00544B09" w:rsidP="00090B8D">
      <w:pPr>
        <w:pStyle w:val="Heading3"/>
        <w:rPr>
          <w:shd w:val="clear" w:color="auto" w:fill="FFFFFF"/>
        </w:rPr>
      </w:pPr>
      <w:r>
        <w:rPr>
          <w:shd w:val="clear" w:color="auto" w:fill="FFFFFF"/>
        </w:rPr>
        <w:lastRenderedPageBreak/>
        <w:t xml:space="preserve">Techno-Economic </w:t>
      </w:r>
      <w:r w:rsidRPr="00544B09">
        <w:rPr>
          <w:shd w:val="clear" w:color="auto" w:fill="FFFFFF"/>
        </w:rPr>
        <w:t>Model</w:t>
      </w:r>
    </w:p>
    <w:p w14:paraId="43F817DA" w14:textId="60167804" w:rsidR="00544B09" w:rsidRPr="00544B09" w:rsidRDefault="00544B09" w:rsidP="00544B09">
      <w:pPr>
        <w:pStyle w:val="ListParagraph"/>
        <w:numPr>
          <w:ilvl w:val="0"/>
          <w:numId w:val="13"/>
        </w:numPr>
        <w:rPr>
          <w:rFonts w:ascii="Arial" w:hAnsi="Arial" w:cs="Arial"/>
          <w:bCs/>
          <w:color w:val="202124"/>
          <w:sz w:val="24"/>
          <w:szCs w:val="24"/>
          <w:shd w:val="clear" w:color="auto" w:fill="FFFFFF"/>
        </w:rPr>
      </w:pPr>
      <w:r w:rsidRPr="00544B09">
        <w:rPr>
          <w:rFonts w:ascii="Arial" w:hAnsi="Arial" w:cs="Arial"/>
          <w:bCs/>
          <w:color w:val="202124"/>
          <w:sz w:val="24"/>
          <w:szCs w:val="24"/>
          <w:shd w:val="clear" w:color="auto" w:fill="FFFFFF"/>
        </w:rPr>
        <w:t>Performs cashflow and carbon modelling based on forecasts of fuel price and carbon factors</w:t>
      </w:r>
    </w:p>
    <w:p w14:paraId="7B488EAD" w14:textId="2E31BA2E" w:rsidR="00910D13" w:rsidRDefault="00544B09" w:rsidP="00544B09">
      <w:pPr>
        <w:pStyle w:val="ListParagraph"/>
        <w:numPr>
          <w:ilvl w:val="0"/>
          <w:numId w:val="13"/>
        </w:numPr>
        <w:rPr>
          <w:rFonts w:ascii="Arial" w:hAnsi="Arial" w:cs="Arial"/>
          <w:bCs/>
          <w:color w:val="202124"/>
          <w:sz w:val="24"/>
          <w:szCs w:val="24"/>
          <w:shd w:val="clear" w:color="auto" w:fill="FFFFFF"/>
        </w:rPr>
      </w:pPr>
      <w:r w:rsidRPr="00544B09">
        <w:rPr>
          <w:rFonts w:ascii="Arial" w:hAnsi="Arial" w:cs="Arial"/>
          <w:bCs/>
          <w:color w:val="202124"/>
          <w:sz w:val="24"/>
          <w:szCs w:val="24"/>
          <w:shd w:val="clear" w:color="auto" w:fill="FFFFFF"/>
        </w:rPr>
        <w:t xml:space="preserve">Calculates cost of offsetting to meet net zero </w:t>
      </w:r>
      <w:r w:rsidR="00620EAB">
        <w:rPr>
          <w:rFonts w:ascii="Arial" w:hAnsi="Arial" w:cs="Arial"/>
          <w:bCs/>
          <w:color w:val="202124"/>
          <w:sz w:val="24"/>
          <w:szCs w:val="24"/>
          <w:shd w:val="clear" w:color="auto" w:fill="FFFFFF"/>
        </w:rPr>
        <w:t>greenhouse gas</w:t>
      </w:r>
      <w:r w:rsidRPr="00544B09">
        <w:rPr>
          <w:rFonts w:ascii="Arial" w:hAnsi="Arial" w:cs="Arial"/>
          <w:bCs/>
          <w:color w:val="202124"/>
          <w:sz w:val="24"/>
          <w:szCs w:val="24"/>
          <w:shd w:val="clear" w:color="auto" w:fill="FFFFFF"/>
        </w:rPr>
        <w:t xml:space="preserve"> emissions by 2030</w:t>
      </w:r>
    </w:p>
    <w:p w14:paraId="44C033C7" w14:textId="77777777" w:rsidR="00256649" w:rsidRPr="00256649" w:rsidRDefault="00256649" w:rsidP="00256649">
      <w:pPr>
        <w:ind w:left="360"/>
        <w:rPr>
          <w:rFonts w:ascii="Arial" w:hAnsi="Arial" w:cs="Arial"/>
          <w:bCs/>
          <w:color w:val="202124"/>
          <w:sz w:val="24"/>
          <w:szCs w:val="24"/>
          <w:shd w:val="clear" w:color="auto" w:fill="FFFFFF"/>
        </w:rPr>
      </w:pPr>
    </w:p>
    <w:p w14:paraId="43BB74B4" w14:textId="72392EDB" w:rsidR="00910D13" w:rsidRPr="0000304C" w:rsidRDefault="00910D13" w:rsidP="0000304C">
      <w:pPr>
        <w:pStyle w:val="Heading2"/>
      </w:pPr>
      <w:r>
        <w:rPr>
          <w:shd w:val="clear" w:color="auto" w:fill="FFFFFF"/>
        </w:rPr>
        <w:t>Figure 8, page 22</w:t>
      </w:r>
      <w:r w:rsidR="0000304C">
        <w:rPr>
          <w:shd w:val="clear" w:color="auto" w:fill="FFFFFF"/>
        </w:rPr>
        <w:t xml:space="preserve">: </w:t>
      </w:r>
      <w:r w:rsidR="0000304C" w:rsidRPr="0000304C">
        <w:t>Emissions reductions</w:t>
      </w:r>
      <w:r w:rsidR="0000304C">
        <w:t xml:space="preserve"> </w:t>
      </w:r>
      <w:r w:rsidR="0000304C" w:rsidRPr="0000304C">
        <w:t>– Light retrofit and waste to energy</w:t>
      </w:r>
      <w:r w:rsidR="0000304C">
        <w:br/>
      </w:r>
    </w:p>
    <w:p w14:paraId="3F0975B9" w14:textId="04BBB6CD" w:rsidR="003255B4" w:rsidRDefault="0000304C" w:rsidP="003255B4">
      <w:pPr>
        <w:rPr>
          <w:rFonts w:ascii="Arial" w:hAnsi="Arial" w:cs="Arial"/>
          <w:color w:val="202124"/>
          <w:sz w:val="24"/>
          <w:szCs w:val="24"/>
        </w:rPr>
      </w:pPr>
      <w:r>
        <w:rPr>
          <w:rFonts w:ascii="Arial" w:hAnsi="Arial" w:cs="Arial"/>
          <w:bCs/>
          <w:color w:val="202124"/>
          <w:sz w:val="24"/>
          <w:szCs w:val="24"/>
          <w:shd w:val="clear" w:color="auto" w:fill="FFFFFF"/>
        </w:rPr>
        <w:t>T</w:t>
      </w:r>
      <w:r w:rsidR="003255B4" w:rsidRPr="1A74FD24">
        <w:rPr>
          <w:rFonts w:ascii="Arial" w:hAnsi="Arial" w:cs="Arial"/>
          <w:color w:val="202124"/>
          <w:sz w:val="24"/>
          <w:szCs w:val="24"/>
        </w:rPr>
        <w:t>he projected reductions in scope 1 and 2 emissions that would be delivered by scenario A - light retrofit and waste to energy</w:t>
      </w:r>
      <w:r w:rsidR="003255B4">
        <w:rPr>
          <w:rFonts w:ascii="Arial" w:hAnsi="Arial" w:cs="Arial"/>
          <w:color w:val="202124"/>
          <w:sz w:val="24"/>
          <w:szCs w:val="24"/>
        </w:rPr>
        <w:t xml:space="preserve">. </w:t>
      </w:r>
      <w:r w:rsidR="003255B4" w:rsidRPr="1A74FD24">
        <w:rPr>
          <w:rFonts w:ascii="Arial" w:hAnsi="Arial" w:cs="Arial"/>
          <w:color w:val="202124"/>
          <w:sz w:val="24"/>
          <w:szCs w:val="24"/>
        </w:rPr>
        <w:t xml:space="preserve">The top line of the area chart shows the baseline emissions in tonnes </w:t>
      </w:r>
      <w:r w:rsidR="003C148C">
        <w:rPr>
          <w:rFonts w:ascii="Arial" w:hAnsi="Arial" w:cs="Arial"/>
          <w:color w:val="202124"/>
          <w:sz w:val="24"/>
          <w:szCs w:val="24"/>
          <w:shd w:val="clear" w:color="auto" w:fill="FFFFFF"/>
        </w:rPr>
        <w:t>Carbon Dioxide Equivalent (carbon dioxide</w:t>
      </w:r>
      <w:r w:rsidR="003C148C" w:rsidRPr="00805D95">
        <w:rPr>
          <w:rFonts w:ascii="Arial" w:hAnsi="Arial" w:cs="Arial"/>
          <w:color w:val="202124"/>
          <w:sz w:val="24"/>
          <w:szCs w:val="24"/>
          <w:shd w:val="clear" w:color="auto" w:fill="FFFFFF"/>
        </w:rPr>
        <w:t xml:space="preserve"> </w:t>
      </w:r>
      <w:r w:rsidR="003C148C">
        <w:rPr>
          <w:rFonts w:ascii="Arial" w:hAnsi="Arial" w:cs="Arial"/>
          <w:color w:val="202124"/>
          <w:sz w:val="24"/>
          <w:szCs w:val="24"/>
          <w:shd w:val="clear" w:color="auto" w:fill="FFFFFF"/>
        </w:rPr>
        <w:t>plus</w:t>
      </w:r>
      <w:r w:rsidR="003C148C" w:rsidRPr="00805D95">
        <w:rPr>
          <w:rFonts w:ascii="Arial" w:hAnsi="Arial" w:cs="Arial"/>
          <w:color w:val="202124"/>
          <w:sz w:val="24"/>
          <w:szCs w:val="24"/>
          <w:shd w:val="clear" w:color="auto" w:fill="FFFFFF"/>
        </w:rPr>
        <w:t xml:space="preserve"> other </w:t>
      </w:r>
      <w:r w:rsidR="003C148C" w:rsidRPr="288BC9D4">
        <w:rPr>
          <w:rFonts w:ascii="Arial" w:hAnsi="Arial" w:cs="Arial"/>
          <w:color w:val="202124"/>
          <w:sz w:val="24"/>
          <w:szCs w:val="24"/>
          <w:shd w:val="clear" w:color="auto" w:fill="FFFFFF"/>
        </w:rPr>
        <w:t>greenhouse gases)</w:t>
      </w:r>
      <w:r w:rsidR="003255B4" w:rsidRPr="1A74FD24">
        <w:rPr>
          <w:rFonts w:ascii="Arial" w:hAnsi="Arial" w:cs="Arial"/>
          <w:color w:val="202124"/>
          <w:sz w:val="24"/>
          <w:szCs w:val="24"/>
        </w:rPr>
        <w:t xml:space="preserve">, while the bottom line of the area chart shows the projected </w:t>
      </w:r>
      <w:r w:rsidR="003255B4">
        <w:rPr>
          <w:rFonts w:ascii="Arial" w:hAnsi="Arial" w:cs="Arial"/>
          <w:color w:val="202124"/>
          <w:sz w:val="24"/>
          <w:szCs w:val="24"/>
        </w:rPr>
        <w:t xml:space="preserve">emissions after interventions. </w:t>
      </w:r>
      <w:r w:rsidR="003255B4" w:rsidRPr="1A74FD24">
        <w:rPr>
          <w:rFonts w:ascii="Arial" w:hAnsi="Arial" w:cs="Arial"/>
          <w:color w:val="202124"/>
          <w:sz w:val="24"/>
          <w:szCs w:val="24"/>
        </w:rPr>
        <w:t>The area chart shows what proportion of emissions reductions would be driven by each intervention, as well as when those reductions would be delivered between 2021 and 20</w:t>
      </w:r>
      <w:r w:rsidR="003255B4">
        <w:rPr>
          <w:rFonts w:ascii="Arial" w:hAnsi="Arial" w:cs="Arial"/>
          <w:color w:val="202124"/>
          <w:sz w:val="24"/>
          <w:szCs w:val="24"/>
        </w:rPr>
        <w:t xml:space="preserve">30. </w:t>
      </w:r>
      <w:r w:rsidR="003255B4" w:rsidRPr="1A74FD24">
        <w:rPr>
          <w:rFonts w:ascii="Arial" w:hAnsi="Arial" w:cs="Arial"/>
          <w:color w:val="202124"/>
          <w:sz w:val="24"/>
          <w:szCs w:val="24"/>
        </w:rPr>
        <w:t>It shows that with all interventions in place, emissions would be reduced to zero by the 2030 academic year, with steep drops in 2026 driven by off-site renewable ener</w:t>
      </w:r>
      <w:r w:rsidR="003255B4">
        <w:rPr>
          <w:rFonts w:ascii="Arial" w:hAnsi="Arial" w:cs="Arial"/>
          <w:color w:val="202124"/>
          <w:sz w:val="24"/>
          <w:szCs w:val="24"/>
        </w:rPr>
        <w:t>gy</w:t>
      </w:r>
      <w:r w:rsidR="003255B4" w:rsidRPr="1A74FD24">
        <w:rPr>
          <w:rFonts w:ascii="Arial" w:hAnsi="Arial" w:cs="Arial"/>
          <w:color w:val="202124"/>
          <w:sz w:val="24"/>
          <w:szCs w:val="24"/>
        </w:rPr>
        <w:t xml:space="preserve"> and in 2029 driven by offsetting.</w:t>
      </w:r>
    </w:p>
    <w:p w14:paraId="08D55365" w14:textId="77777777" w:rsidR="00256649" w:rsidRDefault="00256649" w:rsidP="003255B4">
      <w:pPr>
        <w:rPr>
          <w:rFonts w:ascii="Arial" w:hAnsi="Arial" w:cs="Arial"/>
          <w:color w:val="202124"/>
          <w:sz w:val="24"/>
          <w:szCs w:val="24"/>
        </w:rPr>
      </w:pPr>
    </w:p>
    <w:p w14:paraId="5E26E33B" w14:textId="7C4EDC96" w:rsidR="0000304C" w:rsidRDefault="00E41AD2" w:rsidP="0000304C">
      <w:pPr>
        <w:pStyle w:val="Heading2"/>
        <w:rPr>
          <w:shd w:val="clear" w:color="auto" w:fill="FFFFFF"/>
        </w:rPr>
      </w:pPr>
      <w:r>
        <w:rPr>
          <w:shd w:val="clear" w:color="auto" w:fill="FFFFFF"/>
        </w:rPr>
        <w:t>Figure 9, page 24</w:t>
      </w:r>
      <w:r w:rsidR="0000304C">
        <w:rPr>
          <w:shd w:val="clear" w:color="auto" w:fill="FFFFFF"/>
        </w:rPr>
        <w:t xml:space="preserve">: </w:t>
      </w:r>
      <w:r w:rsidR="0000304C" w:rsidRPr="001911E8">
        <w:rPr>
          <w:shd w:val="clear" w:color="auto" w:fill="FFFFFF"/>
        </w:rPr>
        <w:t>Emissio</w:t>
      </w:r>
      <w:r w:rsidR="0000304C">
        <w:rPr>
          <w:shd w:val="clear" w:color="auto" w:fill="FFFFFF"/>
        </w:rPr>
        <w:t xml:space="preserve">ns reductions – Light retrofit and full </w:t>
      </w:r>
      <w:r w:rsidR="0000304C" w:rsidRPr="00E41AD2">
        <w:rPr>
          <w:shd w:val="clear" w:color="auto" w:fill="FFFFFF"/>
        </w:rPr>
        <w:t>electrification of heat</w:t>
      </w:r>
    </w:p>
    <w:p w14:paraId="4DE7A586" w14:textId="07979B21" w:rsidR="001911E8" w:rsidRDefault="001911E8" w:rsidP="0000304C">
      <w:pPr>
        <w:pStyle w:val="Heading2"/>
        <w:rPr>
          <w:shd w:val="clear" w:color="auto" w:fill="FFFFFF"/>
        </w:rPr>
      </w:pPr>
    </w:p>
    <w:p w14:paraId="367DA3FB" w14:textId="54020D57" w:rsidR="003255B4" w:rsidRDefault="0000304C" w:rsidP="003255B4">
      <w:pPr>
        <w:rPr>
          <w:rFonts w:ascii="Arial" w:hAnsi="Arial" w:cs="Arial"/>
          <w:color w:val="202124"/>
          <w:sz w:val="24"/>
          <w:szCs w:val="24"/>
        </w:rPr>
      </w:pPr>
      <w:r>
        <w:rPr>
          <w:rFonts w:ascii="Arial" w:hAnsi="Arial" w:cs="Arial"/>
          <w:color w:val="202124"/>
          <w:sz w:val="24"/>
          <w:szCs w:val="24"/>
        </w:rPr>
        <w:t>T</w:t>
      </w:r>
      <w:r w:rsidR="003255B4" w:rsidRPr="1A74FD24">
        <w:rPr>
          <w:rFonts w:ascii="Arial" w:hAnsi="Arial" w:cs="Arial"/>
          <w:color w:val="202124"/>
          <w:sz w:val="24"/>
          <w:szCs w:val="24"/>
        </w:rPr>
        <w:t>he projected reductions in scope 1 and 2 emissions that would be delivered by</w:t>
      </w:r>
      <w:r w:rsidR="003255B4">
        <w:rPr>
          <w:rFonts w:ascii="Arial" w:hAnsi="Arial" w:cs="Arial"/>
          <w:color w:val="202124"/>
          <w:sz w:val="24"/>
          <w:szCs w:val="24"/>
        </w:rPr>
        <w:t xml:space="preserve"> scenario B</w:t>
      </w:r>
      <w:r w:rsidR="003255B4" w:rsidRPr="1A74FD24">
        <w:rPr>
          <w:rFonts w:ascii="Arial" w:hAnsi="Arial" w:cs="Arial"/>
          <w:color w:val="202124"/>
          <w:sz w:val="24"/>
          <w:szCs w:val="24"/>
        </w:rPr>
        <w:t xml:space="preserve"> - </w:t>
      </w:r>
      <w:r w:rsidR="003255B4">
        <w:rPr>
          <w:rFonts w:ascii="Arial" w:hAnsi="Arial" w:cs="Arial"/>
          <w:bCs/>
          <w:color w:val="202124"/>
          <w:sz w:val="24"/>
          <w:szCs w:val="24"/>
          <w:shd w:val="clear" w:color="auto" w:fill="FFFFFF"/>
        </w:rPr>
        <w:t xml:space="preserve">light retrofit and full </w:t>
      </w:r>
      <w:r w:rsidR="003255B4" w:rsidRPr="00E41AD2">
        <w:rPr>
          <w:rFonts w:ascii="Arial" w:hAnsi="Arial" w:cs="Arial"/>
          <w:bCs/>
          <w:color w:val="202124"/>
          <w:sz w:val="24"/>
          <w:szCs w:val="24"/>
          <w:shd w:val="clear" w:color="auto" w:fill="FFFFFF"/>
        </w:rPr>
        <w:t>electrification of heat</w:t>
      </w:r>
      <w:r w:rsidR="003255B4">
        <w:rPr>
          <w:rFonts w:ascii="Arial" w:hAnsi="Arial" w:cs="Arial"/>
          <w:color w:val="202124"/>
          <w:sz w:val="24"/>
          <w:szCs w:val="24"/>
        </w:rPr>
        <w:t xml:space="preserve">. </w:t>
      </w:r>
      <w:r w:rsidR="003255B4" w:rsidRPr="1A74FD24">
        <w:rPr>
          <w:rFonts w:ascii="Arial" w:hAnsi="Arial" w:cs="Arial"/>
          <w:color w:val="202124"/>
          <w:sz w:val="24"/>
          <w:szCs w:val="24"/>
        </w:rPr>
        <w:t xml:space="preserve">The top line of the area chart shows the baseline emissions in tonnes </w:t>
      </w:r>
      <w:r w:rsidR="003C148C">
        <w:rPr>
          <w:rFonts w:ascii="Arial" w:hAnsi="Arial" w:cs="Arial"/>
          <w:color w:val="202124"/>
          <w:sz w:val="24"/>
          <w:szCs w:val="24"/>
          <w:shd w:val="clear" w:color="auto" w:fill="FFFFFF"/>
        </w:rPr>
        <w:t>Carbon Dioxide Equivalent (carbon dioxide</w:t>
      </w:r>
      <w:r w:rsidR="003C148C" w:rsidRPr="00805D95">
        <w:rPr>
          <w:rFonts w:ascii="Arial" w:hAnsi="Arial" w:cs="Arial"/>
          <w:color w:val="202124"/>
          <w:sz w:val="24"/>
          <w:szCs w:val="24"/>
          <w:shd w:val="clear" w:color="auto" w:fill="FFFFFF"/>
        </w:rPr>
        <w:t xml:space="preserve"> </w:t>
      </w:r>
      <w:r w:rsidR="003C148C">
        <w:rPr>
          <w:rFonts w:ascii="Arial" w:hAnsi="Arial" w:cs="Arial"/>
          <w:color w:val="202124"/>
          <w:sz w:val="24"/>
          <w:szCs w:val="24"/>
          <w:shd w:val="clear" w:color="auto" w:fill="FFFFFF"/>
        </w:rPr>
        <w:t>plus</w:t>
      </w:r>
      <w:r w:rsidR="003C148C" w:rsidRPr="00805D95">
        <w:rPr>
          <w:rFonts w:ascii="Arial" w:hAnsi="Arial" w:cs="Arial"/>
          <w:color w:val="202124"/>
          <w:sz w:val="24"/>
          <w:szCs w:val="24"/>
          <w:shd w:val="clear" w:color="auto" w:fill="FFFFFF"/>
        </w:rPr>
        <w:t xml:space="preserve"> other </w:t>
      </w:r>
      <w:r w:rsidR="003C148C" w:rsidRPr="288BC9D4">
        <w:rPr>
          <w:rFonts w:ascii="Arial" w:hAnsi="Arial" w:cs="Arial"/>
          <w:color w:val="202124"/>
          <w:sz w:val="24"/>
          <w:szCs w:val="24"/>
          <w:shd w:val="clear" w:color="auto" w:fill="FFFFFF"/>
        </w:rPr>
        <w:t>greenhouse gases</w:t>
      </w:r>
      <w:r w:rsidR="003C148C">
        <w:rPr>
          <w:rFonts w:ascii="Arial" w:hAnsi="Arial" w:cs="Arial"/>
          <w:color w:val="202124"/>
          <w:sz w:val="24"/>
          <w:szCs w:val="24"/>
          <w:shd w:val="clear" w:color="auto" w:fill="FFFFFF"/>
        </w:rPr>
        <w:t>)</w:t>
      </w:r>
      <w:r w:rsidR="003255B4" w:rsidRPr="1A74FD24">
        <w:rPr>
          <w:rFonts w:ascii="Arial" w:hAnsi="Arial" w:cs="Arial"/>
          <w:color w:val="202124"/>
          <w:sz w:val="24"/>
          <w:szCs w:val="24"/>
        </w:rPr>
        <w:t xml:space="preserve">, while the bottom line of the area chart shows the projected </w:t>
      </w:r>
      <w:r w:rsidR="003255B4">
        <w:rPr>
          <w:rFonts w:ascii="Arial" w:hAnsi="Arial" w:cs="Arial"/>
          <w:color w:val="202124"/>
          <w:sz w:val="24"/>
          <w:szCs w:val="24"/>
        </w:rPr>
        <w:t xml:space="preserve">emissions after interventions. </w:t>
      </w:r>
      <w:r w:rsidR="003255B4" w:rsidRPr="1A74FD24">
        <w:rPr>
          <w:rFonts w:ascii="Arial" w:hAnsi="Arial" w:cs="Arial"/>
          <w:color w:val="202124"/>
          <w:sz w:val="24"/>
          <w:szCs w:val="24"/>
        </w:rPr>
        <w:t>The area chart shows what proportion of emissions reductions would be driven by each intervention, as well as when those reductions would be delivered between 2021 and 20</w:t>
      </w:r>
      <w:r w:rsidR="003255B4">
        <w:rPr>
          <w:rFonts w:ascii="Arial" w:hAnsi="Arial" w:cs="Arial"/>
          <w:color w:val="202124"/>
          <w:sz w:val="24"/>
          <w:szCs w:val="24"/>
        </w:rPr>
        <w:t xml:space="preserve">30. </w:t>
      </w:r>
      <w:r w:rsidR="003255B4" w:rsidRPr="1A74FD24">
        <w:rPr>
          <w:rFonts w:ascii="Arial" w:hAnsi="Arial" w:cs="Arial"/>
          <w:color w:val="202124"/>
          <w:sz w:val="24"/>
          <w:szCs w:val="24"/>
        </w:rPr>
        <w:t>It shows that with all interventions in place, emissions would be reduced to zero by the 2030 academic year, with steep drops in 2026 driven by off-site renewable ener</w:t>
      </w:r>
      <w:r w:rsidR="003255B4">
        <w:rPr>
          <w:rFonts w:ascii="Arial" w:hAnsi="Arial" w:cs="Arial"/>
          <w:color w:val="202124"/>
          <w:sz w:val="24"/>
          <w:szCs w:val="24"/>
        </w:rPr>
        <w:t>gy</w:t>
      </w:r>
      <w:r w:rsidR="003255B4" w:rsidRPr="1A74FD24">
        <w:rPr>
          <w:rFonts w:ascii="Arial" w:hAnsi="Arial" w:cs="Arial"/>
          <w:color w:val="202124"/>
          <w:sz w:val="24"/>
          <w:szCs w:val="24"/>
        </w:rPr>
        <w:t xml:space="preserve"> and in 2029 driven by offsetting.</w:t>
      </w:r>
    </w:p>
    <w:p w14:paraId="243B9885" w14:textId="42D668C2" w:rsidR="00E41AD2" w:rsidRDefault="00E41AD2" w:rsidP="00E41AD2">
      <w:pPr>
        <w:rPr>
          <w:rFonts w:ascii="Arial" w:hAnsi="Arial" w:cs="Arial"/>
          <w:bCs/>
          <w:color w:val="202124"/>
          <w:sz w:val="24"/>
          <w:szCs w:val="24"/>
          <w:shd w:val="clear" w:color="auto" w:fill="FFFFFF"/>
        </w:rPr>
      </w:pPr>
    </w:p>
    <w:p w14:paraId="1EDF3005" w14:textId="2FAEC14F" w:rsidR="0000304C" w:rsidRDefault="00E41AD2" w:rsidP="0000304C">
      <w:pPr>
        <w:pStyle w:val="Heading2"/>
        <w:rPr>
          <w:shd w:val="clear" w:color="auto" w:fill="FFFFFF"/>
        </w:rPr>
      </w:pPr>
      <w:r>
        <w:rPr>
          <w:shd w:val="clear" w:color="auto" w:fill="FFFFFF"/>
        </w:rPr>
        <w:t>Figure 10, page 26</w:t>
      </w:r>
      <w:r w:rsidR="0000304C">
        <w:rPr>
          <w:shd w:val="clear" w:color="auto" w:fill="FFFFFF"/>
        </w:rPr>
        <w:t xml:space="preserve">: </w:t>
      </w:r>
      <w:r w:rsidR="0000304C" w:rsidRPr="001911E8">
        <w:rPr>
          <w:shd w:val="clear" w:color="auto" w:fill="FFFFFF"/>
        </w:rPr>
        <w:t>Emissio</w:t>
      </w:r>
      <w:r w:rsidR="0000304C">
        <w:rPr>
          <w:shd w:val="clear" w:color="auto" w:fill="FFFFFF"/>
        </w:rPr>
        <w:t xml:space="preserve">ns reductions – Expanded retrofit and </w:t>
      </w:r>
      <w:r w:rsidR="0000304C" w:rsidRPr="00E41AD2">
        <w:rPr>
          <w:shd w:val="clear" w:color="auto" w:fill="FFFFFF"/>
        </w:rPr>
        <w:t>full electrification of heat</w:t>
      </w:r>
    </w:p>
    <w:p w14:paraId="691032FA" w14:textId="4635F405" w:rsidR="00E41AD2" w:rsidRDefault="00E41AD2" w:rsidP="009D35B0">
      <w:pPr>
        <w:pStyle w:val="Heading2"/>
        <w:rPr>
          <w:shd w:val="clear" w:color="auto" w:fill="FFFFFF"/>
        </w:rPr>
      </w:pPr>
    </w:p>
    <w:p w14:paraId="2CFCAACD" w14:textId="6245EB8D" w:rsidR="0000304C" w:rsidRDefault="0000304C" w:rsidP="0000304C">
      <w:pPr>
        <w:rPr>
          <w:rFonts w:ascii="Arial" w:hAnsi="Arial" w:cs="Arial"/>
          <w:color w:val="202124"/>
          <w:sz w:val="24"/>
          <w:szCs w:val="24"/>
        </w:rPr>
      </w:pPr>
      <w:r>
        <w:rPr>
          <w:rFonts w:ascii="Arial" w:hAnsi="Arial" w:cs="Arial"/>
          <w:bCs/>
          <w:color w:val="202124"/>
          <w:sz w:val="24"/>
          <w:szCs w:val="24"/>
          <w:shd w:val="clear" w:color="auto" w:fill="FFFFFF"/>
        </w:rPr>
        <w:t>T</w:t>
      </w:r>
      <w:r w:rsidR="003255B4" w:rsidRPr="1A74FD24">
        <w:rPr>
          <w:rFonts w:ascii="Arial" w:hAnsi="Arial" w:cs="Arial"/>
          <w:color w:val="202124"/>
          <w:sz w:val="24"/>
          <w:szCs w:val="24"/>
        </w:rPr>
        <w:t>he projected reductions in scope 1 and 2 emissions that would be delivered by</w:t>
      </w:r>
      <w:r w:rsidR="003255B4">
        <w:rPr>
          <w:rFonts w:ascii="Arial" w:hAnsi="Arial" w:cs="Arial"/>
          <w:color w:val="202124"/>
          <w:sz w:val="24"/>
          <w:szCs w:val="24"/>
        </w:rPr>
        <w:t xml:space="preserve"> scenario C</w:t>
      </w:r>
      <w:r w:rsidR="003255B4" w:rsidRPr="1A74FD24">
        <w:rPr>
          <w:rFonts w:ascii="Arial" w:hAnsi="Arial" w:cs="Arial"/>
          <w:color w:val="202124"/>
          <w:sz w:val="24"/>
          <w:szCs w:val="24"/>
        </w:rPr>
        <w:t xml:space="preserve"> - </w:t>
      </w:r>
      <w:r w:rsidR="003255B4">
        <w:rPr>
          <w:rFonts w:ascii="Arial" w:hAnsi="Arial" w:cs="Arial"/>
          <w:bCs/>
          <w:color w:val="202124"/>
          <w:sz w:val="24"/>
          <w:szCs w:val="24"/>
          <w:shd w:val="clear" w:color="auto" w:fill="FFFFFF"/>
        </w:rPr>
        <w:t xml:space="preserve">expanded retrofit and </w:t>
      </w:r>
      <w:r w:rsidR="003255B4" w:rsidRPr="00E41AD2">
        <w:rPr>
          <w:rFonts w:ascii="Arial" w:hAnsi="Arial" w:cs="Arial"/>
          <w:bCs/>
          <w:color w:val="202124"/>
          <w:sz w:val="24"/>
          <w:szCs w:val="24"/>
          <w:shd w:val="clear" w:color="auto" w:fill="FFFFFF"/>
        </w:rPr>
        <w:t>full electrification of heat</w:t>
      </w:r>
      <w:r w:rsidR="003255B4">
        <w:rPr>
          <w:rFonts w:ascii="Arial" w:hAnsi="Arial" w:cs="Arial"/>
          <w:color w:val="202124"/>
          <w:sz w:val="24"/>
          <w:szCs w:val="24"/>
        </w:rPr>
        <w:t xml:space="preserve">. </w:t>
      </w:r>
      <w:r w:rsidR="003255B4" w:rsidRPr="1A74FD24">
        <w:rPr>
          <w:rFonts w:ascii="Arial" w:hAnsi="Arial" w:cs="Arial"/>
          <w:color w:val="202124"/>
          <w:sz w:val="24"/>
          <w:szCs w:val="24"/>
        </w:rPr>
        <w:t xml:space="preserve">The top line of the area chart shows the baseline emissions in tonnes </w:t>
      </w:r>
      <w:r w:rsidR="003C148C">
        <w:rPr>
          <w:rFonts w:ascii="Arial" w:hAnsi="Arial" w:cs="Arial"/>
          <w:color w:val="202124"/>
          <w:sz w:val="24"/>
          <w:szCs w:val="24"/>
          <w:shd w:val="clear" w:color="auto" w:fill="FFFFFF"/>
        </w:rPr>
        <w:t>Carbon Dioxide Equivalent (carbon dioxide</w:t>
      </w:r>
      <w:r w:rsidR="003C148C" w:rsidRPr="00805D95">
        <w:rPr>
          <w:rFonts w:ascii="Arial" w:hAnsi="Arial" w:cs="Arial"/>
          <w:color w:val="202124"/>
          <w:sz w:val="24"/>
          <w:szCs w:val="24"/>
          <w:shd w:val="clear" w:color="auto" w:fill="FFFFFF"/>
        </w:rPr>
        <w:t xml:space="preserve"> </w:t>
      </w:r>
      <w:r w:rsidR="003C148C">
        <w:rPr>
          <w:rFonts w:ascii="Arial" w:hAnsi="Arial" w:cs="Arial"/>
          <w:color w:val="202124"/>
          <w:sz w:val="24"/>
          <w:szCs w:val="24"/>
          <w:shd w:val="clear" w:color="auto" w:fill="FFFFFF"/>
        </w:rPr>
        <w:t>plus</w:t>
      </w:r>
      <w:r w:rsidR="003C148C" w:rsidRPr="00805D95">
        <w:rPr>
          <w:rFonts w:ascii="Arial" w:hAnsi="Arial" w:cs="Arial"/>
          <w:color w:val="202124"/>
          <w:sz w:val="24"/>
          <w:szCs w:val="24"/>
          <w:shd w:val="clear" w:color="auto" w:fill="FFFFFF"/>
        </w:rPr>
        <w:t xml:space="preserve"> other </w:t>
      </w:r>
      <w:r w:rsidR="003C148C" w:rsidRPr="288BC9D4">
        <w:rPr>
          <w:rFonts w:ascii="Arial" w:hAnsi="Arial" w:cs="Arial"/>
          <w:color w:val="202124"/>
          <w:sz w:val="24"/>
          <w:szCs w:val="24"/>
          <w:shd w:val="clear" w:color="auto" w:fill="FFFFFF"/>
        </w:rPr>
        <w:t>greenhouse gases</w:t>
      </w:r>
      <w:r w:rsidR="003C148C">
        <w:rPr>
          <w:rFonts w:ascii="Arial" w:hAnsi="Arial" w:cs="Arial"/>
          <w:color w:val="202124"/>
          <w:sz w:val="24"/>
          <w:szCs w:val="24"/>
          <w:shd w:val="clear" w:color="auto" w:fill="FFFFFF"/>
        </w:rPr>
        <w:t>)</w:t>
      </w:r>
      <w:r w:rsidR="003255B4" w:rsidRPr="1A74FD24">
        <w:rPr>
          <w:rFonts w:ascii="Arial" w:hAnsi="Arial" w:cs="Arial"/>
          <w:color w:val="202124"/>
          <w:sz w:val="24"/>
          <w:szCs w:val="24"/>
        </w:rPr>
        <w:t xml:space="preserve">, while the bottom line of the area chart shows the projected </w:t>
      </w:r>
      <w:r w:rsidR="003255B4">
        <w:rPr>
          <w:rFonts w:ascii="Arial" w:hAnsi="Arial" w:cs="Arial"/>
          <w:color w:val="202124"/>
          <w:sz w:val="24"/>
          <w:szCs w:val="24"/>
        </w:rPr>
        <w:t xml:space="preserve">emissions after interventions. </w:t>
      </w:r>
      <w:r w:rsidR="003255B4" w:rsidRPr="1A74FD24">
        <w:rPr>
          <w:rFonts w:ascii="Arial" w:hAnsi="Arial" w:cs="Arial"/>
          <w:color w:val="202124"/>
          <w:sz w:val="24"/>
          <w:szCs w:val="24"/>
        </w:rPr>
        <w:t>The area chart shows what proportion of emissions reductions would be driven by each intervention, as well as when those reductions would be delivered between 2021 and 20</w:t>
      </w:r>
      <w:r w:rsidR="003255B4">
        <w:rPr>
          <w:rFonts w:ascii="Arial" w:hAnsi="Arial" w:cs="Arial"/>
          <w:color w:val="202124"/>
          <w:sz w:val="24"/>
          <w:szCs w:val="24"/>
        </w:rPr>
        <w:t xml:space="preserve">30. </w:t>
      </w:r>
      <w:r w:rsidR="003255B4" w:rsidRPr="1A74FD24">
        <w:rPr>
          <w:rFonts w:ascii="Arial" w:hAnsi="Arial" w:cs="Arial"/>
          <w:color w:val="202124"/>
          <w:sz w:val="24"/>
          <w:szCs w:val="24"/>
        </w:rPr>
        <w:t xml:space="preserve">It shows that with all interventions in place, emissions would be reduced to zero by the 2030 academic </w:t>
      </w:r>
      <w:r w:rsidR="003255B4" w:rsidRPr="1A74FD24">
        <w:rPr>
          <w:rFonts w:ascii="Arial" w:hAnsi="Arial" w:cs="Arial"/>
          <w:color w:val="202124"/>
          <w:sz w:val="24"/>
          <w:szCs w:val="24"/>
        </w:rPr>
        <w:lastRenderedPageBreak/>
        <w:t>year, with steep drops in 2026 driven by off-site renewable ener</w:t>
      </w:r>
      <w:r w:rsidR="003255B4">
        <w:rPr>
          <w:rFonts w:ascii="Arial" w:hAnsi="Arial" w:cs="Arial"/>
          <w:color w:val="202124"/>
          <w:sz w:val="24"/>
          <w:szCs w:val="24"/>
        </w:rPr>
        <w:t>gy</w:t>
      </w:r>
      <w:r w:rsidR="003255B4" w:rsidRPr="1A74FD24">
        <w:rPr>
          <w:rFonts w:ascii="Arial" w:hAnsi="Arial" w:cs="Arial"/>
          <w:color w:val="202124"/>
          <w:sz w:val="24"/>
          <w:szCs w:val="24"/>
        </w:rPr>
        <w:t xml:space="preserve"> and in 2029 driven by offsetting.</w:t>
      </w:r>
    </w:p>
    <w:p w14:paraId="71968255" w14:textId="77777777" w:rsidR="00256649" w:rsidRDefault="00256649" w:rsidP="0000304C">
      <w:pPr>
        <w:rPr>
          <w:rFonts w:ascii="Arial" w:hAnsi="Arial" w:cs="Arial"/>
          <w:color w:val="202124"/>
          <w:sz w:val="24"/>
          <w:szCs w:val="24"/>
        </w:rPr>
      </w:pPr>
    </w:p>
    <w:p w14:paraId="1167E085" w14:textId="24D115FF" w:rsidR="00556F73" w:rsidRDefault="00E41AD2" w:rsidP="00256649">
      <w:pPr>
        <w:pStyle w:val="Heading2"/>
      </w:pPr>
      <w:r w:rsidRPr="00256649">
        <w:t>Figure 11</w:t>
      </w:r>
      <w:r w:rsidR="005D012B" w:rsidRPr="00256649">
        <w:t>, Page 28</w:t>
      </w:r>
      <w:r w:rsidR="00256649" w:rsidRPr="00256649">
        <w:rPr>
          <w:iCs/>
        </w:rPr>
        <w:t xml:space="preserve">: </w:t>
      </w:r>
      <w:r w:rsidR="00256649" w:rsidRPr="00256649">
        <w:t xml:space="preserve">Impact of </w:t>
      </w:r>
      <w:r w:rsidR="00385BFF">
        <w:t>l</w:t>
      </w:r>
      <w:r w:rsidR="00256649" w:rsidRPr="00256649">
        <w:t>ight retrofit and full electrification of heat</w:t>
      </w:r>
      <w:r w:rsidR="00385BFF" w:rsidRPr="00385BFF">
        <w:t xml:space="preserve"> </w:t>
      </w:r>
      <w:r w:rsidR="00385BFF" w:rsidRPr="00256649">
        <w:t>on emissions</w:t>
      </w:r>
    </w:p>
    <w:p w14:paraId="54033DDC" w14:textId="77777777" w:rsidR="00256649" w:rsidRPr="00256649" w:rsidRDefault="00256649" w:rsidP="00256649"/>
    <w:p w14:paraId="3D9BA5A4" w14:textId="46432BD3" w:rsidR="005D012B" w:rsidRDefault="00256649" w:rsidP="005D012B">
      <w:pPr>
        <w:rPr>
          <w:rFonts w:ascii="Arial" w:hAnsi="Arial" w:cs="Arial"/>
          <w:sz w:val="24"/>
          <w:szCs w:val="24"/>
        </w:rPr>
      </w:pPr>
      <w:r>
        <w:rPr>
          <w:rFonts w:ascii="Arial" w:hAnsi="Arial" w:cs="Arial"/>
          <w:sz w:val="24"/>
          <w:szCs w:val="24"/>
        </w:rPr>
        <w:t>T</w:t>
      </w:r>
      <w:r w:rsidR="175C0087">
        <w:rPr>
          <w:rFonts w:ascii="Arial" w:hAnsi="Arial" w:cs="Arial"/>
          <w:sz w:val="24"/>
          <w:szCs w:val="24"/>
        </w:rPr>
        <w:t xml:space="preserve">he reduction in greenhouse gas emissions in tonnes </w:t>
      </w:r>
      <w:r w:rsidR="003C148C">
        <w:rPr>
          <w:rFonts w:ascii="Arial" w:hAnsi="Arial" w:cs="Arial"/>
          <w:color w:val="202124"/>
          <w:sz w:val="24"/>
          <w:szCs w:val="24"/>
          <w:shd w:val="clear" w:color="auto" w:fill="FFFFFF"/>
        </w:rPr>
        <w:t>Carbon Dioxide Equivalent (carbon dioxide</w:t>
      </w:r>
      <w:r w:rsidR="003C148C" w:rsidRPr="00805D95">
        <w:rPr>
          <w:rFonts w:ascii="Arial" w:hAnsi="Arial" w:cs="Arial"/>
          <w:color w:val="202124"/>
          <w:sz w:val="24"/>
          <w:szCs w:val="24"/>
          <w:shd w:val="clear" w:color="auto" w:fill="FFFFFF"/>
        </w:rPr>
        <w:t xml:space="preserve"> </w:t>
      </w:r>
      <w:r w:rsidR="003C148C">
        <w:rPr>
          <w:rFonts w:ascii="Arial" w:hAnsi="Arial" w:cs="Arial"/>
          <w:color w:val="202124"/>
          <w:sz w:val="24"/>
          <w:szCs w:val="24"/>
          <w:shd w:val="clear" w:color="auto" w:fill="FFFFFF"/>
        </w:rPr>
        <w:t>plus</w:t>
      </w:r>
      <w:r w:rsidR="003C148C" w:rsidRPr="00805D95">
        <w:rPr>
          <w:rFonts w:ascii="Arial" w:hAnsi="Arial" w:cs="Arial"/>
          <w:color w:val="202124"/>
          <w:sz w:val="24"/>
          <w:szCs w:val="24"/>
          <w:shd w:val="clear" w:color="auto" w:fill="FFFFFF"/>
        </w:rPr>
        <w:t xml:space="preserve"> other </w:t>
      </w:r>
      <w:r w:rsidR="003C148C" w:rsidRPr="288BC9D4">
        <w:rPr>
          <w:rFonts w:ascii="Arial" w:hAnsi="Arial" w:cs="Arial"/>
          <w:color w:val="202124"/>
          <w:sz w:val="24"/>
          <w:szCs w:val="24"/>
          <w:shd w:val="clear" w:color="auto" w:fill="FFFFFF"/>
        </w:rPr>
        <w:t>greenhouse gases</w:t>
      </w:r>
      <w:r w:rsidR="003C148C">
        <w:rPr>
          <w:rFonts w:ascii="Arial" w:hAnsi="Arial" w:cs="Arial"/>
          <w:color w:val="202124"/>
          <w:sz w:val="24"/>
          <w:szCs w:val="24"/>
          <w:shd w:val="clear" w:color="auto" w:fill="FFFFFF"/>
        </w:rPr>
        <w:t>)</w:t>
      </w:r>
      <w:r w:rsidR="175C0087">
        <w:rPr>
          <w:rFonts w:ascii="Arial" w:hAnsi="Arial" w:cs="Arial"/>
          <w:sz w:val="24"/>
          <w:szCs w:val="24"/>
        </w:rPr>
        <w:t xml:space="preserve"> projected to be delivered by </w:t>
      </w:r>
      <w:r w:rsidR="005D012B">
        <w:rPr>
          <w:rFonts w:ascii="Arial" w:hAnsi="Arial" w:cs="Arial"/>
          <w:sz w:val="24"/>
          <w:szCs w:val="24"/>
        </w:rPr>
        <w:t xml:space="preserve">each intervention proposed for </w:t>
      </w:r>
      <w:r w:rsidR="73F10D24">
        <w:rPr>
          <w:rFonts w:ascii="Arial" w:hAnsi="Arial" w:cs="Arial"/>
          <w:sz w:val="24"/>
          <w:szCs w:val="24"/>
        </w:rPr>
        <w:t xml:space="preserve">scenario B </w:t>
      </w:r>
      <w:r w:rsidR="005D012B">
        <w:rPr>
          <w:rFonts w:ascii="Arial" w:hAnsi="Arial" w:cs="Arial"/>
          <w:sz w:val="24"/>
          <w:szCs w:val="24"/>
        </w:rPr>
        <w:t>l</w:t>
      </w:r>
      <w:r w:rsidR="005D012B" w:rsidRPr="005D012B">
        <w:rPr>
          <w:rFonts w:ascii="Arial" w:hAnsi="Arial" w:cs="Arial"/>
          <w:sz w:val="24"/>
          <w:szCs w:val="24"/>
        </w:rPr>
        <w:t>ight retrofit and full electrification of heat</w:t>
      </w:r>
      <w:r w:rsidR="4F9A4F54" w:rsidRPr="005D012B">
        <w:rPr>
          <w:rFonts w:ascii="Arial" w:hAnsi="Arial" w:cs="Arial"/>
          <w:sz w:val="24"/>
          <w:szCs w:val="24"/>
        </w:rPr>
        <w:t>,</w:t>
      </w:r>
      <w:r w:rsidR="005D012B">
        <w:rPr>
          <w:rFonts w:ascii="Arial" w:hAnsi="Arial" w:cs="Arial"/>
          <w:sz w:val="24"/>
          <w:szCs w:val="24"/>
        </w:rPr>
        <w:t xml:space="preserve"> </w:t>
      </w:r>
      <w:r w:rsidR="006441AB">
        <w:rPr>
          <w:rFonts w:ascii="Arial" w:hAnsi="Arial" w:cs="Arial"/>
          <w:sz w:val="24"/>
          <w:szCs w:val="24"/>
        </w:rPr>
        <w:t>from our 2019/20 baseline</w:t>
      </w:r>
      <w:r w:rsidR="73F83D82">
        <w:rPr>
          <w:rFonts w:ascii="Arial" w:hAnsi="Arial" w:cs="Arial"/>
          <w:sz w:val="24"/>
          <w:szCs w:val="24"/>
        </w:rPr>
        <w:t xml:space="preserve"> for net zero</w:t>
      </w:r>
      <w:r w:rsidR="00315F24">
        <w:rPr>
          <w:rFonts w:ascii="Arial" w:hAnsi="Arial" w:cs="Arial"/>
          <w:sz w:val="24"/>
          <w:szCs w:val="24"/>
        </w:rPr>
        <w:t xml:space="preserve">. </w:t>
      </w:r>
      <w:r w:rsidR="6249E05E">
        <w:rPr>
          <w:rFonts w:ascii="Arial" w:hAnsi="Arial" w:cs="Arial"/>
          <w:sz w:val="24"/>
          <w:szCs w:val="24"/>
        </w:rPr>
        <w:t>Baseline emissions</w:t>
      </w:r>
      <w:r w:rsidR="00315F24">
        <w:rPr>
          <w:rFonts w:ascii="Arial" w:hAnsi="Arial" w:cs="Arial"/>
          <w:sz w:val="24"/>
          <w:szCs w:val="24"/>
        </w:rPr>
        <w:t xml:space="preserve"> are </w:t>
      </w:r>
      <w:r w:rsidR="00315F24" w:rsidRPr="288BC9D4">
        <w:rPr>
          <w:rFonts w:ascii="Arial" w:hAnsi="Arial" w:cs="Arial"/>
          <w:color w:val="202124"/>
          <w:sz w:val="24"/>
          <w:szCs w:val="24"/>
          <w:shd w:val="clear" w:color="auto" w:fill="FFFFFF"/>
        </w:rPr>
        <w:t xml:space="preserve">71,545.94 </w:t>
      </w:r>
      <w:r w:rsidR="06BEB9A9" w:rsidRPr="288BC9D4">
        <w:rPr>
          <w:rFonts w:ascii="Arial" w:hAnsi="Arial" w:cs="Arial"/>
          <w:color w:val="202124"/>
          <w:sz w:val="24"/>
          <w:szCs w:val="24"/>
          <w:shd w:val="clear" w:color="auto" w:fill="FFFFFF"/>
        </w:rPr>
        <w:t xml:space="preserve">tonnes </w:t>
      </w:r>
      <w:r w:rsidR="003C148C">
        <w:rPr>
          <w:rFonts w:ascii="Arial" w:hAnsi="Arial" w:cs="Arial"/>
          <w:color w:val="202124"/>
          <w:sz w:val="24"/>
          <w:szCs w:val="24"/>
          <w:shd w:val="clear" w:color="auto" w:fill="FFFFFF"/>
        </w:rPr>
        <w:t>Carbon Dioxide Equivalent (carbon dioxide</w:t>
      </w:r>
      <w:r w:rsidR="003C148C" w:rsidRPr="00805D95">
        <w:rPr>
          <w:rFonts w:ascii="Arial" w:hAnsi="Arial" w:cs="Arial"/>
          <w:color w:val="202124"/>
          <w:sz w:val="24"/>
          <w:szCs w:val="24"/>
          <w:shd w:val="clear" w:color="auto" w:fill="FFFFFF"/>
        </w:rPr>
        <w:t xml:space="preserve"> </w:t>
      </w:r>
      <w:r w:rsidR="003C148C">
        <w:rPr>
          <w:rFonts w:ascii="Arial" w:hAnsi="Arial" w:cs="Arial"/>
          <w:color w:val="202124"/>
          <w:sz w:val="24"/>
          <w:szCs w:val="24"/>
          <w:shd w:val="clear" w:color="auto" w:fill="FFFFFF"/>
        </w:rPr>
        <w:t>plus</w:t>
      </w:r>
      <w:r w:rsidR="003C148C" w:rsidRPr="00805D95">
        <w:rPr>
          <w:rFonts w:ascii="Arial" w:hAnsi="Arial" w:cs="Arial"/>
          <w:color w:val="202124"/>
          <w:sz w:val="24"/>
          <w:szCs w:val="24"/>
          <w:shd w:val="clear" w:color="auto" w:fill="FFFFFF"/>
        </w:rPr>
        <w:t xml:space="preserve"> other </w:t>
      </w:r>
      <w:r w:rsidR="003C148C" w:rsidRPr="288BC9D4">
        <w:rPr>
          <w:rFonts w:ascii="Arial" w:hAnsi="Arial" w:cs="Arial"/>
          <w:color w:val="202124"/>
          <w:sz w:val="24"/>
          <w:szCs w:val="24"/>
          <w:shd w:val="clear" w:color="auto" w:fill="FFFFFF"/>
        </w:rPr>
        <w:t>greenhouse gases</w:t>
      </w:r>
      <w:r w:rsidR="003C148C">
        <w:rPr>
          <w:rFonts w:ascii="Arial" w:hAnsi="Arial" w:cs="Arial"/>
          <w:color w:val="202124"/>
          <w:sz w:val="24"/>
          <w:szCs w:val="24"/>
          <w:shd w:val="clear" w:color="auto" w:fill="FFFFFF"/>
        </w:rPr>
        <w:t>)</w:t>
      </w:r>
      <w:r w:rsidR="00315F24">
        <w:rPr>
          <w:rFonts w:ascii="Arial" w:hAnsi="Arial" w:cs="Arial"/>
          <w:sz w:val="24"/>
          <w:szCs w:val="24"/>
        </w:rPr>
        <w:t xml:space="preserve"> and it shows that </w:t>
      </w:r>
      <w:r w:rsidR="35535851">
        <w:rPr>
          <w:rFonts w:ascii="Arial" w:hAnsi="Arial" w:cs="Arial"/>
          <w:sz w:val="24"/>
          <w:szCs w:val="24"/>
        </w:rPr>
        <w:t xml:space="preserve">off site renewable energy delivers around a third of </w:t>
      </w:r>
      <w:r w:rsidR="5F93AAC1">
        <w:rPr>
          <w:rFonts w:ascii="Arial" w:hAnsi="Arial" w:cs="Arial"/>
          <w:sz w:val="24"/>
          <w:szCs w:val="24"/>
        </w:rPr>
        <w:t xml:space="preserve">projected </w:t>
      </w:r>
      <w:r w:rsidR="35535851">
        <w:rPr>
          <w:rFonts w:ascii="Arial" w:hAnsi="Arial" w:cs="Arial"/>
          <w:sz w:val="24"/>
          <w:szCs w:val="24"/>
        </w:rPr>
        <w:t>emissions reductions</w:t>
      </w:r>
      <w:r w:rsidR="6148AC78">
        <w:rPr>
          <w:rFonts w:ascii="Arial" w:hAnsi="Arial" w:cs="Arial"/>
          <w:sz w:val="24"/>
          <w:szCs w:val="24"/>
        </w:rPr>
        <w:t>. The interventions reduce total emissions</w:t>
      </w:r>
      <w:r w:rsidR="10CA3D87">
        <w:rPr>
          <w:rFonts w:ascii="Arial" w:hAnsi="Arial" w:cs="Arial"/>
          <w:sz w:val="24"/>
          <w:szCs w:val="24"/>
        </w:rPr>
        <w:t xml:space="preserve"> by around two thirds, with the remaining emissions being addressed through offsetting.</w:t>
      </w:r>
    </w:p>
    <w:p w14:paraId="6FD62FFE" w14:textId="77777777" w:rsidR="009D35B0" w:rsidRPr="00090B8D" w:rsidRDefault="009D35B0" w:rsidP="009D35B0">
      <w:pPr>
        <w:rPr>
          <w:rFonts w:ascii="Arial" w:hAnsi="Arial" w:cs="Arial"/>
          <w:sz w:val="24"/>
          <w:szCs w:val="24"/>
        </w:rPr>
      </w:pPr>
      <w:r>
        <w:rPr>
          <w:rFonts w:ascii="Arial" w:hAnsi="Arial" w:cs="Arial"/>
          <w:sz w:val="24"/>
          <w:szCs w:val="24"/>
        </w:rPr>
        <w:t>The following table contains the data in the chart:</w:t>
      </w:r>
    </w:p>
    <w:tbl>
      <w:tblPr>
        <w:tblStyle w:val="GridTable1Light"/>
        <w:tblW w:w="8926" w:type="dxa"/>
        <w:tblLook w:val="04A0" w:firstRow="1" w:lastRow="0" w:firstColumn="1" w:lastColumn="0" w:noHBand="0" w:noVBand="1"/>
        <w:tblCaption w:val="Impact of interventions on CO2e emissions – Light retrofit and full electrification of heat"/>
        <w:tblDescription w:val="The reduction in greenhouse gas emissions in tonnes CO2e projected to be delivered by each intervention proposed for scenario B light retrofit and full electrification of heat, from our 2019/20 baseline for net zero. Baseline emissions are 71,545.94 tonnes CO2e and it shows that off site renewable energy delivers around a third of projected emissions reductions. The interventions reduce total emissions by around two thirds, with the remaining emissions being addressed through offsetting."/>
      </w:tblPr>
      <w:tblGrid>
        <w:gridCol w:w="5807"/>
        <w:gridCol w:w="3119"/>
      </w:tblGrid>
      <w:tr w:rsidR="005D012B" w:rsidRPr="005D012B" w14:paraId="313F74E2" w14:textId="77777777" w:rsidTr="288BC9D4">
        <w:trPr>
          <w:cnfStyle w:val="100000000000" w:firstRow="1" w:lastRow="0" w:firstColumn="0" w:lastColumn="0" w:oddVBand="0" w:evenVBand="0" w:oddHBand="0" w:evenHBand="0" w:firstRowFirstColumn="0" w:firstRowLastColumn="0" w:lastRowFirstColumn="0" w:lastRowLastColumn="0"/>
          <w:trHeight w:val="250"/>
          <w:tblHeader/>
        </w:trPr>
        <w:tc>
          <w:tcPr>
            <w:cnfStyle w:val="001000000000" w:firstRow="0" w:lastRow="0" w:firstColumn="1" w:lastColumn="0" w:oddVBand="0" w:evenVBand="0" w:oddHBand="0" w:evenHBand="0" w:firstRowFirstColumn="0" w:firstRowLastColumn="0" w:lastRowFirstColumn="0" w:lastRowLastColumn="0"/>
            <w:tcW w:w="5807" w:type="dxa"/>
            <w:noWrap/>
            <w:hideMark/>
          </w:tcPr>
          <w:p w14:paraId="56AB4275" w14:textId="0D0B2420" w:rsidR="005D012B" w:rsidRPr="005D012B" w:rsidRDefault="00315F24" w:rsidP="005D012B">
            <w:pPr>
              <w:spacing w:after="160" w:line="259" w:lineRule="auto"/>
              <w:rPr>
                <w:rFonts w:ascii="Arial" w:hAnsi="Arial" w:cs="Arial"/>
                <w:bCs w:val="0"/>
                <w:color w:val="202124"/>
                <w:sz w:val="24"/>
                <w:szCs w:val="24"/>
                <w:shd w:val="clear" w:color="auto" w:fill="FFFFFF"/>
              </w:rPr>
            </w:pPr>
            <w:r>
              <w:rPr>
                <w:rFonts w:ascii="Arial" w:hAnsi="Arial" w:cs="Arial"/>
                <w:bCs w:val="0"/>
                <w:color w:val="202124"/>
                <w:sz w:val="24"/>
                <w:szCs w:val="24"/>
                <w:shd w:val="clear" w:color="auto" w:fill="FFFFFF"/>
              </w:rPr>
              <w:t>Intervention</w:t>
            </w:r>
          </w:p>
        </w:tc>
        <w:tc>
          <w:tcPr>
            <w:tcW w:w="3119" w:type="dxa"/>
            <w:noWrap/>
            <w:hideMark/>
          </w:tcPr>
          <w:p w14:paraId="03215827" w14:textId="6A0354E9" w:rsidR="005D012B" w:rsidRPr="005D012B" w:rsidRDefault="00315F24" w:rsidP="00315F24">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202124"/>
                <w:sz w:val="24"/>
                <w:szCs w:val="24"/>
                <w:shd w:val="clear" w:color="auto" w:fill="FFFFFF"/>
              </w:rPr>
            </w:pPr>
            <w:r>
              <w:rPr>
                <w:rFonts w:ascii="Arial" w:hAnsi="Arial" w:cs="Arial"/>
                <w:color w:val="202124"/>
                <w:sz w:val="24"/>
                <w:szCs w:val="24"/>
                <w:shd w:val="clear" w:color="auto" w:fill="FFFFFF"/>
              </w:rPr>
              <w:t>Reduction in</w:t>
            </w:r>
            <w:r w:rsidR="005D012B" w:rsidRPr="005D012B">
              <w:rPr>
                <w:rFonts w:ascii="Arial" w:hAnsi="Arial" w:cs="Arial"/>
                <w:color w:val="202124"/>
                <w:sz w:val="24"/>
                <w:szCs w:val="24"/>
                <w:shd w:val="clear" w:color="auto" w:fill="FFFFFF"/>
              </w:rPr>
              <w:t xml:space="preserve"> </w:t>
            </w:r>
            <w:r w:rsidR="5010485C" w:rsidRPr="005D012B">
              <w:rPr>
                <w:rFonts w:ascii="Arial" w:hAnsi="Arial" w:cs="Arial"/>
                <w:color w:val="202124"/>
                <w:sz w:val="24"/>
                <w:szCs w:val="24"/>
                <w:shd w:val="clear" w:color="auto" w:fill="FFFFFF"/>
              </w:rPr>
              <w:t xml:space="preserve">tonnes </w:t>
            </w:r>
            <w:r w:rsidR="003C148C">
              <w:rPr>
                <w:rFonts w:ascii="Arial" w:hAnsi="Arial" w:cs="Arial"/>
                <w:color w:val="202124"/>
                <w:sz w:val="24"/>
                <w:szCs w:val="24"/>
                <w:shd w:val="clear" w:color="auto" w:fill="FFFFFF"/>
              </w:rPr>
              <w:t>Carbon Dioxide Equivalent (carbon dioxide</w:t>
            </w:r>
            <w:r w:rsidR="003C148C" w:rsidRPr="00805D95">
              <w:rPr>
                <w:rFonts w:ascii="Arial" w:hAnsi="Arial" w:cs="Arial"/>
                <w:color w:val="202124"/>
                <w:sz w:val="24"/>
                <w:szCs w:val="24"/>
                <w:shd w:val="clear" w:color="auto" w:fill="FFFFFF"/>
              </w:rPr>
              <w:t xml:space="preserve"> </w:t>
            </w:r>
            <w:r w:rsidR="003C148C">
              <w:rPr>
                <w:rFonts w:ascii="Arial" w:hAnsi="Arial" w:cs="Arial"/>
                <w:color w:val="202124"/>
                <w:sz w:val="24"/>
                <w:szCs w:val="24"/>
                <w:shd w:val="clear" w:color="auto" w:fill="FFFFFF"/>
              </w:rPr>
              <w:t>plus</w:t>
            </w:r>
            <w:r w:rsidR="003C148C" w:rsidRPr="00805D95">
              <w:rPr>
                <w:rFonts w:ascii="Arial" w:hAnsi="Arial" w:cs="Arial"/>
                <w:color w:val="202124"/>
                <w:sz w:val="24"/>
                <w:szCs w:val="24"/>
                <w:shd w:val="clear" w:color="auto" w:fill="FFFFFF"/>
              </w:rPr>
              <w:t xml:space="preserve"> other </w:t>
            </w:r>
            <w:r w:rsidR="003C148C" w:rsidRPr="288BC9D4">
              <w:rPr>
                <w:rFonts w:ascii="Arial" w:hAnsi="Arial" w:cs="Arial"/>
                <w:color w:val="202124"/>
                <w:sz w:val="24"/>
                <w:szCs w:val="24"/>
                <w:shd w:val="clear" w:color="auto" w:fill="FFFFFF"/>
              </w:rPr>
              <w:t>greenhouse gases</w:t>
            </w:r>
          </w:p>
        </w:tc>
      </w:tr>
      <w:tr w:rsidR="005D012B" w:rsidRPr="005D012B" w14:paraId="21FB762D" w14:textId="77777777" w:rsidTr="288BC9D4">
        <w:trPr>
          <w:trHeight w:val="250"/>
        </w:trPr>
        <w:tc>
          <w:tcPr>
            <w:cnfStyle w:val="001000000000" w:firstRow="0" w:lastRow="0" w:firstColumn="1" w:lastColumn="0" w:oddVBand="0" w:evenVBand="0" w:oddHBand="0" w:evenHBand="0" w:firstRowFirstColumn="0" w:firstRowLastColumn="0" w:lastRowFirstColumn="0" w:lastRowLastColumn="0"/>
            <w:tcW w:w="5807" w:type="dxa"/>
            <w:noWrap/>
            <w:hideMark/>
          </w:tcPr>
          <w:p w14:paraId="6A73DC17" w14:textId="77777777" w:rsidR="005D012B" w:rsidRPr="005D012B" w:rsidRDefault="005D012B" w:rsidP="005D012B">
            <w:pPr>
              <w:spacing w:after="160" w:line="259" w:lineRule="auto"/>
              <w:rPr>
                <w:rFonts w:ascii="Arial" w:hAnsi="Arial" w:cs="Arial"/>
                <w:bCs w:val="0"/>
                <w:color w:val="202124"/>
                <w:sz w:val="24"/>
                <w:szCs w:val="24"/>
                <w:shd w:val="clear" w:color="auto" w:fill="FFFFFF"/>
              </w:rPr>
            </w:pPr>
            <w:r w:rsidRPr="005D012B">
              <w:rPr>
                <w:rFonts w:ascii="Arial" w:hAnsi="Arial" w:cs="Arial"/>
                <w:bCs w:val="0"/>
                <w:color w:val="202124"/>
                <w:sz w:val="24"/>
                <w:szCs w:val="24"/>
                <w:shd w:val="clear" w:color="auto" w:fill="FFFFFF"/>
              </w:rPr>
              <w:t>Grid decarbonisation</w:t>
            </w:r>
          </w:p>
        </w:tc>
        <w:tc>
          <w:tcPr>
            <w:tcW w:w="3119" w:type="dxa"/>
            <w:noWrap/>
            <w:hideMark/>
          </w:tcPr>
          <w:p w14:paraId="79CF54F7" w14:textId="7FE84D24" w:rsidR="005D012B" w:rsidRPr="005D012B" w:rsidRDefault="005D012B" w:rsidP="00BE4D6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5D012B">
              <w:rPr>
                <w:rFonts w:ascii="Arial" w:hAnsi="Arial" w:cs="Arial"/>
                <w:bCs/>
                <w:color w:val="202124"/>
                <w:sz w:val="24"/>
                <w:szCs w:val="24"/>
                <w:shd w:val="clear" w:color="auto" w:fill="FFFFFF"/>
              </w:rPr>
              <w:t xml:space="preserve">3,527 </w:t>
            </w:r>
          </w:p>
        </w:tc>
      </w:tr>
      <w:tr w:rsidR="005D012B" w:rsidRPr="005D012B" w14:paraId="0F2D2EFF" w14:textId="77777777" w:rsidTr="288BC9D4">
        <w:trPr>
          <w:trHeight w:val="250"/>
        </w:trPr>
        <w:tc>
          <w:tcPr>
            <w:cnfStyle w:val="001000000000" w:firstRow="0" w:lastRow="0" w:firstColumn="1" w:lastColumn="0" w:oddVBand="0" w:evenVBand="0" w:oddHBand="0" w:evenHBand="0" w:firstRowFirstColumn="0" w:firstRowLastColumn="0" w:lastRowFirstColumn="0" w:lastRowLastColumn="0"/>
            <w:tcW w:w="5807" w:type="dxa"/>
            <w:noWrap/>
            <w:hideMark/>
          </w:tcPr>
          <w:p w14:paraId="46F16C4C" w14:textId="77777777" w:rsidR="005D012B" w:rsidRPr="005D012B" w:rsidRDefault="005D012B" w:rsidP="005D012B">
            <w:pPr>
              <w:spacing w:after="160" w:line="259" w:lineRule="auto"/>
              <w:rPr>
                <w:rFonts w:ascii="Arial" w:hAnsi="Arial" w:cs="Arial"/>
                <w:bCs w:val="0"/>
                <w:color w:val="202124"/>
                <w:sz w:val="24"/>
                <w:szCs w:val="24"/>
                <w:shd w:val="clear" w:color="auto" w:fill="FFFFFF"/>
              </w:rPr>
            </w:pPr>
            <w:r w:rsidRPr="005D012B">
              <w:rPr>
                <w:rFonts w:ascii="Arial" w:hAnsi="Arial" w:cs="Arial"/>
                <w:bCs w:val="0"/>
                <w:color w:val="202124"/>
                <w:sz w:val="24"/>
                <w:szCs w:val="24"/>
                <w:shd w:val="clear" w:color="auto" w:fill="FFFFFF"/>
              </w:rPr>
              <w:t>Solar PV</w:t>
            </w:r>
          </w:p>
        </w:tc>
        <w:tc>
          <w:tcPr>
            <w:tcW w:w="3119" w:type="dxa"/>
            <w:noWrap/>
            <w:hideMark/>
          </w:tcPr>
          <w:p w14:paraId="36D4722E" w14:textId="07C6E742" w:rsidR="005D012B" w:rsidRPr="005D012B" w:rsidRDefault="005D012B" w:rsidP="005D012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5D012B">
              <w:rPr>
                <w:rFonts w:ascii="Arial" w:hAnsi="Arial" w:cs="Arial"/>
                <w:bCs/>
                <w:color w:val="202124"/>
                <w:sz w:val="24"/>
                <w:szCs w:val="24"/>
                <w:shd w:val="clear" w:color="auto" w:fill="FFFFFF"/>
              </w:rPr>
              <w:t>178</w:t>
            </w:r>
          </w:p>
        </w:tc>
      </w:tr>
      <w:tr w:rsidR="005D012B" w:rsidRPr="005D012B" w14:paraId="0D971FCC" w14:textId="77777777" w:rsidTr="288BC9D4">
        <w:trPr>
          <w:trHeight w:val="250"/>
        </w:trPr>
        <w:tc>
          <w:tcPr>
            <w:cnfStyle w:val="001000000000" w:firstRow="0" w:lastRow="0" w:firstColumn="1" w:lastColumn="0" w:oddVBand="0" w:evenVBand="0" w:oddHBand="0" w:evenHBand="0" w:firstRowFirstColumn="0" w:firstRowLastColumn="0" w:lastRowFirstColumn="0" w:lastRowLastColumn="0"/>
            <w:tcW w:w="5807" w:type="dxa"/>
            <w:noWrap/>
            <w:hideMark/>
          </w:tcPr>
          <w:p w14:paraId="5370AFC6" w14:textId="77777777" w:rsidR="005D012B" w:rsidRPr="005D012B" w:rsidRDefault="005D012B" w:rsidP="005D012B">
            <w:pPr>
              <w:spacing w:after="160" w:line="259" w:lineRule="auto"/>
              <w:rPr>
                <w:rFonts w:ascii="Arial" w:hAnsi="Arial" w:cs="Arial"/>
                <w:bCs w:val="0"/>
                <w:color w:val="202124"/>
                <w:sz w:val="24"/>
                <w:szCs w:val="24"/>
                <w:shd w:val="clear" w:color="auto" w:fill="FFFFFF"/>
              </w:rPr>
            </w:pPr>
            <w:r w:rsidRPr="005D012B">
              <w:rPr>
                <w:rFonts w:ascii="Arial" w:hAnsi="Arial" w:cs="Arial"/>
                <w:bCs w:val="0"/>
                <w:color w:val="202124"/>
                <w:sz w:val="24"/>
                <w:szCs w:val="24"/>
                <w:shd w:val="clear" w:color="auto" w:fill="FFFFFF"/>
              </w:rPr>
              <w:t>Retrofit and ASHP (incl. Western Heat Loop)</w:t>
            </w:r>
          </w:p>
        </w:tc>
        <w:tc>
          <w:tcPr>
            <w:tcW w:w="3119" w:type="dxa"/>
            <w:noWrap/>
            <w:hideMark/>
          </w:tcPr>
          <w:p w14:paraId="25140F2E" w14:textId="53460B54" w:rsidR="005D012B" w:rsidRPr="005D012B" w:rsidRDefault="005D012B" w:rsidP="00BE4D6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5D012B">
              <w:rPr>
                <w:rFonts w:ascii="Arial" w:hAnsi="Arial" w:cs="Arial"/>
                <w:bCs/>
                <w:color w:val="202124"/>
                <w:sz w:val="24"/>
                <w:szCs w:val="24"/>
                <w:shd w:val="clear" w:color="auto" w:fill="FFFFFF"/>
              </w:rPr>
              <w:t xml:space="preserve">5,840 </w:t>
            </w:r>
          </w:p>
        </w:tc>
      </w:tr>
      <w:tr w:rsidR="005D012B" w:rsidRPr="005D012B" w14:paraId="1E681B4D" w14:textId="77777777" w:rsidTr="288BC9D4">
        <w:trPr>
          <w:trHeight w:val="250"/>
        </w:trPr>
        <w:tc>
          <w:tcPr>
            <w:cnfStyle w:val="001000000000" w:firstRow="0" w:lastRow="0" w:firstColumn="1" w:lastColumn="0" w:oddVBand="0" w:evenVBand="0" w:oddHBand="0" w:evenHBand="0" w:firstRowFirstColumn="0" w:firstRowLastColumn="0" w:lastRowFirstColumn="0" w:lastRowLastColumn="0"/>
            <w:tcW w:w="5807" w:type="dxa"/>
            <w:noWrap/>
            <w:hideMark/>
          </w:tcPr>
          <w:p w14:paraId="79AB7E8B" w14:textId="77777777" w:rsidR="005D012B" w:rsidRPr="005D012B" w:rsidRDefault="005D012B" w:rsidP="005D012B">
            <w:pPr>
              <w:spacing w:after="160" w:line="259" w:lineRule="auto"/>
              <w:rPr>
                <w:rFonts w:ascii="Arial" w:hAnsi="Arial" w:cs="Arial"/>
                <w:bCs w:val="0"/>
                <w:color w:val="202124"/>
                <w:sz w:val="24"/>
                <w:szCs w:val="24"/>
                <w:shd w:val="clear" w:color="auto" w:fill="FFFFFF"/>
              </w:rPr>
            </w:pPr>
            <w:r w:rsidRPr="005D012B">
              <w:rPr>
                <w:rFonts w:ascii="Arial" w:hAnsi="Arial" w:cs="Arial"/>
                <w:bCs w:val="0"/>
                <w:color w:val="202124"/>
                <w:sz w:val="24"/>
                <w:szCs w:val="24"/>
                <w:shd w:val="clear" w:color="auto" w:fill="FFFFFF"/>
              </w:rPr>
              <w:t>Electrification of heat</w:t>
            </w:r>
          </w:p>
        </w:tc>
        <w:tc>
          <w:tcPr>
            <w:tcW w:w="3119" w:type="dxa"/>
            <w:noWrap/>
            <w:hideMark/>
          </w:tcPr>
          <w:p w14:paraId="4322857E" w14:textId="7226C328" w:rsidR="005D012B" w:rsidRPr="005D012B" w:rsidRDefault="005D012B" w:rsidP="00BE4D6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5D012B">
              <w:rPr>
                <w:rFonts w:ascii="Arial" w:hAnsi="Arial" w:cs="Arial"/>
                <w:bCs/>
                <w:color w:val="202124"/>
                <w:sz w:val="24"/>
                <w:szCs w:val="24"/>
                <w:shd w:val="clear" w:color="auto" w:fill="FFFFFF"/>
              </w:rPr>
              <w:t xml:space="preserve">3,985 </w:t>
            </w:r>
          </w:p>
        </w:tc>
      </w:tr>
      <w:tr w:rsidR="005D012B" w:rsidRPr="005D012B" w14:paraId="7FE48A68" w14:textId="77777777" w:rsidTr="288BC9D4">
        <w:trPr>
          <w:trHeight w:val="250"/>
        </w:trPr>
        <w:tc>
          <w:tcPr>
            <w:cnfStyle w:val="001000000000" w:firstRow="0" w:lastRow="0" w:firstColumn="1" w:lastColumn="0" w:oddVBand="0" w:evenVBand="0" w:oddHBand="0" w:evenHBand="0" w:firstRowFirstColumn="0" w:firstRowLastColumn="0" w:lastRowFirstColumn="0" w:lastRowLastColumn="0"/>
            <w:tcW w:w="5807" w:type="dxa"/>
            <w:noWrap/>
            <w:hideMark/>
          </w:tcPr>
          <w:p w14:paraId="1AEC1B5D" w14:textId="77777777" w:rsidR="005D012B" w:rsidRPr="005D012B" w:rsidRDefault="005D012B" w:rsidP="005D012B">
            <w:pPr>
              <w:spacing w:after="160" w:line="259" w:lineRule="auto"/>
              <w:rPr>
                <w:rFonts w:ascii="Arial" w:hAnsi="Arial" w:cs="Arial"/>
                <w:bCs w:val="0"/>
                <w:color w:val="202124"/>
                <w:sz w:val="24"/>
                <w:szCs w:val="24"/>
                <w:shd w:val="clear" w:color="auto" w:fill="FFFFFF"/>
              </w:rPr>
            </w:pPr>
            <w:r w:rsidRPr="005D012B">
              <w:rPr>
                <w:rFonts w:ascii="Arial" w:hAnsi="Arial" w:cs="Arial"/>
                <w:bCs w:val="0"/>
                <w:color w:val="202124"/>
                <w:sz w:val="24"/>
                <w:szCs w:val="24"/>
                <w:shd w:val="clear" w:color="auto" w:fill="FFFFFF"/>
              </w:rPr>
              <w:t>Off-site renewable energy</w:t>
            </w:r>
          </w:p>
        </w:tc>
        <w:tc>
          <w:tcPr>
            <w:tcW w:w="3119" w:type="dxa"/>
            <w:noWrap/>
            <w:hideMark/>
          </w:tcPr>
          <w:p w14:paraId="6EE26FB6" w14:textId="077F26C2" w:rsidR="005D012B" w:rsidRPr="005D012B" w:rsidRDefault="005D012B" w:rsidP="00BE4D6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5D012B">
              <w:rPr>
                <w:rFonts w:ascii="Arial" w:hAnsi="Arial" w:cs="Arial"/>
                <w:bCs/>
                <w:color w:val="202124"/>
                <w:sz w:val="24"/>
                <w:szCs w:val="24"/>
                <w:shd w:val="clear" w:color="auto" w:fill="FFFFFF"/>
              </w:rPr>
              <w:t xml:space="preserve">24,900 </w:t>
            </w:r>
          </w:p>
        </w:tc>
      </w:tr>
      <w:tr w:rsidR="005D012B" w:rsidRPr="005D012B" w14:paraId="13B2D1CD" w14:textId="77777777" w:rsidTr="288BC9D4">
        <w:trPr>
          <w:trHeight w:val="250"/>
        </w:trPr>
        <w:tc>
          <w:tcPr>
            <w:cnfStyle w:val="001000000000" w:firstRow="0" w:lastRow="0" w:firstColumn="1" w:lastColumn="0" w:oddVBand="0" w:evenVBand="0" w:oddHBand="0" w:evenHBand="0" w:firstRowFirstColumn="0" w:firstRowLastColumn="0" w:lastRowFirstColumn="0" w:lastRowLastColumn="0"/>
            <w:tcW w:w="5807" w:type="dxa"/>
            <w:noWrap/>
            <w:hideMark/>
          </w:tcPr>
          <w:p w14:paraId="7D9EAA31" w14:textId="77777777" w:rsidR="005D012B" w:rsidRPr="005D012B" w:rsidRDefault="005D012B" w:rsidP="005D012B">
            <w:pPr>
              <w:spacing w:after="160" w:line="259" w:lineRule="auto"/>
              <w:rPr>
                <w:rFonts w:ascii="Arial" w:hAnsi="Arial" w:cs="Arial"/>
                <w:bCs w:val="0"/>
                <w:color w:val="202124"/>
                <w:sz w:val="24"/>
                <w:szCs w:val="24"/>
                <w:shd w:val="clear" w:color="auto" w:fill="FFFFFF"/>
              </w:rPr>
            </w:pPr>
            <w:r w:rsidRPr="005D012B">
              <w:rPr>
                <w:rFonts w:ascii="Arial" w:hAnsi="Arial" w:cs="Arial"/>
                <w:bCs w:val="0"/>
                <w:color w:val="202124"/>
                <w:sz w:val="24"/>
                <w:szCs w:val="24"/>
                <w:shd w:val="clear" w:color="auto" w:fill="FFFFFF"/>
              </w:rPr>
              <w:t>Commuting</w:t>
            </w:r>
          </w:p>
        </w:tc>
        <w:tc>
          <w:tcPr>
            <w:tcW w:w="3119" w:type="dxa"/>
            <w:noWrap/>
            <w:hideMark/>
          </w:tcPr>
          <w:p w14:paraId="4AF42817" w14:textId="5CE3370B" w:rsidR="005D012B" w:rsidRPr="005D012B" w:rsidRDefault="005D012B" w:rsidP="00BE4D6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5D012B">
              <w:rPr>
                <w:rFonts w:ascii="Arial" w:hAnsi="Arial" w:cs="Arial"/>
                <w:bCs/>
                <w:color w:val="202124"/>
                <w:sz w:val="24"/>
                <w:szCs w:val="24"/>
                <w:shd w:val="clear" w:color="auto" w:fill="FFFFFF"/>
              </w:rPr>
              <w:t xml:space="preserve">2,963 </w:t>
            </w:r>
          </w:p>
        </w:tc>
      </w:tr>
      <w:tr w:rsidR="005D012B" w:rsidRPr="005D012B" w14:paraId="421E6A17" w14:textId="77777777" w:rsidTr="288BC9D4">
        <w:trPr>
          <w:trHeight w:val="250"/>
        </w:trPr>
        <w:tc>
          <w:tcPr>
            <w:cnfStyle w:val="001000000000" w:firstRow="0" w:lastRow="0" w:firstColumn="1" w:lastColumn="0" w:oddVBand="0" w:evenVBand="0" w:oddHBand="0" w:evenHBand="0" w:firstRowFirstColumn="0" w:firstRowLastColumn="0" w:lastRowFirstColumn="0" w:lastRowLastColumn="0"/>
            <w:tcW w:w="5807" w:type="dxa"/>
            <w:noWrap/>
            <w:hideMark/>
          </w:tcPr>
          <w:p w14:paraId="4E2757F9" w14:textId="77777777" w:rsidR="005D012B" w:rsidRPr="005D012B" w:rsidRDefault="005D012B" w:rsidP="005D012B">
            <w:pPr>
              <w:spacing w:after="160" w:line="259" w:lineRule="auto"/>
              <w:rPr>
                <w:rFonts w:ascii="Arial" w:hAnsi="Arial" w:cs="Arial"/>
                <w:bCs w:val="0"/>
                <w:color w:val="202124"/>
                <w:sz w:val="24"/>
                <w:szCs w:val="24"/>
                <w:shd w:val="clear" w:color="auto" w:fill="FFFFFF"/>
              </w:rPr>
            </w:pPr>
            <w:r w:rsidRPr="005D012B">
              <w:rPr>
                <w:rFonts w:ascii="Arial" w:hAnsi="Arial" w:cs="Arial"/>
                <w:bCs w:val="0"/>
                <w:color w:val="202124"/>
                <w:sz w:val="24"/>
                <w:szCs w:val="24"/>
                <w:shd w:val="clear" w:color="auto" w:fill="FFFFFF"/>
              </w:rPr>
              <w:t>Business travel</w:t>
            </w:r>
          </w:p>
        </w:tc>
        <w:tc>
          <w:tcPr>
            <w:tcW w:w="3119" w:type="dxa"/>
            <w:noWrap/>
            <w:hideMark/>
          </w:tcPr>
          <w:p w14:paraId="5666D5A1" w14:textId="18FFA08A" w:rsidR="005D012B" w:rsidRPr="005D012B" w:rsidRDefault="005D012B" w:rsidP="00BE4D6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5D012B">
              <w:rPr>
                <w:rFonts w:ascii="Arial" w:hAnsi="Arial" w:cs="Arial"/>
                <w:bCs/>
                <w:color w:val="202124"/>
                <w:sz w:val="24"/>
                <w:szCs w:val="24"/>
                <w:shd w:val="clear" w:color="auto" w:fill="FFFFFF"/>
              </w:rPr>
              <w:t xml:space="preserve">6,627 </w:t>
            </w:r>
          </w:p>
        </w:tc>
      </w:tr>
      <w:tr w:rsidR="005D012B" w:rsidRPr="005D012B" w14:paraId="18145C30" w14:textId="77777777" w:rsidTr="288BC9D4">
        <w:trPr>
          <w:trHeight w:val="250"/>
        </w:trPr>
        <w:tc>
          <w:tcPr>
            <w:cnfStyle w:val="001000000000" w:firstRow="0" w:lastRow="0" w:firstColumn="1" w:lastColumn="0" w:oddVBand="0" w:evenVBand="0" w:oddHBand="0" w:evenHBand="0" w:firstRowFirstColumn="0" w:firstRowLastColumn="0" w:lastRowFirstColumn="0" w:lastRowLastColumn="0"/>
            <w:tcW w:w="5807" w:type="dxa"/>
            <w:noWrap/>
            <w:hideMark/>
          </w:tcPr>
          <w:p w14:paraId="23D8BDB6" w14:textId="77777777" w:rsidR="005D012B" w:rsidRPr="005D012B" w:rsidRDefault="005D012B" w:rsidP="005D012B">
            <w:pPr>
              <w:spacing w:after="160" w:line="259" w:lineRule="auto"/>
              <w:rPr>
                <w:rFonts w:ascii="Arial" w:hAnsi="Arial" w:cs="Arial"/>
                <w:bCs w:val="0"/>
                <w:color w:val="202124"/>
                <w:sz w:val="24"/>
                <w:szCs w:val="24"/>
                <w:shd w:val="clear" w:color="auto" w:fill="FFFFFF"/>
              </w:rPr>
            </w:pPr>
            <w:r w:rsidRPr="005D012B">
              <w:rPr>
                <w:rFonts w:ascii="Arial" w:hAnsi="Arial" w:cs="Arial"/>
                <w:bCs w:val="0"/>
                <w:color w:val="202124"/>
                <w:sz w:val="24"/>
                <w:szCs w:val="24"/>
                <w:shd w:val="clear" w:color="auto" w:fill="FFFFFF"/>
              </w:rPr>
              <w:t>Behaviour Change</w:t>
            </w:r>
          </w:p>
        </w:tc>
        <w:tc>
          <w:tcPr>
            <w:tcW w:w="3119" w:type="dxa"/>
            <w:noWrap/>
            <w:hideMark/>
          </w:tcPr>
          <w:p w14:paraId="4CF2C24A" w14:textId="5CA244AF" w:rsidR="005D012B" w:rsidRPr="005D012B" w:rsidRDefault="005D012B" w:rsidP="00BE4D6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5D012B">
              <w:rPr>
                <w:rFonts w:ascii="Arial" w:hAnsi="Arial" w:cs="Arial"/>
                <w:bCs/>
                <w:color w:val="202124"/>
                <w:sz w:val="24"/>
                <w:szCs w:val="24"/>
                <w:shd w:val="clear" w:color="auto" w:fill="FFFFFF"/>
              </w:rPr>
              <w:t xml:space="preserve">95 </w:t>
            </w:r>
          </w:p>
        </w:tc>
      </w:tr>
      <w:tr w:rsidR="005D012B" w:rsidRPr="005D012B" w14:paraId="649A11E0" w14:textId="77777777" w:rsidTr="288BC9D4">
        <w:trPr>
          <w:trHeight w:val="483"/>
        </w:trPr>
        <w:tc>
          <w:tcPr>
            <w:cnfStyle w:val="001000000000" w:firstRow="0" w:lastRow="0" w:firstColumn="1" w:lastColumn="0" w:oddVBand="0" w:evenVBand="0" w:oddHBand="0" w:evenHBand="0" w:firstRowFirstColumn="0" w:firstRowLastColumn="0" w:lastRowFirstColumn="0" w:lastRowLastColumn="0"/>
            <w:tcW w:w="5807" w:type="dxa"/>
            <w:noWrap/>
            <w:hideMark/>
          </w:tcPr>
          <w:p w14:paraId="602165F7" w14:textId="77777777" w:rsidR="005D012B" w:rsidRPr="005D012B" w:rsidRDefault="005D012B" w:rsidP="005D012B">
            <w:pPr>
              <w:spacing w:after="160" w:line="259" w:lineRule="auto"/>
              <w:rPr>
                <w:rFonts w:ascii="Arial" w:hAnsi="Arial" w:cs="Arial"/>
                <w:bCs w:val="0"/>
                <w:color w:val="202124"/>
                <w:sz w:val="24"/>
                <w:szCs w:val="24"/>
                <w:shd w:val="clear" w:color="auto" w:fill="FFFFFF"/>
              </w:rPr>
            </w:pPr>
            <w:r w:rsidRPr="005D012B">
              <w:rPr>
                <w:rFonts w:ascii="Arial" w:hAnsi="Arial" w:cs="Arial"/>
                <w:bCs w:val="0"/>
                <w:color w:val="202124"/>
                <w:sz w:val="24"/>
                <w:szCs w:val="24"/>
                <w:shd w:val="clear" w:color="auto" w:fill="FFFFFF"/>
              </w:rPr>
              <w:t>Offset</w:t>
            </w:r>
          </w:p>
        </w:tc>
        <w:tc>
          <w:tcPr>
            <w:tcW w:w="3119" w:type="dxa"/>
            <w:noWrap/>
            <w:hideMark/>
          </w:tcPr>
          <w:p w14:paraId="7C51AE56" w14:textId="13B441D9" w:rsidR="005D012B" w:rsidRPr="005D012B" w:rsidRDefault="005D012B" w:rsidP="00BE4D6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5D012B">
              <w:rPr>
                <w:rFonts w:ascii="Arial" w:hAnsi="Arial" w:cs="Arial"/>
                <w:bCs/>
                <w:color w:val="202124"/>
                <w:sz w:val="24"/>
                <w:szCs w:val="24"/>
                <w:shd w:val="clear" w:color="auto" w:fill="FFFFFF"/>
              </w:rPr>
              <w:t xml:space="preserve">23,445 </w:t>
            </w:r>
          </w:p>
        </w:tc>
      </w:tr>
      <w:tr w:rsidR="00315F24" w:rsidRPr="005D012B" w14:paraId="445B705F" w14:textId="77777777" w:rsidTr="288BC9D4">
        <w:trPr>
          <w:trHeight w:val="419"/>
        </w:trPr>
        <w:tc>
          <w:tcPr>
            <w:cnfStyle w:val="001000000000" w:firstRow="0" w:lastRow="0" w:firstColumn="1" w:lastColumn="0" w:oddVBand="0" w:evenVBand="0" w:oddHBand="0" w:evenHBand="0" w:firstRowFirstColumn="0" w:firstRowLastColumn="0" w:lastRowFirstColumn="0" w:lastRowLastColumn="0"/>
            <w:tcW w:w="5807" w:type="dxa"/>
            <w:noWrap/>
          </w:tcPr>
          <w:p w14:paraId="480ACF14" w14:textId="4AEDCC26" w:rsidR="00315F24" w:rsidRPr="005D012B" w:rsidRDefault="00315F24" w:rsidP="005D012B">
            <w:pPr>
              <w:rPr>
                <w:rFonts w:ascii="Arial" w:hAnsi="Arial" w:cs="Arial"/>
                <w:bCs w:val="0"/>
                <w:color w:val="202124"/>
                <w:sz w:val="24"/>
                <w:szCs w:val="24"/>
                <w:shd w:val="clear" w:color="auto" w:fill="FFFFFF"/>
              </w:rPr>
            </w:pPr>
            <w:r>
              <w:rPr>
                <w:rFonts w:ascii="Arial" w:hAnsi="Arial" w:cs="Arial"/>
                <w:bCs w:val="0"/>
                <w:color w:val="202124"/>
                <w:sz w:val="24"/>
                <w:szCs w:val="24"/>
                <w:shd w:val="clear" w:color="auto" w:fill="FFFFFF"/>
              </w:rPr>
              <w:t xml:space="preserve">Total: </w:t>
            </w:r>
          </w:p>
        </w:tc>
        <w:tc>
          <w:tcPr>
            <w:tcW w:w="3119" w:type="dxa"/>
            <w:noWrap/>
          </w:tcPr>
          <w:p w14:paraId="61B6FED7" w14:textId="7C3745E1" w:rsidR="00315F24" w:rsidRPr="005D012B" w:rsidRDefault="00315F24" w:rsidP="00BE4D60">
            <w:pPr>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Pr>
                <w:rFonts w:ascii="Arial" w:hAnsi="Arial" w:cs="Arial"/>
                <w:bCs/>
                <w:color w:val="202124"/>
                <w:sz w:val="24"/>
                <w:szCs w:val="24"/>
                <w:shd w:val="clear" w:color="auto" w:fill="FFFFFF"/>
              </w:rPr>
              <w:t>71,560</w:t>
            </w:r>
          </w:p>
        </w:tc>
      </w:tr>
    </w:tbl>
    <w:p w14:paraId="6CBF5449" w14:textId="77777777" w:rsidR="00256649" w:rsidRDefault="00256649" w:rsidP="00256649">
      <w:pPr>
        <w:rPr>
          <w:rFonts w:ascii="Arial" w:hAnsi="Arial" w:cs="Arial"/>
          <w:bCs/>
          <w:color w:val="202124"/>
          <w:sz w:val="24"/>
          <w:szCs w:val="24"/>
          <w:shd w:val="clear" w:color="auto" w:fill="FFFFFF"/>
        </w:rPr>
      </w:pPr>
    </w:p>
    <w:p w14:paraId="6F49B21A" w14:textId="7CD9D4EF" w:rsidR="00385BFF" w:rsidRDefault="009D35B0" w:rsidP="00385BFF">
      <w:pPr>
        <w:pStyle w:val="Heading2"/>
        <w:rPr>
          <w:shd w:val="clear" w:color="auto" w:fill="FFFFFF"/>
        </w:rPr>
      </w:pPr>
      <w:r w:rsidRPr="00A52B12">
        <w:rPr>
          <w:shd w:val="clear" w:color="auto" w:fill="FFFFFF"/>
        </w:rPr>
        <w:t>Figure 12</w:t>
      </w:r>
      <w:r>
        <w:rPr>
          <w:shd w:val="clear" w:color="auto" w:fill="FFFFFF"/>
        </w:rPr>
        <w:t>, page 31</w:t>
      </w:r>
      <w:r w:rsidR="00385BFF">
        <w:rPr>
          <w:shd w:val="clear" w:color="auto" w:fill="FFFFFF"/>
        </w:rPr>
        <w:t>: F</w:t>
      </w:r>
      <w:r w:rsidR="00385BFF" w:rsidRPr="00A52B12">
        <w:rPr>
          <w:shd w:val="clear" w:color="auto" w:fill="FFFFFF"/>
        </w:rPr>
        <w:t xml:space="preserve">orecast </w:t>
      </w:r>
      <w:r w:rsidR="00385BFF">
        <w:rPr>
          <w:shd w:val="clear" w:color="auto" w:fill="FFFFFF"/>
        </w:rPr>
        <w:t xml:space="preserve">Scope 1 and 2 </w:t>
      </w:r>
      <w:r w:rsidR="00385BFF" w:rsidRPr="00A52B12">
        <w:rPr>
          <w:shd w:val="clear" w:color="auto" w:fill="FFFFFF"/>
        </w:rPr>
        <w:t xml:space="preserve">emissions by year </w:t>
      </w:r>
      <w:r w:rsidR="00385BFF">
        <w:rPr>
          <w:shd w:val="clear" w:color="auto" w:fill="FFFFFF"/>
        </w:rPr>
        <w:t xml:space="preserve">before and </w:t>
      </w:r>
      <w:r w:rsidR="00385BFF" w:rsidRPr="00A52B12">
        <w:rPr>
          <w:shd w:val="clear" w:color="auto" w:fill="FFFFFF"/>
        </w:rPr>
        <w:t>after interventions</w:t>
      </w:r>
    </w:p>
    <w:p w14:paraId="24F7EB7A" w14:textId="3F45AEA4" w:rsidR="00556F73" w:rsidRPr="00256649" w:rsidRDefault="00556F73" w:rsidP="00256649">
      <w:pPr>
        <w:pStyle w:val="Heading2"/>
        <w:rPr>
          <w:rFonts w:ascii="Arial" w:hAnsi="Arial" w:cs="Arial"/>
          <w:bCs/>
          <w:color w:val="202124"/>
          <w:sz w:val="24"/>
          <w:szCs w:val="24"/>
          <w:shd w:val="clear" w:color="auto" w:fill="FFFFFF"/>
        </w:rPr>
      </w:pPr>
    </w:p>
    <w:p w14:paraId="5294CC13" w14:textId="2DB592C9" w:rsidR="00137D4B" w:rsidRPr="00137D4B" w:rsidRDefault="00137D4B" w:rsidP="00137D4B">
      <w:pPr>
        <w:autoSpaceDE w:val="0"/>
        <w:autoSpaceDN w:val="0"/>
        <w:adjustRightInd w:val="0"/>
        <w:spacing w:after="0" w:line="240" w:lineRule="auto"/>
        <w:rPr>
          <w:rFonts w:ascii="Arial" w:hAnsi="Arial" w:cs="Arial"/>
          <w:bCs/>
          <w:color w:val="202124"/>
          <w:sz w:val="24"/>
          <w:szCs w:val="24"/>
          <w:shd w:val="clear" w:color="auto" w:fill="FFFFFF"/>
        </w:rPr>
      </w:pPr>
      <w:r w:rsidRPr="00137D4B">
        <w:rPr>
          <w:rFonts w:ascii="Arial" w:hAnsi="Arial" w:cs="Arial"/>
          <w:bCs/>
          <w:color w:val="202124"/>
          <w:sz w:val="24"/>
          <w:szCs w:val="24"/>
          <w:shd w:val="clear" w:color="auto" w:fill="FFFFFF"/>
        </w:rPr>
        <w:t xml:space="preserve">Greenhouse gas emissions in Carbon Dioxide Equivalent (carbon dioxide plus other greenhouse gases) tonnes from the University estate covering every year from 2005/06 to 2029/30. The emissions included are historical between 2005/06 and 2019/20 (our baseline) and forecast between 2020/21 and 2029/30 (when light </w:t>
      </w:r>
      <w:r w:rsidRPr="00137D4B">
        <w:rPr>
          <w:rFonts w:ascii="Arial" w:hAnsi="Arial" w:cs="Arial"/>
          <w:bCs/>
          <w:color w:val="202124"/>
          <w:sz w:val="24"/>
          <w:szCs w:val="24"/>
          <w:shd w:val="clear" w:color="auto" w:fill="FFFFFF"/>
        </w:rPr>
        <w:lastRenderedPageBreak/>
        <w:t xml:space="preserve">retrofit and full electrification of heat interventions will be introduced). The programme of delivery of interventions is subject to change based on year 1 feasibility studies and strategy development, and this will impact on delivered emissions reductions per year. </w:t>
      </w:r>
      <w:r>
        <w:rPr>
          <w:rFonts w:ascii="Arial" w:hAnsi="Arial" w:cs="Arial"/>
          <w:bCs/>
          <w:color w:val="202124"/>
          <w:sz w:val="24"/>
          <w:szCs w:val="24"/>
          <w:shd w:val="clear" w:color="auto" w:fill="FFFFFF"/>
        </w:rPr>
        <w:br/>
      </w:r>
    </w:p>
    <w:p w14:paraId="1729D2AC" w14:textId="77777777" w:rsidR="00EC79D2" w:rsidRDefault="00137D4B" w:rsidP="00137D4B">
      <w:pPr>
        <w:autoSpaceDE w:val="0"/>
        <w:autoSpaceDN w:val="0"/>
        <w:adjustRightInd w:val="0"/>
        <w:spacing w:after="0" w:line="240" w:lineRule="auto"/>
        <w:rPr>
          <w:rFonts w:ascii="Arial" w:hAnsi="Arial" w:cs="Arial"/>
          <w:bCs/>
          <w:color w:val="202124"/>
          <w:sz w:val="24"/>
          <w:szCs w:val="24"/>
          <w:shd w:val="clear" w:color="auto" w:fill="FFFFFF"/>
        </w:rPr>
      </w:pPr>
      <w:r w:rsidRPr="00137D4B">
        <w:rPr>
          <w:rFonts w:ascii="Arial" w:hAnsi="Arial" w:cs="Arial"/>
          <w:bCs/>
          <w:color w:val="202124"/>
          <w:sz w:val="24"/>
          <w:szCs w:val="24"/>
          <w:shd w:val="clear" w:color="auto" w:fill="FFFFFF"/>
        </w:rPr>
        <w:t>The chart shows an overall steady reduction after interventions are introduced and a much more significant reduction from 2027/28 due to investment</w:t>
      </w:r>
      <w:r w:rsidR="00EC79D2">
        <w:rPr>
          <w:rFonts w:ascii="Arial" w:hAnsi="Arial" w:cs="Arial"/>
          <w:bCs/>
          <w:color w:val="202124"/>
          <w:sz w:val="24"/>
          <w:szCs w:val="24"/>
          <w:shd w:val="clear" w:color="auto" w:fill="FFFFFF"/>
        </w:rPr>
        <w:t xml:space="preserve"> in off-site renewable energy. </w:t>
      </w:r>
    </w:p>
    <w:p w14:paraId="6CAB1E68" w14:textId="77777777" w:rsidR="00EC79D2" w:rsidRDefault="00EC79D2" w:rsidP="00137D4B">
      <w:pPr>
        <w:autoSpaceDE w:val="0"/>
        <w:autoSpaceDN w:val="0"/>
        <w:adjustRightInd w:val="0"/>
        <w:spacing w:after="0" w:line="240" w:lineRule="auto"/>
        <w:rPr>
          <w:rFonts w:ascii="Arial" w:hAnsi="Arial" w:cs="Arial"/>
          <w:bCs/>
          <w:color w:val="202124"/>
          <w:sz w:val="24"/>
          <w:szCs w:val="24"/>
          <w:shd w:val="clear" w:color="auto" w:fill="FFFFFF"/>
        </w:rPr>
      </w:pPr>
    </w:p>
    <w:p w14:paraId="421F9CAE" w14:textId="63A0DFC3" w:rsidR="008139A6" w:rsidRDefault="00137D4B" w:rsidP="00137D4B">
      <w:pPr>
        <w:autoSpaceDE w:val="0"/>
        <w:autoSpaceDN w:val="0"/>
        <w:adjustRightInd w:val="0"/>
        <w:spacing w:after="0" w:line="240" w:lineRule="auto"/>
        <w:rPr>
          <w:rFonts w:ascii="Arial" w:hAnsi="Arial" w:cs="Arial"/>
          <w:bCs/>
          <w:color w:val="202124"/>
          <w:sz w:val="24"/>
          <w:szCs w:val="24"/>
          <w:shd w:val="clear" w:color="auto" w:fill="FFFFFF"/>
        </w:rPr>
      </w:pPr>
      <w:r w:rsidRPr="00137D4B">
        <w:rPr>
          <w:rFonts w:ascii="Arial" w:hAnsi="Arial" w:cs="Arial"/>
          <w:bCs/>
          <w:color w:val="202124"/>
          <w:sz w:val="24"/>
          <w:szCs w:val="24"/>
          <w:shd w:val="clear" w:color="auto" w:fill="FFFFFF"/>
        </w:rPr>
        <w:t>The chart includes a note that opportunities t</w:t>
      </w:r>
      <w:r w:rsidR="00B92CB8">
        <w:rPr>
          <w:rFonts w:ascii="Arial" w:hAnsi="Arial" w:cs="Arial"/>
          <w:bCs/>
          <w:color w:val="202124"/>
          <w:sz w:val="24"/>
          <w:szCs w:val="24"/>
          <w:shd w:val="clear" w:color="auto" w:fill="FFFFFF"/>
        </w:rPr>
        <w:t xml:space="preserve">o accelerate investment will be </w:t>
      </w:r>
      <w:r w:rsidRPr="00137D4B">
        <w:rPr>
          <w:rFonts w:ascii="Arial" w:hAnsi="Arial" w:cs="Arial"/>
          <w:bCs/>
          <w:color w:val="202124"/>
          <w:sz w:val="24"/>
          <w:szCs w:val="24"/>
          <w:shd w:val="clear" w:color="auto" w:fill="FFFFFF"/>
        </w:rPr>
        <w:t>reviewed in year 1 delivery.</w:t>
      </w:r>
      <w:r>
        <w:rPr>
          <w:rFonts w:ascii="Arial" w:hAnsi="Arial" w:cs="Arial"/>
          <w:bCs/>
          <w:color w:val="202124"/>
          <w:sz w:val="24"/>
          <w:szCs w:val="24"/>
          <w:shd w:val="clear" w:color="auto" w:fill="FFFFFF"/>
        </w:rPr>
        <w:br/>
      </w:r>
    </w:p>
    <w:p w14:paraId="5C10519A" w14:textId="226B31D0" w:rsidR="008139A6" w:rsidRDefault="008139A6" w:rsidP="008139A6">
      <w:pPr>
        <w:autoSpaceDE w:val="0"/>
        <w:autoSpaceDN w:val="0"/>
        <w:adjustRightInd w:val="0"/>
        <w:spacing w:after="0" w:line="240" w:lineRule="auto"/>
        <w:rPr>
          <w:rFonts w:ascii="Arial" w:hAnsi="Arial" w:cs="Arial"/>
          <w:sz w:val="24"/>
          <w:szCs w:val="24"/>
        </w:rPr>
      </w:pPr>
      <w:r w:rsidRPr="008139A6">
        <w:rPr>
          <w:rFonts w:ascii="Arial" w:hAnsi="Arial" w:cs="Arial"/>
          <w:sz w:val="24"/>
          <w:szCs w:val="24"/>
        </w:rPr>
        <w:t xml:space="preserve">In 2016/17 we changed our reporting methodology to more accurately account for energy losses (and their associated </w:t>
      </w:r>
      <w:r w:rsidR="003C148C">
        <w:rPr>
          <w:rFonts w:ascii="Arial" w:hAnsi="Arial" w:cs="Arial"/>
          <w:color w:val="202124"/>
          <w:sz w:val="24"/>
          <w:szCs w:val="24"/>
          <w:shd w:val="clear" w:color="auto" w:fill="FFFFFF"/>
        </w:rPr>
        <w:t>Carbon Dioxide Equivalent emissions</w:t>
      </w:r>
      <w:r w:rsidRPr="008139A6">
        <w:rPr>
          <w:rFonts w:ascii="Arial" w:hAnsi="Arial" w:cs="Arial"/>
          <w:sz w:val="24"/>
          <w:szCs w:val="24"/>
        </w:rPr>
        <w:t>) for supplied heat and electricity</w:t>
      </w:r>
      <w:r>
        <w:rPr>
          <w:rFonts w:ascii="Arial" w:hAnsi="Arial" w:cs="Arial"/>
          <w:sz w:val="24"/>
          <w:szCs w:val="24"/>
        </w:rPr>
        <w:t>.</w:t>
      </w:r>
    </w:p>
    <w:p w14:paraId="116432CA" w14:textId="77777777" w:rsidR="008139A6" w:rsidRDefault="008139A6" w:rsidP="008139A6">
      <w:pPr>
        <w:autoSpaceDE w:val="0"/>
        <w:autoSpaceDN w:val="0"/>
        <w:adjustRightInd w:val="0"/>
        <w:spacing w:after="0" w:line="240" w:lineRule="auto"/>
        <w:rPr>
          <w:rFonts w:ascii="Arial" w:hAnsi="Arial" w:cs="Arial"/>
          <w:sz w:val="24"/>
          <w:szCs w:val="24"/>
        </w:rPr>
      </w:pPr>
    </w:p>
    <w:p w14:paraId="514BC3A0" w14:textId="791763FF" w:rsidR="009D35B0" w:rsidRPr="00090B8D" w:rsidRDefault="009D35B0" w:rsidP="008139A6">
      <w:pPr>
        <w:autoSpaceDE w:val="0"/>
        <w:autoSpaceDN w:val="0"/>
        <w:adjustRightInd w:val="0"/>
        <w:spacing w:after="0" w:line="240" w:lineRule="auto"/>
        <w:rPr>
          <w:rFonts w:ascii="Arial" w:hAnsi="Arial" w:cs="Arial"/>
          <w:sz w:val="24"/>
          <w:szCs w:val="24"/>
        </w:rPr>
      </w:pPr>
      <w:r>
        <w:rPr>
          <w:rFonts w:ascii="Arial" w:hAnsi="Arial" w:cs="Arial"/>
          <w:sz w:val="24"/>
          <w:szCs w:val="24"/>
        </w:rPr>
        <w:t>The following table contains the data in the chart:</w:t>
      </w:r>
    </w:p>
    <w:tbl>
      <w:tblPr>
        <w:tblStyle w:val="GridTable1Light"/>
        <w:tblW w:w="9209" w:type="dxa"/>
        <w:tblLook w:val="04A0" w:firstRow="1" w:lastRow="0" w:firstColumn="1" w:lastColumn="0" w:noHBand="0" w:noVBand="1"/>
        <w:tblCaption w:val="Forecast Scope 1 and 2 emissions by year before and after interventions"/>
        <w:tblDescription w:val="Greenhouse gas emissions in CO2e tonnes from the University estate covering every year from 2005/06 to 2029/30. The emissions included are historical between 2005/06 and 2019/20 (our baseline) and forecast between 2020/21 and 2029/30 (when light retrofit and full electrification of heat interventions will be introduced). The chart shows an overall steady reduction after interventions are introduced and a much more significant reduction from 2027/28 due to investment in off-site renewable energy."/>
      </w:tblPr>
      <w:tblGrid>
        <w:gridCol w:w="4815"/>
        <w:gridCol w:w="4394"/>
      </w:tblGrid>
      <w:tr w:rsidR="00151703" w:rsidRPr="00151703" w14:paraId="75FC60CE" w14:textId="77777777" w:rsidTr="003255B4">
        <w:trPr>
          <w:cnfStyle w:val="100000000000" w:firstRow="1" w:lastRow="0" w:firstColumn="0" w:lastColumn="0" w:oddVBand="0" w:evenVBand="0" w:oddHBand="0" w:evenHBand="0" w:firstRowFirstColumn="0" w:firstRowLastColumn="0" w:lastRowFirstColumn="0" w:lastRowLastColumn="0"/>
          <w:trHeight w:val="521"/>
          <w:tblHeader/>
        </w:trPr>
        <w:tc>
          <w:tcPr>
            <w:cnfStyle w:val="001000000000" w:firstRow="0" w:lastRow="0" w:firstColumn="1" w:lastColumn="0" w:oddVBand="0" w:evenVBand="0" w:oddHBand="0" w:evenHBand="0" w:firstRowFirstColumn="0" w:firstRowLastColumn="0" w:lastRowFirstColumn="0" w:lastRowLastColumn="0"/>
            <w:tcW w:w="4815" w:type="dxa"/>
            <w:noWrap/>
            <w:hideMark/>
          </w:tcPr>
          <w:p w14:paraId="65DC6930" w14:textId="63F8E431" w:rsidR="00151703" w:rsidRPr="00151703" w:rsidRDefault="00151703" w:rsidP="00151703">
            <w:pPr>
              <w:spacing w:after="160" w:line="259" w:lineRule="auto"/>
              <w:rPr>
                <w:rFonts w:ascii="Arial" w:hAnsi="Arial" w:cs="Arial"/>
                <w:color w:val="202124"/>
                <w:sz w:val="24"/>
                <w:szCs w:val="24"/>
                <w:shd w:val="clear" w:color="auto" w:fill="FFFFFF"/>
              </w:rPr>
            </w:pPr>
            <w:r>
              <w:rPr>
                <w:rFonts w:ascii="Arial" w:hAnsi="Arial" w:cs="Arial"/>
                <w:bCs w:val="0"/>
                <w:color w:val="202124"/>
                <w:sz w:val="24"/>
                <w:szCs w:val="24"/>
                <w:shd w:val="clear" w:color="auto" w:fill="FFFFFF"/>
              </w:rPr>
              <w:t>Year</w:t>
            </w:r>
          </w:p>
        </w:tc>
        <w:tc>
          <w:tcPr>
            <w:tcW w:w="4394" w:type="dxa"/>
            <w:hideMark/>
          </w:tcPr>
          <w:p w14:paraId="53BC32F9" w14:textId="6C2B237C" w:rsidR="00151703" w:rsidRPr="00151703" w:rsidRDefault="00151703" w:rsidP="003C148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 xml:space="preserve">Scope 1 and 2 </w:t>
            </w:r>
            <w:r w:rsidR="003C148C">
              <w:rPr>
                <w:rFonts w:ascii="Arial" w:hAnsi="Arial" w:cs="Arial"/>
                <w:color w:val="202124"/>
                <w:sz w:val="24"/>
                <w:szCs w:val="24"/>
                <w:shd w:val="clear" w:color="auto" w:fill="FFFFFF"/>
              </w:rPr>
              <w:t xml:space="preserve">Carbon Dioxide Equivalent </w:t>
            </w:r>
            <w:r w:rsidR="00AE2F53">
              <w:rPr>
                <w:rFonts w:ascii="Arial" w:hAnsi="Arial" w:cs="Arial"/>
                <w:color w:val="202124"/>
                <w:sz w:val="24"/>
                <w:szCs w:val="24"/>
                <w:shd w:val="clear" w:color="auto" w:fill="FFFFFF"/>
              </w:rPr>
              <w:t>e</w:t>
            </w:r>
            <w:r w:rsidRPr="00151703">
              <w:rPr>
                <w:rFonts w:ascii="Arial" w:hAnsi="Arial" w:cs="Arial"/>
                <w:color w:val="202124"/>
                <w:sz w:val="24"/>
                <w:szCs w:val="24"/>
                <w:shd w:val="clear" w:color="auto" w:fill="FFFFFF"/>
              </w:rPr>
              <w:t>missions - University Estate</w:t>
            </w:r>
            <w:r w:rsidR="003C148C">
              <w:rPr>
                <w:rFonts w:ascii="Arial" w:hAnsi="Arial" w:cs="Arial"/>
                <w:bCs w:val="0"/>
                <w:color w:val="202124"/>
                <w:sz w:val="24"/>
                <w:szCs w:val="24"/>
                <w:shd w:val="clear" w:color="auto" w:fill="FFFFFF"/>
              </w:rPr>
              <w:t xml:space="preserve"> (</w:t>
            </w:r>
            <w:r>
              <w:rPr>
                <w:rFonts w:ascii="Arial" w:hAnsi="Arial" w:cs="Arial"/>
                <w:bCs w:val="0"/>
                <w:color w:val="202124"/>
                <w:sz w:val="24"/>
                <w:szCs w:val="24"/>
                <w:shd w:val="clear" w:color="auto" w:fill="FFFFFF"/>
              </w:rPr>
              <w:t>tonnes)</w:t>
            </w:r>
          </w:p>
        </w:tc>
      </w:tr>
      <w:tr w:rsidR="00151703" w:rsidRPr="00151703" w14:paraId="776572E4"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6E1AC3AE"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2005/06</w:t>
            </w:r>
          </w:p>
        </w:tc>
        <w:tc>
          <w:tcPr>
            <w:tcW w:w="4394" w:type="dxa"/>
            <w:noWrap/>
            <w:hideMark/>
          </w:tcPr>
          <w:p w14:paraId="13D1EC5D"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64,142</w:t>
            </w:r>
          </w:p>
        </w:tc>
      </w:tr>
      <w:tr w:rsidR="00151703" w:rsidRPr="00151703" w14:paraId="65E78508"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09F57D22"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2006/07</w:t>
            </w:r>
          </w:p>
        </w:tc>
        <w:tc>
          <w:tcPr>
            <w:tcW w:w="4394" w:type="dxa"/>
            <w:noWrap/>
            <w:hideMark/>
          </w:tcPr>
          <w:p w14:paraId="29CE2ED6"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59,737</w:t>
            </w:r>
          </w:p>
        </w:tc>
      </w:tr>
      <w:tr w:rsidR="00151703" w:rsidRPr="00151703" w14:paraId="0B2B6E43"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7DE77412"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2007/08</w:t>
            </w:r>
          </w:p>
        </w:tc>
        <w:tc>
          <w:tcPr>
            <w:tcW w:w="4394" w:type="dxa"/>
            <w:noWrap/>
            <w:hideMark/>
          </w:tcPr>
          <w:p w14:paraId="335CD385"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60,455</w:t>
            </w:r>
          </w:p>
        </w:tc>
      </w:tr>
      <w:tr w:rsidR="00151703" w:rsidRPr="00151703" w14:paraId="5341E4F3"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1C31A4C2"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2008/09</w:t>
            </w:r>
          </w:p>
        </w:tc>
        <w:tc>
          <w:tcPr>
            <w:tcW w:w="4394" w:type="dxa"/>
            <w:noWrap/>
            <w:hideMark/>
          </w:tcPr>
          <w:p w14:paraId="378A6498"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60,467</w:t>
            </w:r>
          </w:p>
        </w:tc>
      </w:tr>
      <w:tr w:rsidR="00151703" w:rsidRPr="00151703" w14:paraId="6830614C"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1F90DEE"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2009/10</w:t>
            </w:r>
          </w:p>
        </w:tc>
        <w:tc>
          <w:tcPr>
            <w:tcW w:w="4394" w:type="dxa"/>
            <w:noWrap/>
            <w:hideMark/>
          </w:tcPr>
          <w:p w14:paraId="6A981A28"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62,906</w:t>
            </w:r>
          </w:p>
        </w:tc>
      </w:tr>
      <w:tr w:rsidR="00151703" w:rsidRPr="00151703" w14:paraId="4ABDC580"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311889D"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2010/11</w:t>
            </w:r>
          </w:p>
        </w:tc>
        <w:tc>
          <w:tcPr>
            <w:tcW w:w="4394" w:type="dxa"/>
            <w:noWrap/>
            <w:hideMark/>
          </w:tcPr>
          <w:p w14:paraId="72B2A701"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63,920</w:t>
            </w:r>
          </w:p>
        </w:tc>
      </w:tr>
      <w:tr w:rsidR="00151703" w:rsidRPr="00151703" w14:paraId="67ACFEB7"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6D4EAE51"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2011/12</w:t>
            </w:r>
          </w:p>
        </w:tc>
        <w:tc>
          <w:tcPr>
            <w:tcW w:w="4394" w:type="dxa"/>
            <w:noWrap/>
            <w:hideMark/>
          </w:tcPr>
          <w:p w14:paraId="7E824C10"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64,135</w:t>
            </w:r>
          </w:p>
        </w:tc>
      </w:tr>
      <w:tr w:rsidR="00151703" w:rsidRPr="00151703" w14:paraId="3C9606CC"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72B4AAE3"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2012/13</w:t>
            </w:r>
          </w:p>
        </w:tc>
        <w:tc>
          <w:tcPr>
            <w:tcW w:w="4394" w:type="dxa"/>
            <w:noWrap/>
            <w:hideMark/>
          </w:tcPr>
          <w:p w14:paraId="180CC2B3"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57,006</w:t>
            </w:r>
          </w:p>
        </w:tc>
      </w:tr>
      <w:tr w:rsidR="00151703" w:rsidRPr="00151703" w14:paraId="40DD5727"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628F9BAC"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2013/14</w:t>
            </w:r>
          </w:p>
        </w:tc>
        <w:tc>
          <w:tcPr>
            <w:tcW w:w="4394" w:type="dxa"/>
            <w:noWrap/>
            <w:hideMark/>
          </w:tcPr>
          <w:p w14:paraId="3A53EDFA"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54,372</w:t>
            </w:r>
          </w:p>
        </w:tc>
      </w:tr>
      <w:tr w:rsidR="00151703" w:rsidRPr="00151703" w14:paraId="68B5F1D1"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06654A04"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2014/15</w:t>
            </w:r>
          </w:p>
        </w:tc>
        <w:tc>
          <w:tcPr>
            <w:tcW w:w="4394" w:type="dxa"/>
            <w:noWrap/>
            <w:hideMark/>
          </w:tcPr>
          <w:p w14:paraId="76D51C92"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52,664</w:t>
            </w:r>
          </w:p>
        </w:tc>
      </w:tr>
      <w:tr w:rsidR="00151703" w:rsidRPr="00151703" w14:paraId="2559AD7E"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70AC49B"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2015/16</w:t>
            </w:r>
          </w:p>
        </w:tc>
        <w:tc>
          <w:tcPr>
            <w:tcW w:w="4394" w:type="dxa"/>
            <w:noWrap/>
            <w:hideMark/>
          </w:tcPr>
          <w:p w14:paraId="63253471"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45,524</w:t>
            </w:r>
          </w:p>
        </w:tc>
      </w:tr>
      <w:tr w:rsidR="00151703" w:rsidRPr="00151703" w14:paraId="6A4E3DC0"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7C617776" w14:textId="29674A0E"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2016/17</w:t>
            </w:r>
            <w:r w:rsidR="00AE2F53">
              <w:rPr>
                <w:rFonts w:ascii="Arial" w:hAnsi="Arial" w:cs="Arial"/>
                <w:color w:val="202124"/>
                <w:sz w:val="24"/>
                <w:szCs w:val="24"/>
                <w:shd w:val="clear" w:color="auto" w:fill="FFFFFF"/>
              </w:rPr>
              <w:t xml:space="preserve"> (</w:t>
            </w:r>
            <w:r w:rsidR="00AE2F53">
              <w:rPr>
                <w:rFonts w:ascii="Arial" w:hAnsi="Arial" w:cs="Arial"/>
                <w:sz w:val="24"/>
                <w:szCs w:val="24"/>
              </w:rPr>
              <w:t>note: methodology for scope 1 changed)</w:t>
            </w:r>
          </w:p>
        </w:tc>
        <w:tc>
          <w:tcPr>
            <w:tcW w:w="4394" w:type="dxa"/>
            <w:noWrap/>
            <w:hideMark/>
          </w:tcPr>
          <w:p w14:paraId="4230EF04"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48,479</w:t>
            </w:r>
          </w:p>
        </w:tc>
      </w:tr>
      <w:tr w:rsidR="00151703" w:rsidRPr="00151703" w14:paraId="0C747BF4"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56A3CBA9"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2017/18</w:t>
            </w:r>
          </w:p>
        </w:tc>
        <w:tc>
          <w:tcPr>
            <w:tcW w:w="4394" w:type="dxa"/>
            <w:noWrap/>
            <w:hideMark/>
          </w:tcPr>
          <w:p w14:paraId="64C8F539"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45,889</w:t>
            </w:r>
          </w:p>
        </w:tc>
      </w:tr>
      <w:tr w:rsidR="00151703" w:rsidRPr="00151703" w14:paraId="204E43F7"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6BC3F6DC"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2018/19</w:t>
            </w:r>
          </w:p>
        </w:tc>
        <w:tc>
          <w:tcPr>
            <w:tcW w:w="4394" w:type="dxa"/>
            <w:noWrap/>
            <w:hideMark/>
          </w:tcPr>
          <w:p w14:paraId="57E2511A"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42,830</w:t>
            </w:r>
          </w:p>
        </w:tc>
      </w:tr>
      <w:tr w:rsidR="00151703" w:rsidRPr="00151703" w14:paraId="08AB212E"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75921552"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2019/20</w:t>
            </w:r>
          </w:p>
        </w:tc>
        <w:tc>
          <w:tcPr>
            <w:tcW w:w="4394" w:type="dxa"/>
            <w:noWrap/>
            <w:hideMark/>
          </w:tcPr>
          <w:p w14:paraId="0048ECA5"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43,661</w:t>
            </w:r>
          </w:p>
        </w:tc>
      </w:tr>
      <w:tr w:rsidR="00151703" w:rsidRPr="00151703" w14:paraId="786EB794"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8248DC6"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2020/21</w:t>
            </w:r>
          </w:p>
        </w:tc>
        <w:tc>
          <w:tcPr>
            <w:tcW w:w="4394" w:type="dxa"/>
            <w:noWrap/>
            <w:hideMark/>
          </w:tcPr>
          <w:p w14:paraId="1D5F9F4B"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43,646</w:t>
            </w:r>
          </w:p>
        </w:tc>
      </w:tr>
      <w:tr w:rsidR="00151703" w:rsidRPr="00151703" w14:paraId="6415D897"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4A859B38"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lastRenderedPageBreak/>
              <w:t>2021/22</w:t>
            </w:r>
          </w:p>
        </w:tc>
        <w:tc>
          <w:tcPr>
            <w:tcW w:w="4394" w:type="dxa"/>
            <w:noWrap/>
            <w:hideMark/>
          </w:tcPr>
          <w:p w14:paraId="02A08B8A"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43,244</w:t>
            </w:r>
          </w:p>
        </w:tc>
      </w:tr>
      <w:tr w:rsidR="00151703" w:rsidRPr="00151703" w14:paraId="7535713F"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3523002F"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2022/23</w:t>
            </w:r>
          </w:p>
        </w:tc>
        <w:tc>
          <w:tcPr>
            <w:tcW w:w="4394" w:type="dxa"/>
            <w:noWrap/>
            <w:hideMark/>
          </w:tcPr>
          <w:p w14:paraId="1ACAE810"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42,964</w:t>
            </w:r>
          </w:p>
        </w:tc>
      </w:tr>
      <w:tr w:rsidR="00151703" w:rsidRPr="00151703" w14:paraId="3AB98D1B"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1E466A03"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2023/24</w:t>
            </w:r>
          </w:p>
        </w:tc>
        <w:tc>
          <w:tcPr>
            <w:tcW w:w="4394" w:type="dxa"/>
            <w:noWrap/>
            <w:hideMark/>
          </w:tcPr>
          <w:p w14:paraId="0E5DACC4"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43,381</w:t>
            </w:r>
          </w:p>
        </w:tc>
      </w:tr>
      <w:tr w:rsidR="00151703" w:rsidRPr="00151703" w14:paraId="6F6C60BD"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7B671D98"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2024/25</w:t>
            </w:r>
          </w:p>
        </w:tc>
        <w:tc>
          <w:tcPr>
            <w:tcW w:w="4394" w:type="dxa"/>
            <w:noWrap/>
            <w:hideMark/>
          </w:tcPr>
          <w:p w14:paraId="3DE759CA"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41,740</w:t>
            </w:r>
          </w:p>
        </w:tc>
      </w:tr>
      <w:tr w:rsidR="00151703" w:rsidRPr="00151703" w14:paraId="5B9753BC"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BC82201"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2025/26</w:t>
            </w:r>
          </w:p>
        </w:tc>
        <w:tc>
          <w:tcPr>
            <w:tcW w:w="4394" w:type="dxa"/>
            <w:noWrap/>
            <w:hideMark/>
          </w:tcPr>
          <w:p w14:paraId="37CD5735"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38,376</w:t>
            </w:r>
          </w:p>
        </w:tc>
      </w:tr>
      <w:tr w:rsidR="00151703" w:rsidRPr="00151703" w14:paraId="05A43865"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57743813"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2026/27</w:t>
            </w:r>
          </w:p>
        </w:tc>
        <w:tc>
          <w:tcPr>
            <w:tcW w:w="4394" w:type="dxa"/>
            <w:noWrap/>
            <w:hideMark/>
          </w:tcPr>
          <w:p w14:paraId="20981682"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38,223</w:t>
            </w:r>
          </w:p>
        </w:tc>
      </w:tr>
      <w:tr w:rsidR="00151703" w:rsidRPr="00151703" w14:paraId="002B9AC0"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081432E4"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2027/28</w:t>
            </w:r>
          </w:p>
        </w:tc>
        <w:tc>
          <w:tcPr>
            <w:tcW w:w="4394" w:type="dxa"/>
            <w:noWrap/>
            <w:hideMark/>
          </w:tcPr>
          <w:p w14:paraId="09F11126"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6,854</w:t>
            </w:r>
          </w:p>
        </w:tc>
      </w:tr>
      <w:tr w:rsidR="00151703" w:rsidRPr="00151703" w14:paraId="4756CC4E"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3DC7737"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2028/29</w:t>
            </w:r>
          </w:p>
        </w:tc>
        <w:tc>
          <w:tcPr>
            <w:tcW w:w="4394" w:type="dxa"/>
            <w:noWrap/>
            <w:hideMark/>
          </w:tcPr>
          <w:p w14:paraId="5BD64D0D"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6,259</w:t>
            </w:r>
          </w:p>
        </w:tc>
      </w:tr>
      <w:tr w:rsidR="00151703" w:rsidRPr="00151703" w14:paraId="43BBC9A9"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67E8AB58"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2029/30</w:t>
            </w:r>
          </w:p>
        </w:tc>
        <w:tc>
          <w:tcPr>
            <w:tcW w:w="4394" w:type="dxa"/>
            <w:noWrap/>
            <w:hideMark/>
          </w:tcPr>
          <w:p w14:paraId="64023518"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6,152</w:t>
            </w:r>
          </w:p>
        </w:tc>
      </w:tr>
      <w:tr w:rsidR="00151703" w:rsidRPr="00151703" w14:paraId="4CECE135" w14:textId="77777777" w:rsidTr="003255B4">
        <w:trPr>
          <w:trHeight w:val="2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16344079" w14:textId="77777777" w:rsidR="00151703" w:rsidRPr="00151703" w:rsidRDefault="00151703" w:rsidP="00151703">
            <w:pPr>
              <w:spacing w:after="160" w:line="259" w:lineRule="auto"/>
              <w:rPr>
                <w:rFonts w:ascii="Arial" w:hAnsi="Arial" w:cs="Arial"/>
                <w:color w:val="202124"/>
                <w:sz w:val="24"/>
                <w:szCs w:val="24"/>
                <w:shd w:val="clear" w:color="auto" w:fill="FFFFFF"/>
              </w:rPr>
            </w:pPr>
            <w:r w:rsidRPr="00151703">
              <w:rPr>
                <w:rFonts w:ascii="Arial" w:hAnsi="Arial" w:cs="Arial"/>
                <w:color w:val="202124"/>
                <w:sz w:val="24"/>
                <w:szCs w:val="24"/>
                <w:shd w:val="clear" w:color="auto" w:fill="FFFFFF"/>
              </w:rPr>
              <w:t>2030/31</w:t>
            </w:r>
          </w:p>
        </w:tc>
        <w:tc>
          <w:tcPr>
            <w:tcW w:w="4394" w:type="dxa"/>
            <w:noWrap/>
            <w:hideMark/>
          </w:tcPr>
          <w:p w14:paraId="6D9A20E5" w14:textId="77777777" w:rsidR="00151703" w:rsidRPr="00151703" w:rsidRDefault="00151703" w:rsidP="0015170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02124"/>
                <w:sz w:val="24"/>
                <w:szCs w:val="24"/>
                <w:shd w:val="clear" w:color="auto" w:fill="FFFFFF"/>
              </w:rPr>
            </w:pPr>
            <w:r w:rsidRPr="00151703">
              <w:rPr>
                <w:rFonts w:ascii="Arial" w:hAnsi="Arial" w:cs="Arial"/>
                <w:bCs/>
                <w:color w:val="202124"/>
                <w:sz w:val="24"/>
                <w:szCs w:val="24"/>
                <w:shd w:val="clear" w:color="auto" w:fill="FFFFFF"/>
              </w:rPr>
              <w:t>0</w:t>
            </w:r>
          </w:p>
        </w:tc>
      </w:tr>
    </w:tbl>
    <w:p w14:paraId="5412DF38" w14:textId="6E32B249" w:rsidR="00151703" w:rsidRDefault="00151703" w:rsidP="00385BFF">
      <w:pPr>
        <w:pStyle w:val="Heading2"/>
        <w:rPr>
          <w:shd w:val="clear" w:color="auto" w:fill="FFFFFF"/>
        </w:rPr>
      </w:pPr>
    </w:p>
    <w:p w14:paraId="249CDFD6" w14:textId="709C4E63" w:rsidR="00385BFF" w:rsidRDefault="00151703" w:rsidP="00385BFF">
      <w:pPr>
        <w:pStyle w:val="Heading2"/>
      </w:pPr>
      <w:r w:rsidRPr="008E66C5">
        <w:t>Figure 13</w:t>
      </w:r>
      <w:r w:rsidR="008E66C5">
        <w:t>, page 36</w:t>
      </w:r>
      <w:r w:rsidR="00385BFF">
        <w:t xml:space="preserve">: </w:t>
      </w:r>
      <w:r w:rsidR="00385BFF" w:rsidRPr="00151703">
        <w:t>Imp</w:t>
      </w:r>
      <w:r w:rsidR="00385BFF">
        <w:t xml:space="preserve">act of interventions on scope 3 </w:t>
      </w:r>
      <w:r w:rsidR="0066601C" w:rsidRPr="0066601C">
        <w:t>Carbon Dioxide Equivalent</w:t>
      </w:r>
      <w:r w:rsidR="00385BFF" w:rsidRPr="00151703">
        <w:t xml:space="preserve"> emissions for net zero plus</w:t>
      </w:r>
    </w:p>
    <w:p w14:paraId="6A4A7828" w14:textId="77777777" w:rsidR="00385BFF" w:rsidRDefault="00385BFF" w:rsidP="008E66C5">
      <w:pPr>
        <w:rPr>
          <w:rFonts w:ascii="Arial" w:hAnsi="Arial" w:cs="Arial"/>
          <w:sz w:val="24"/>
          <w:szCs w:val="24"/>
        </w:rPr>
      </w:pPr>
    </w:p>
    <w:p w14:paraId="282A143A" w14:textId="44E43FF8" w:rsidR="009D35B0" w:rsidRDefault="00385BFF" w:rsidP="288BC9D4">
      <w:pPr>
        <w:rPr>
          <w:rFonts w:ascii="Arial" w:hAnsi="Arial" w:cs="Arial"/>
          <w:sz w:val="24"/>
          <w:szCs w:val="24"/>
        </w:rPr>
      </w:pPr>
      <w:r>
        <w:rPr>
          <w:rFonts w:ascii="Arial" w:hAnsi="Arial" w:cs="Arial"/>
          <w:sz w:val="24"/>
          <w:szCs w:val="24"/>
        </w:rPr>
        <w:t>Reduction in</w:t>
      </w:r>
      <w:r w:rsidRPr="288BC9D4">
        <w:rPr>
          <w:rFonts w:ascii="Arial" w:hAnsi="Arial" w:cs="Arial"/>
          <w:sz w:val="24"/>
          <w:szCs w:val="24"/>
        </w:rPr>
        <w:t xml:space="preserve"> emissions in tonnes </w:t>
      </w:r>
      <w:r w:rsidR="0066601C">
        <w:rPr>
          <w:rFonts w:ascii="Arial" w:hAnsi="Arial" w:cs="Arial"/>
          <w:color w:val="202124"/>
          <w:sz w:val="24"/>
          <w:szCs w:val="24"/>
          <w:shd w:val="clear" w:color="auto" w:fill="FFFFFF"/>
        </w:rPr>
        <w:t>Carbon Dioxide Equivalent (carbon dioxide</w:t>
      </w:r>
      <w:r w:rsidR="0066601C" w:rsidRPr="00805D95">
        <w:rPr>
          <w:rFonts w:ascii="Arial" w:hAnsi="Arial" w:cs="Arial"/>
          <w:color w:val="202124"/>
          <w:sz w:val="24"/>
          <w:szCs w:val="24"/>
          <w:shd w:val="clear" w:color="auto" w:fill="FFFFFF"/>
        </w:rPr>
        <w:t xml:space="preserve"> </w:t>
      </w:r>
      <w:r w:rsidR="0066601C">
        <w:rPr>
          <w:rFonts w:ascii="Arial" w:hAnsi="Arial" w:cs="Arial"/>
          <w:color w:val="202124"/>
          <w:sz w:val="24"/>
          <w:szCs w:val="24"/>
          <w:shd w:val="clear" w:color="auto" w:fill="FFFFFF"/>
        </w:rPr>
        <w:t>plus</w:t>
      </w:r>
      <w:r w:rsidR="0066601C" w:rsidRPr="00805D95">
        <w:rPr>
          <w:rFonts w:ascii="Arial" w:hAnsi="Arial" w:cs="Arial"/>
          <w:color w:val="202124"/>
          <w:sz w:val="24"/>
          <w:szCs w:val="24"/>
          <w:shd w:val="clear" w:color="auto" w:fill="FFFFFF"/>
        </w:rPr>
        <w:t xml:space="preserve"> other </w:t>
      </w:r>
      <w:r w:rsidR="0066601C" w:rsidRPr="288BC9D4">
        <w:rPr>
          <w:rFonts w:ascii="Arial" w:hAnsi="Arial" w:cs="Arial"/>
          <w:color w:val="202124"/>
          <w:sz w:val="24"/>
          <w:szCs w:val="24"/>
          <w:shd w:val="clear" w:color="auto" w:fill="FFFFFF"/>
        </w:rPr>
        <w:t>greenhouse gases</w:t>
      </w:r>
      <w:r w:rsidR="0066601C">
        <w:rPr>
          <w:rFonts w:ascii="Arial" w:hAnsi="Arial" w:cs="Arial"/>
          <w:color w:val="202124"/>
          <w:sz w:val="24"/>
          <w:szCs w:val="24"/>
          <w:shd w:val="clear" w:color="auto" w:fill="FFFFFF"/>
        </w:rPr>
        <w:t>)</w:t>
      </w:r>
      <w:r w:rsidRPr="288BC9D4">
        <w:rPr>
          <w:rFonts w:ascii="Arial" w:hAnsi="Arial" w:cs="Arial"/>
          <w:sz w:val="24"/>
          <w:szCs w:val="24"/>
        </w:rPr>
        <w:t xml:space="preserve"> covered within scope 3 net zero plus</w:t>
      </w:r>
      <w:r>
        <w:rPr>
          <w:rFonts w:ascii="Arial" w:hAnsi="Arial" w:cs="Arial"/>
          <w:sz w:val="24"/>
          <w:szCs w:val="24"/>
        </w:rPr>
        <w:t xml:space="preserve"> that would result from each intervention propose</w:t>
      </w:r>
      <w:r w:rsidR="008E66C5" w:rsidRPr="288BC9D4">
        <w:rPr>
          <w:rFonts w:ascii="Arial" w:hAnsi="Arial" w:cs="Arial"/>
          <w:sz w:val="24"/>
          <w:szCs w:val="24"/>
        </w:rPr>
        <w:t xml:space="preserve">. It shows the interventions combined would reduce the </w:t>
      </w:r>
      <w:r w:rsidR="00F119F1" w:rsidRPr="288BC9D4">
        <w:rPr>
          <w:rFonts w:ascii="Arial" w:hAnsi="Arial" w:cs="Arial"/>
          <w:sz w:val="24"/>
          <w:szCs w:val="24"/>
        </w:rPr>
        <w:t xml:space="preserve">total emissions </w:t>
      </w:r>
      <w:r w:rsidR="008E66C5" w:rsidRPr="288BC9D4">
        <w:rPr>
          <w:rFonts w:ascii="Arial" w:hAnsi="Arial" w:cs="Arial"/>
          <w:sz w:val="24"/>
          <w:szCs w:val="24"/>
        </w:rPr>
        <w:t xml:space="preserve">from 102,108 </w:t>
      </w:r>
      <w:r w:rsidR="0066601C">
        <w:rPr>
          <w:rFonts w:ascii="Arial" w:hAnsi="Arial" w:cs="Arial"/>
          <w:color w:val="202124"/>
          <w:sz w:val="24"/>
          <w:szCs w:val="24"/>
          <w:shd w:val="clear" w:color="auto" w:fill="FFFFFF"/>
        </w:rPr>
        <w:t>Carbon Dioxide Equivalent</w:t>
      </w:r>
      <w:r w:rsidR="008E66C5" w:rsidRPr="288BC9D4">
        <w:rPr>
          <w:rFonts w:ascii="Arial" w:hAnsi="Arial" w:cs="Arial"/>
          <w:sz w:val="24"/>
          <w:szCs w:val="24"/>
        </w:rPr>
        <w:t xml:space="preserve"> tonnes to 79,195 </w:t>
      </w:r>
      <w:r w:rsidR="0066601C">
        <w:rPr>
          <w:rFonts w:ascii="Arial" w:hAnsi="Arial" w:cs="Arial"/>
          <w:color w:val="202124"/>
          <w:sz w:val="24"/>
          <w:szCs w:val="24"/>
          <w:shd w:val="clear" w:color="auto" w:fill="FFFFFF"/>
        </w:rPr>
        <w:t xml:space="preserve">Carbon Dioxide Equivalent </w:t>
      </w:r>
      <w:r w:rsidR="008E66C5" w:rsidRPr="288BC9D4">
        <w:rPr>
          <w:rFonts w:ascii="Arial" w:hAnsi="Arial" w:cs="Arial"/>
          <w:sz w:val="24"/>
          <w:szCs w:val="24"/>
        </w:rPr>
        <w:t>tonnes.</w:t>
      </w:r>
      <w:r w:rsidR="635A9EE7" w:rsidRPr="288BC9D4">
        <w:rPr>
          <w:rFonts w:ascii="Arial" w:hAnsi="Arial" w:cs="Arial"/>
          <w:sz w:val="24"/>
          <w:szCs w:val="24"/>
        </w:rPr>
        <w:t xml:space="preserve"> The greatest reductions are driven by supply chain commitments to net zero, and reducing construction emissions.</w:t>
      </w:r>
      <w:r>
        <w:rPr>
          <w:rFonts w:ascii="Arial" w:hAnsi="Arial" w:cs="Arial"/>
          <w:sz w:val="24"/>
          <w:szCs w:val="24"/>
        </w:rPr>
        <w:t xml:space="preserve"> </w:t>
      </w:r>
      <w:r w:rsidR="760A2FF1" w:rsidRPr="288BC9D4">
        <w:rPr>
          <w:rFonts w:ascii="Arial" w:hAnsi="Arial" w:cs="Arial"/>
          <w:sz w:val="24"/>
          <w:szCs w:val="24"/>
        </w:rPr>
        <w:t xml:space="preserve">The greatest reductions are driven by supply chain commitments to net zero (10,211 tonnes </w:t>
      </w:r>
      <w:r w:rsidR="0066601C">
        <w:rPr>
          <w:rFonts w:ascii="Arial" w:hAnsi="Arial" w:cs="Arial"/>
          <w:color w:val="202124"/>
          <w:sz w:val="24"/>
          <w:szCs w:val="24"/>
          <w:shd w:val="clear" w:color="auto" w:fill="FFFFFF"/>
        </w:rPr>
        <w:t>Carbon Dioxide Equivalent</w:t>
      </w:r>
      <w:r w:rsidR="760A2FF1" w:rsidRPr="288BC9D4">
        <w:rPr>
          <w:rFonts w:ascii="Arial" w:hAnsi="Arial" w:cs="Arial"/>
          <w:sz w:val="24"/>
          <w:szCs w:val="24"/>
        </w:rPr>
        <w:t xml:space="preserve">), and reducing construction emissions (5,797 tonnes </w:t>
      </w:r>
      <w:r w:rsidR="0066601C">
        <w:rPr>
          <w:rFonts w:ascii="Arial" w:hAnsi="Arial" w:cs="Arial"/>
          <w:color w:val="202124"/>
          <w:sz w:val="24"/>
          <w:szCs w:val="24"/>
          <w:shd w:val="clear" w:color="auto" w:fill="FFFFFF"/>
        </w:rPr>
        <w:t>Carbon Dioxide Equivalent</w:t>
      </w:r>
      <w:r w:rsidR="760A2FF1" w:rsidRPr="288BC9D4">
        <w:rPr>
          <w:rFonts w:ascii="Arial" w:hAnsi="Arial" w:cs="Arial"/>
          <w:sz w:val="24"/>
          <w:szCs w:val="24"/>
        </w:rPr>
        <w:t>).</w:t>
      </w:r>
    </w:p>
    <w:p w14:paraId="0E66738F" w14:textId="77777777" w:rsidR="009D35B0" w:rsidRPr="00090B8D" w:rsidRDefault="009D35B0" w:rsidP="009D35B0">
      <w:pPr>
        <w:rPr>
          <w:rFonts w:ascii="Arial" w:hAnsi="Arial" w:cs="Arial"/>
          <w:sz w:val="24"/>
          <w:szCs w:val="24"/>
        </w:rPr>
      </w:pPr>
      <w:r>
        <w:rPr>
          <w:rFonts w:ascii="Arial" w:hAnsi="Arial" w:cs="Arial"/>
          <w:sz w:val="24"/>
          <w:szCs w:val="24"/>
        </w:rPr>
        <w:t>The following table contains the data in the chart:</w:t>
      </w:r>
    </w:p>
    <w:tbl>
      <w:tblPr>
        <w:tblStyle w:val="GridTable1Light"/>
        <w:tblW w:w="8926" w:type="dxa"/>
        <w:tblLook w:val="04A0" w:firstRow="1" w:lastRow="0" w:firstColumn="1" w:lastColumn="0" w:noHBand="0" w:noVBand="1"/>
        <w:tblCaption w:val="Impact of interventions on scope 3 CO2e emissions for net zero plus"/>
        <w:tblDescription w:val="Reduction in emissions in tonnes CO2e covered within scope 3 net zero plus that would result from each intervention proposed. It shows the interventions combined would reduce the total emissions from 102,108 CO2e tonnes to 79,195 CO2e tonnes. The greatest reductions are driven by supply chain commitments to net zero, and reducing construction emissions. The greatest reductions are driven by supply chain commitments to net zero (10,211 tonnes CO2e), and reducing construction emissions (5,797 tonnes CO2e)."/>
      </w:tblPr>
      <w:tblGrid>
        <w:gridCol w:w="5098"/>
        <w:gridCol w:w="3828"/>
      </w:tblGrid>
      <w:tr w:rsidR="008E66C5" w:rsidRPr="00151703" w14:paraId="179E2465" w14:textId="77777777" w:rsidTr="00A9711F">
        <w:trPr>
          <w:cnfStyle w:val="100000000000" w:firstRow="1" w:lastRow="0" w:firstColumn="0" w:lastColumn="0" w:oddVBand="0" w:evenVBand="0" w:oddHBand="0" w:evenHBand="0" w:firstRowFirstColumn="0" w:firstRowLastColumn="0" w:lastRowFirstColumn="0" w:lastRowLastColumn="0"/>
          <w:trHeight w:val="250"/>
          <w:tblHeader/>
        </w:trPr>
        <w:tc>
          <w:tcPr>
            <w:cnfStyle w:val="001000000000" w:firstRow="0" w:lastRow="0" w:firstColumn="1" w:lastColumn="0" w:oddVBand="0" w:evenVBand="0" w:oddHBand="0" w:evenHBand="0" w:firstRowFirstColumn="0" w:firstRowLastColumn="0" w:lastRowFirstColumn="0" w:lastRowLastColumn="0"/>
            <w:tcW w:w="5098" w:type="dxa"/>
            <w:noWrap/>
          </w:tcPr>
          <w:p w14:paraId="7A16B5F8" w14:textId="4FA3F26C" w:rsidR="008E66C5" w:rsidRPr="00151703" w:rsidRDefault="008E66C5" w:rsidP="008E66C5">
            <w:pPr>
              <w:autoSpaceDE w:val="0"/>
              <w:autoSpaceDN w:val="0"/>
              <w:adjustRightInd w:val="0"/>
              <w:rPr>
                <w:rFonts w:ascii="Arial" w:hAnsi="Arial" w:cs="Arial"/>
                <w:sz w:val="24"/>
                <w:szCs w:val="24"/>
              </w:rPr>
            </w:pPr>
            <w:r>
              <w:rPr>
                <w:rFonts w:ascii="Arial" w:hAnsi="Arial" w:cs="Arial"/>
                <w:bCs w:val="0"/>
                <w:color w:val="202124"/>
                <w:sz w:val="24"/>
                <w:szCs w:val="24"/>
                <w:shd w:val="clear" w:color="auto" w:fill="FFFFFF"/>
              </w:rPr>
              <w:t>Intervention</w:t>
            </w:r>
          </w:p>
        </w:tc>
        <w:tc>
          <w:tcPr>
            <w:tcW w:w="3828" w:type="dxa"/>
            <w:noWrap/>
          </w:tcPr>
          <w:p w14:paraId="544FE201" w14:textId="02B459F1" w:rsidR="008E66C5" w:rsidRPr="00151703" w:rsidRDefault="008E66C5" w:rsidP="008E66C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Cs w:val="0"/>
                <w:color w:val="202124"/>
                <w:sz w:val="24"/>
                <w:szCs w:val="24"/>
                <w:shd w:val="clear" w:color="auto" w:fill="FFFFFF"/>
              </w:rPr>
              <w:t>Reduction in</w:t>
            </w:r>
            <w:r w:rsidRPr="005D012B">
              <w:rPr>
                <w:rFonts w:ascii="Arial" w:hAnsi="Arial" w:cs="Arial"/>
                <w:bCs w:val="0"/>
                <w:color w:val="202124"/>
                <w:sz w:val="24"/>
                <w:szCs w:val="24"/>
                <w:shd w:val="clear" w:color="auto" w:fill="FFFFFF"/>
              </w:rPr>
              <w:t xml:space="preserve"> </w:t>
            </w:r>
            <w:r w:rsidR="0066601C">
              <w:rPr>
                <w:rFonts w:ascii="Arial" w:hAnsi="Arial" w:cs="Arial"/>
                <w:color w:val="202124"/>
                <w:sz w:val="24"/>
                <w:szCs w:val="24"/>
                <w:shd w:val="clear" w:color="auto" w:fill="FFFFFF"/>
              </w:rPr>
              <w:t>Carbon Dioxide Equivalent</w:t>
            </w:r>
            <w:r>
              <w:rPr>
                <w:rFonts w:ascii="Arial" w:hAnsi="Arial" w:cs="Arial"/>
                <w:sz w:val="24"/>
                <w:szCs w:val="24"/>
              </w:rPr>
              <w:t xml:space="preserve"> tonnes</w:t>
            </w:r>
          </w:p>
        </w:tc>
      </w:tr>
      <w:tr w:rsidR="008E66C5" w:rsidRPr="00151703" w14:paraId="1C66C675" w14:textId="77777777" w:rsidTr="009D35B0">
        <w:trPr>
          <w:trHeight w:val="25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1B8D2D0" w14:textId="77777777" w:rsidR="008E66C5" w:rsidRPr="00151703" w:rsidRDefault="008E66C5" w:rsidP="008E66C5">
            <w:pPr>
              <w:autoSpaceDE w:val="0"/>
              <w:autoSpaceDN w:val="0"/>
              <w:adjustRightInd w:val="0"/>
              <w:rPr>
                <w:rFonts w:ascii="Arial" w:hAnsi="Arial" w:cs="Arial"/>
                <w:sz w:val="24"/>
                <w:szCs w:val="24"/>
              </w:rPr>
            </w:pPr>
            <w:r w:rsidRPr="00151703">
              <w:rPr>
                <w:rFonts w:ascii="Arial" w:hAnsi="Arial" w:cs="Arial"/>
                <w:sz w:val="24"/>
                <w:szCs w:val="24"/>
              </w:rPr>
              <w:t>ICT</w:t>
            </w:r>
          </w:p>
        </w:tc>
        <w:tc>
          <w:tcPr>
            <w:tcW w:w="3828" w:type="dxa"/>
            <w:noWrap/>
            <w:hideMark/>
          </w:tcPr>
          <w:p w14:paraId="4A7C44C3" w14:textId="2186D126" w:rsidR="008E66C5" w:rsidRPr="00151703" w:rsidRDefault="008E66C5" w:rsidP="008E66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1703">
              <w:rPr>
                <w:rFonts w:ascii="Arial" w:hAnsi="Arial" w:cs="Arial"/>
                <w:sz w:val="24"/>
                <w:szCs w:val="24"/>
              </w:rPr>
              <w:t xml:space="preserve">1,500 </w:t>
            </w:r>
          </w:p>
        </w:tc>
      </w:tr>
      <w:tr w:rsidR="008E66C5" w:rsidRPr="00151703" w14:paraId="0EEC1C65" w14:textId="77777777" w:rsidTr="009D35B0">
        <w:trPr>
          <w:trHeight w:val="25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DD83346" w14:textId="77777777" w:rsidR="008E66C5" w:rsidRPr="00151703" w:rsidRDefault="008E66C5" w:rsidP="008E66C5">
            <w:pPr>
              <w:autoSpaceDE w:val="0"/>
              <w:autoSpaceDN w:val="0"/>
              <w:adjustRightInd w:val="0"/>
              <w:rPr>
                <w:rFonts w:ascii="Arial" w:hAnsi="Arial" w:cs="Arial"/>
                <w:sz w:val="24"/>
                <w:szCs w:val="24"/>
              </w:rPr>
            </w:pPr>
            <w:r w:rsidRPr="00151703">
              <w:rPr>
                <w:rFonts w:ascii="Arial" w:hAnsi="Arial" w:cs="Arial"/>
                <w:sz w:val="24"/>
                <w:szCs w:val="24"/>
              </w:rPr>
              <w:t>Reducing construction emissions</w:t>
            </w:r>
          </w:p>
        </w:tc>
        <w:tc>
          <w:tcPr>
            <w:tcW w:w="3828" w:type="dxa"/>
            <w:noWrap/>
            <w:hideMark/>
          </w:tcPr>
          <w:p w14:paraId="5A33C3D1" w14:textId="4C125CFF" w:rsidR="008E66C5" w:rsidRPr="00151703" w:rsidRDefault="008E66C5" w:rsidP="008E66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1703">
              <w:rPr>
                <w:rFonts w:ascii="Arial" w:hAnsi="Arial" w:cs="Arial"/>
                <w:sz w:val="24"/>
                <w:szCs w:val="24"/>
              </w:rPr>
              <w:t xml:space="preserve">5,797 </w:t>
            </w:r>
          </w:p>
        </w:tc>
      </w:tr>
      <w:tr w:rsidR="008E66C5" w:rsidRPr="00151703" w14:paraId="62718EC6" w14:textId="77777777" w:rsidTr="009D35B0">
        <w:trPr>
          <w:trHeight w:val="25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309FEA6" w14:textId="77777777" w:rsidR="008E66C5" w:rsidRPr="00151703" w:rsidRDefault="008E66C5" w:rsidP="008E66C5">
            <w:pPr>
              <w:autoSpaceDE w:val="0"/>
              <w:autoSpaceDN w:val="0"/>
              <w:adjustRightInd w:val="0"/>
              <w:rPr>
                <w:rFonts w:ascii="Arial" w:hAnsi="Arial" w:cs="Arial"/>
                <w:sz w:val="24"/>
                <w:szCs w:val="24"/>
              </w:rPr>
            </w:pPr>
            <w:r w:rsidRPr="00151703">
              <w:rPr>
                <w:rFonts w:ascii="Arial" w:hAnsi="Arial" w:cs="Arial"/>
                <w:sz w:val="24"/>
                <w:szCs w:val="24"/>
              </w:rPr>
              <w:t>Reducing food emissions</w:t>
            </w:r>
          </w:p>
        </w:tc>
        <w:tc>
          <w:tcPr>
            <w:tcW w:w="3828" w:type="dxa"/>
            <w:noWrap/>
            <w:hideMark/>
          </w:tcPr>
          <w:p w14:paraId="017AE360" w14:textId="77867355" w:rsidR="008E66C5" w:rsidRPr="00151703" w:rsidRDefault="008E66C5" w:rsidP="008E66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1703">
              <w:rPr>
                <w:rFonts w:ascii="Arial" w:hAnsi="Arial" w:cs="Arial"/>
                <w:sz w:val="24"/>
                <w:szCs w:val="24"/>
              </w:rPr>
              <w:t xml:space="preserve">863 </w:t>
            </w:r>
          </w:p>
        </w:tc>
      </w:tr>
      <w:tr w:rsidR="008E66C5" w:rsidRPr="00151703" w14:paraId="72630E6C" w14:textId="77777777" w:rsidTr="009D35B0">
        <w:trPr>
          <w:trHeight w:val="25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97F24E9" w14:textId="77777777" w:rsidR="008E66C5" w:rsidRPr="00151703" w:rsidRDefault="008E66C5" w:rsidP="008E66C5">
            <w:pPr>
              <w:autoSpaceDE w:val="0"/>
              <w:autoSpaceDN w:val="0"/>
              <w:adjustRightInd w:val="0"/>
              <w:rPr>
                <w:rFonts w:ascii="Arial" w:hAnsi="Arial" w:cs="Arial"/>
                <w:sz w:val="24"/>
                <w:szCs w:val="24"/>
              </w:rPr>
            </w:pPr>
            <w:r w:rsidRPr="00151703">
              <w:rPr>
                <w:rFonts w:ascii="Arial" w:hAnsi="Arial" w:cs="Arial"/>
                <w:sz w:val="24"/>
                <w:szCs w:val="24"/>
              </w:rPr>
              <w:t>Switch to electric vehicles in supply chain</w:t>
            </w:r>
          </w:p>
        </w:tc>
        <w:tc>
          <w:tcPr>
            <w:tcW w:w="3828" w:type="dxa"/>
            <w:noWrap/>
            <w:hideMark/>
          </w:tcPr>
          <w:p w14:paraId="5DB7E1EC" w14:textId="7C0375C4" w:rsidR="008E66C5" w:rsidRPr="00151703" w:rsidRDefault="008E66C5" w:rsidP="008E66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1703">
              <w:rPr>
                <w:rFonts w:ascii="Arial" w:hAnsi="Arial" w:cs="Arial"/>
                <w:sz w:val="24"/>
                <w:szCs w:val="24"/>
              </w:rPr>
              <w:t xml:space="preserve">4,542 </w:t>
            </w:r>
          </w:p>
        </w:tc>
      </w:tr>
      <w:tr w:rsidR="008E66C5" w:rsidRPr="00151703" w14:paraId="4C32D04C" w14:textId="77777777" w:rsidTr="009D35B0">
        <w:trPr>
          <w:trHeight w:val="25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D2D3075" w14:textId="77777777" w:rsidR="008E66C5" w:rsidRPr="00151703" w:rsidRDefault="008E66C5" w:rsidP="008E66C5">
            <w:pPr>
              <w:autoSpaceDE w:val="0"/>
              <w:autoSpaceDN w:val="0"/>
              <w:adjustRightInd w:val="0"/>
              <w:rPr>
                <w:rFonts w:ascii="Arial" w:hAnsi="Arial" w:cs="Arial"/>
                <w:sz w:val="24"/>
                <w:szCs w:val="24"/>
              </w:rPr>
            </w:pPr>
            <w:r w:rsidRPr="00151703">
              <w:rPr>
                <w:rFonts w:ascii="Arial" w:hAnsi="Arial" w:cs="Arial"/>
                <w:sz w:val="24"/>
                <w:szCs w:val="24"/>
              </w:rPr>
              <w:t>Supply chain commitments to net zero</w:t>
            </w:r>
          </w:p>
        </w:tc>
        <w:tc>
          <w:tcPr>
            <w:tcW w:w="3828" w:type="dxa"/>
            <w:noWrap/>
            <w:hideMark/>
          </w:tcPr>
          <w:p w14:paraId="29A8CFA6" w14:textId="73E2B900" w:rsidR="008E66C5" w:rsidRPr="00151703" w:rsidRDefault="008E66C5" w:rsidP="008E66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1703">
              <w:rPr>
                <w:rFonts w:ascii="Arial" w:hAnsi="Arial" w:cs="Arial"/>
                <w:sz w:val="24"/>
                <w:szCs w:val="24"/>
              </w:rPr>
              <w:t xml:space="preserve">10,211 </w:t>
            </w:r>
          </w:p>
        </w:tc>
      </w:tr>
      <w:tr w:rsidR="008E66C5" w:rsidRPr="00151703" w14:paraId="582B2742" w14:textId="77777777" w:rsidTr="009D35B0">
        <w:trPr>
          <w:trHeight w:val="25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46DC7E7" w14:textId="7C1C2A2D" w:rsidR="008E66C5" w:rsidRPr="00151703" w:rsidRDefault="008E66C5" w:rsidP="008E66C5">
            <w:pPr>
              <w:autoSpaceDE w:val="0"/>
              <w:autoSpaceDN w:val="0"/>
              <w:adjustRightInd w:val="0"/>
              <w:rPr>
                <w:rFonts w:ascii="Arial" w:hAnsi="Arial" w:cs="Arial"/>
                <w:sz w:val="24"/>
                <w:szCs w:val="24"/>
              </w:rPr>
            </w:pPr>
            <w:r>
              <w:rPr>
                <w:rFonts w:ascii="Arial" w:hAnsi="Arial" w:cs="Arial"/>
                <w:sz w:val="24"/>
                <w:szCs w:val="24"/>
              </w:rPr>
              <w:t>Total r</w:t>
            </w:r>
            <w:r w:rsidRPr="00151703">
              <w:rPr>
                <w:rFonts w:ascii="Arial" w:hAnsi="Arial" w:cs="Arial"/>
                <w:sz w:val="24"/>
                <w:szCs w:val="24"/>
              </w:rPr>
              <w:t>emaining emissions</w:t>
            </w:r>
            <w:r w:rsidR="00F119F1">
              <w:rPr>
                <w:rFonts w:ascii="Arial" w:hAnsi="Arial" w:cs="Arial"/>
                <w:sz w:val="24"/>
                <w:szCs w:val="24"/>
              </w:rPr>
              <w:t xml:space="preserve"> from our supply chains after interventions</w:t>
            </w:r>
          </w:p>
        </w:tc>
        <w:tc>
          <w:tcPr>
            <w:tcW w:w="3828" w:type="dxa"/>
            <w:noWrap/>
            <w:hideMark/>
          </w:tcPr>
          <w:p w14:paraId="129AD006" w14:textId="5BE02E88" w:rsidR="008E66C5" w:rsidRPr="00151703" w:rsidRDefault="008E66C5" w:rsidP="008E66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1703">
              <w:rPr>
                <w:rFonts w:ascii="Arial" w:hAnsi="Arial" w:cs="Arial"/>
                <w:sz w:val="24"/>
                <w:szCs w:val="24"/>
              </w:rPr>
              <w:t xml:space="preserve">79,195 </w:t>
            </w:r>
          </w:p>
        </w:tc>
      </w:tr>
    </w:tbl>
    <w:p w14:paraId="4424A678" w14:textId="52FF51F1" w:rsidR="00F119F1" w:rsidRDefault="00F119F1" w:rsidP="00151703">
      <w:pPr>
        <w:autoSpaceDE w:val="0"/>
        <w:autoSpaceDN w:val="0"/>
        <w:adjustRightInd w:val="0"/>
        <w:spacing w:after="0" w:line="240" w:lineRule="auto"/>
        <w:rPr>
          <w:rFonts w:ascii="Arial" w:hAnsi="Arial" w:cs="Arial"/>
          <w:sz w:val="24"/>
          <w:szCs w:val="24"/>
        </w:rPr>
      </w:pPr>
    </w:p>
    <w:p w14:paraId="187831AC" w14:textId="543C049E" w:rsidR="00F119F1" w:rsidRPr="00151703" w:rsidRDefault="00F119F1" w:rsidP="00B01B78">
      <w:pPr>
        <w:rPr>
          <w:rFonts w:ascii="Arial" w:hAnsi="Arial" w:cs="Arial"/>
          <w:sz w:val="24"/>
          <w:szCs w:val="24"/>
        </w:rPr>
      </w:pPr>
    </w:p>
    <w:sectPr w:rsidR="00F119F1" w:rsidRPr="0015170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411D8C" w16cex:dateUtc="2021-11-18T18:44:00Z"/>
  <w16cex:commentExtensible w16cex:durableId="25411F78" w16cex:dateUtc="2021-11-18T18:52:00Z"/>
  <w16cex:commentExtensible w16cex:durableId="25412271" w16cex:dateUtc="2021-11-18T19:05:00Z"/>
  <w16cex:commentExtensible w16cex:durableId="254122FB" w16cex:dateUtc="2021-11-18T19:07:00Z"/>
  <w16cex:commentExtensible w16cex:durableId="25412389" w16cex:dateUtc="2021-11-18T19:10:00Z"/>
  <w16cex:commentExtensible w16cex:durableId="254124D4" w16cex:dateUtc="2021-11-18T19:15:00Z"/>
  <w16cex:commentExtensible w16cex:durableId="2541252F" w16cex:dateUtc="2021-11-18T19:17:00Z"/>
  <w16cex:commentExtensible w16cex:durableId="35CF6841" w16cex:dateUtc="2021-11-22T13:48:07.716Z"/>
  <w16cex:commentExtensible w16cex:durableId="0E7BE807" w16cex:dateUtc="2021-11-22T14:24:29.012Z"/>
  <w16cex:commentExtensible w16cex:durableId="0B10C7EE" w16cex:dateUtc="2021-11-22T14:26:19.066Z"/>
  <w16cex:commentExtensible w16cex:durableId="09984129" w16cex:dateUtc="2021-11-22T14:32:10.642Z"/>
  <w16cex:commentExtensible w16cex:durableId="0D803751" w16cex:dateUtc="2021-11-22T14:48:19.391Z"/>
  <w16cex:commentExtensible w16cex:durableId="19EDA54A" w16cex:dateUtc="2021-11-22T14:54:18.822Z"/>
  <w16cex:commentExtensible w16cex:durableId="5DF16091" w16cex:dateUtc="2021-11-22T15:09:37.754Z"/>
  <w16cex:commentExtensible w16cex:durableId="72168A3E" w16cex:dateUtc="2021-11-22T15:10:17.624Z"/>
  <w16cex:commentExtensible w16cex:durableId="29EF5816" w16cex:dateUtc="2021-11-22T15:10:43.822Z"/>
  <w16cex:commentExtensible w16cex:durableId="2FACA405" w16cex:dateUtc="2021-11-22T15:13:08.677Z"/>
  <w16cex:commentExtensible w16cex:durableId="524587BB" w16cex:dateUtc="2021-11-22T15:15:20.528Z"/>
  <w16cex:commentExtensible w16cex:durableId="1A609FEE" w16cex:dateUtc="2021-11-22T15:58:31.719Z"/>
  <w16cex:commentExtensible w16cex:durableId="3339E135" w16cex:dateUtc="2021-11-22T16:02:20.721Z"/>
  <w16cex:commentExtensible w16cex:durableId="67FCB407" w16cex:dateUtc="2021-11-22T16:02:50.775Z"/>
</w16cex:commentsExtensible>
</file>

<file path=word/commentsIds.xml><?xml version="1.0" encoding="utf-8"?>
<w16cid:commentsIds xmlns:mc="http://schemas.openxmlformats.org/markup-compatibility/2006" xmlns:w16cid="http://schemas.microsoft.com/office/word/2016/wordml/cid" mc:Ignorable="w16cid">
  <w16cid:commentId w16cid:paraId="7B0150F4" w16cid:durableId="25411D5B"/>
  <w16cid:commentId w16cid:paraId="7C8BAD5A" w16cid:durableId="25411D5C"/>
  <w16cid:commentId w16cid:paraId="2402CE4B" w16cid:durableId="25411D5D"/>
  <w16cid:commentId w16cid:paraId="5E522206" w16cid:durableId="25411D5E"/>
  <w16cid:commentId w16cid:paraId="0FF02556" w16cid:durableId="25411D5F"/>
  <w16cid:commentId w16cid:paraId="4D281A1A" w16cid:durableId="25411D60"/>
  <w16cid:commentId w16cid:paraId="47BF7FB9" w16cid:durableId="25411D61"/>
  <w16cid:commentId w16cid:paraId="285A34E4" w16cid:durableId="25411D62"/>
  <w16cid:commentId w16cid:paraId="1E4D6A87" w16cid:durableId="25411D8C"/>
  <w16cid:commentId w16cid:paraId="07E87E78" w16cid:durableId="25411D63"/>
  <w16cid:commentId w16cid:paraId="34BDA72D" w16cid:durableId="25411D64"/>
  <w16cid:commentId w16cid:paraId="03CF9660" w16cid:durableId="25411F78"/>
  <w16cid:commentId w16cid:paraId="14180674" w16cid:durableId="25411D65"/>
  <w16cid:commentId w16cid:paraId="03F1138F" w16cid:durableId="25411D66"/>
  <w16cid:commentId w16cid:paraId="711D175C" w16cid:durableId="25412271"/>
  <w16cid:commentId w16cid:paraId="16E10C04" w16cid:durableId="25411D67"/>
  <w16cid:commentId w16cid:paraId="25D5A5AB" w16cid:durableId="25411D68"/>
  <w16cid:commentId w16cid:paraId="0BE6A527" w16cid:durableId="254122FB"/>
  <w16cid:commentId w16cid:paraId="6B711401" w16cid:durableId="25411D69"/>
  <w16cid:commentId w16cid:paraId="64B063B0" w16cid:durableId="25411D6A"/>
  <w16cid:commentId w16cid:paraId="51F47D0F" w16cid:durableId="25412389"/>
  <w16cid:commentId w16cid:paraId="6F40DA80" w16cid:durableId="25411D6B"/>
  <w16cid:commentId w16cid:paraId="64B96F65" w16cid:durableId="254124D4"/>
  <w16cid:commentId w16cid:paraId="426A7E70" w16cid:durableId="25411D6C"/>
  <w16cid:commentId w16cid:paraId="41D432C7" w16cid:durableId="25411D6D"/>
  <w16cid:commentId w16cid:paraId="21B1EBC0" w16cid:durableId="25411D6E"/>
  <w16cid:commentId w16cid:paraId="7F09131E" w16cid:durableId="2541252F"/>
  <w16cid:commentId w16cid:paraId="4C15FFB1" w16cid:durableId="25411D6F"/>
  <w16cid:commentId w16cid:paraId="26BD5B51" w16cid:durableId="25411D70"/>
  <w16cid:commentId w16cid:paraId="6E9ACF11" w16cid:durableId="25411D71"/>
  <w16cid:commentId w16cid:paraId="08120714" w16cid:durableId="25411D72"/>
  <w16cid:commentId w16cid:paraId="4AA4FDA2" w16cid:durableId="25411D73"/>
  <w16cid:commentId w16cid:paraId="563E9427" w16cid:durableId="2F634F1B"/>
  <w16cid:commentId w16cid:paraId="1716C614" w16cid:durableId="27D71F8A"/>
  <w16cid:commentId w16cid:paraId="6B2C9093" w16cid:durableId="487F085C"/>
  <w16cid:commentId w16cid:paraId="356B7C40" w16cid:durableId="0D9000AF"/>
  <w16cid:commentId w16cid:paraId="2BE2CCC7" w16cid:durableId="7CE42E53"/>
  <w16cid:commentId w16cid:paraId="004208DE" w16cid:durableId="35CF6841"/>
  <w16cid:commentId w16cid:paraId="57998346" w16cid:durableId="0E7BE807"/>
  <w16cid:commentId w16cid:paraId="1AFF7237" w16cid:durableId="0B10C7EE"/>
  <w16cid:commentId w16cid:paraId="3D8B81E6" w16cid:durableId="09984129"/>
  <w16cid:commentId w16cid:paraId="19F1D090" w16cid:durableId="0D803751"/>
  <w16cid:commentId w16cid:paraId="4DC124A8" w16cid:durableId="19EDA54A"/>
  <w16cid:commentId w16cid:paraId="76CDBC2C" w16cid:durableId="5DF16091"/>
  <w16cid:commentId w16cid:paraId="24F80C8A" w16cid:durableId="72168A3E"/>
  <w16cid:commentId w16cid:paraId="3FC65F13" w16cid:durableId="29EF5816"/>
  <w16cid:commentId w16cid:paraId="212C1046" w16cid:durableId="2FACA405"/>
  <w16cid:commentId w16cid:paraId="1C7697F9" w16cid:durableId="524587BB"/>
  <w16cid:commentId w16cid:paraId="687729AB" w16cid:durableId="1A609FEE"/>
  <w16cid:commentId w16cid:paraId="5A13B05E" w16cid:durableId="3339E135"/>
  <w16cid:commentId w16cid:paraId="53EE6688" w16cid:durableId="67FCB4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AD18F" w14:textId="77777777" w:rsidR="007056AC" w:rsidRDefault="007056AC" w:rsidP="00910D13">
      <w:pPr>
        <w:spacing w:after="0" w:line="240" w:lineRule="auto"/>
      </w:pPr>
      <w:r>
        <w:separator/>
      </w:r>
    </w:p>
  </w:endnote>
  <w:endnote w:type="continuationSeparator" w:id="0">
    <w:p w14:paraId="290D8906" w14:textId="77777777" w:rsidR="007056AC" w:rsidRDefault="007056AC" w:rsidP="0091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ightSansProBook-Regular">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E1A5B" w14:textId="77777777" w:rsidR="007056AC" w:rsidRDefault="007056AC" w:rsidP="00910D13">
      <w:pPr>
        <w:spacing w:after="0" w:line="240" w:lineRule="auto"/>
      </w:pPr>
      <w:r>
        <w:separator/>
      </w:r>
    </w:p>
  </w:footnote>
  <w:footnote w:type="continuationSeparator" w:id="0">
    <w:p w14:paraId="3054C36C" w14:textId="77777777" w:rsidR="007056AC" w:rsidRDefault="007056AC" w:rsidP="00910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54D"/>
    <w:multiLevelType w:val="hybridMultilevel"/>
    <w:tmpl w:val="A700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81295"/>
    <w:multiLevelType w:val="hybridMultilevel"/>
    <w:tmpl w:val="3192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5086F"/>
    <w:multiLevelType w:val="hybridMultilevel"/>
    <w:tmpl w:val="5EB6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E53EB"/>
    <w:multiLevelType w:val="hybridMultilevel"/>
    <w:tmpl w:val="2ECE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2336D"/>
    <w:multiLevelType w:val="hybridMultilevel"/>
    <w:tmpl w:val="463C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302CB"/>
    <w:multiLevelType w:val="hybridMultilevel"/>
    <w:tmpl w:val="CBCE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0198A"/>
    <w:multiLevelType w:val="hybridMultilevel"/>
    <w:tmpl w:val="CC9E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557F4"/>
    <w:multiLevelType w:val="hybridMultilevel"/>
    <w:tmpl w:val="CFBE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83A69"/>
    <w:multiLevelType w:val="hybridMultilevel"/>
    <w:tmpl w:val="1794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5299B"/>
    <w:multiLevelType w:val="hybridMultilevel"/>
    <w:tmpl w:val="CE8A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8A0592"/>
    <w:multiLevelType w:val="hybridMultilevel"/>
    <w:tmpl w:val="AB9A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07BFD"/>
    <w:multiLevelType w:val="hybridMultilevel"/>
    <w:tmpl w:val="808A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22776"/>
    <w:multiLevelType w:val="hybridMultilevel"/>
    <w:tmpl w:val="38EE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2"/>
  </w:num>
  <w:num w:numId="5">
    <w:abstractNumId w:val="10"/>
  </w:num>
  <w:num w:numId="6">
    <w:abstractNumId w:val="1"/>
  </w:num>
  <w:num w:numId="7">
    <w:abstractNumId w:val="0"/>
  </w:num>
  <w:num w:numId="8">
    <w:abstractNumId w:val="3"/>
  </w:num>
  <w:num w:numId="9">
    <w:abstractNumId w:val="5"/>
  </w:num>
  <w:num w:numId="10">
    <w:abstractNumId w:val="2"/>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C9"/>
    <w:rsid w:val="0000304C"/>
    <w:rsid w:val="000303B8"/>
    <w:rsid w:val="00043EEB"/>
    <w:rsid w:val="00090B8D"/>
    <w:rsid w:val="00092387"/>
    <w:rsid w:val="0009663E"/>
    <w:rsid w:val="000B7CB7"/>
    <w:rsid w:val="0010538D"/>
    <w:rsid w:val="00112E0D"/>
    <w:rsid w:val="00122454"/>
    <w:rsid w:val="00137D4B"/>
    <w:rsid w:val="00151703"/>
    <w:rsid w:val="0016416F"/>
    <w:rsid w:val="00175035"/>
    <w:rsid w:val="001911E8"/>
    <w:rsid w:val="001939E2"/>
    <w:rsid w:val="001C4041"/>
    <w:rsid w:val="001E0950"/>
    <w:rsid w:val="00233B90"/>
    <w:rsid w:val="00256649"/>
    <w:rsid w:val="002606E3"/>
    <w:rsid w:val="00260B41"/>
    <w:rsid w:val="00310B17"/>
    <w:rsid w:val="00315F24"/>
    <w:rsid w:val="003255B4"/>
    <w:rsid w:val="0033786E"/>
    <w:rsid w:val="003813F7"/>
    <w:rsid w:val="00385BFF"/>
    <w:rsid w:val="003A5BC0"/>
    <w:rsid w:val="003C148C"/>
    <w:rsid w:val="00403256"/>
    <w:rsid w:val="00472177"/>
    <w:rsid w:val="0048514A"/>
    <w:rsid w:val="004861DD"/>
    <w:rsid w:val="004F07D0"/>
    <w:rsid w:val="00544B09"/>
    <w:rsid w:val="00556F73"/>
    <w:rsid w:val="00582952"/>
    <w:rsid w:val="00597BC1"/>
    <w:rsid w:val="005A4A44"/>
    <w:rsid w:val="005C4F3A"/>
    <w:rsid w:val="005D012B"/>
    <w:rsid w:val="005F48D0"/>
    <w:rsid w:val="00620EAB"/>
    <w:rsid w:val="00643E85"/>
    <w:rsid w:val="006441AB"/>
    <w:rsid w:val="0066601C"/>
    <w:rsid w:val="0066602C"/>
    <w:rsid w:val="00680F87"/>
    <w:rsid w:val="007027CE"/>
    <w:rsid w:val="007056AC"/>
    <w:rsid w:val="00714758"/>
    <w:rsid w:val="0075645F"/>
    <w:rsid w:val="007C288B"/>
    <w:rsid w:val="007D3F37"/>
    <w:rsid w:val="00805D95"/>
    <w:rsid w:val="008139A6"/>
    <w:rsid w:val="008308BC"/>
    <w:rsid w:val="008343B8"/>
    <w:rsid w:val="008410D7"/>
    <w:rsid w:val="0084569D"/>
    <w:rsid w:val="008853B9"/>
    <w:rsid w:val="008B6B40"/>
    <w:rsid w:val="008E66C5"/>
    <w:rsid w:val="00910D13"/>
    <w:rsid w:val="00917E88"/>
    <w:rsid w:val="0093556D"/>
    <w:rsid w:val="00936366"/>
    <w:rsid w:val="00943B4C"/>
    <w:rsid w:val="009516FE"/>
    <w:rsid w:val="0098525D"/>
    <w:rsid w:val="00995410"/>
    <w:rsid w:val="009A4C48"/>
    <w:rsid w:val="009C47BC"/>
    <w:rsid w:val="009D35B0"/>
    <w:rsid w:val="00A40D0E"/>
    <w:rsid w:val="00A52B12"/>
    <w:rsid w:val="00A9711F"/>
    <w:rsid w:val="00AB385E"/>
    <w:rsid w:val="00AE2F53"/>
    <w:rsid w:val="00AE4738"/>
    <w:rsid w:val="00AE6DAF"/>
    <w:rsid w:val="00AE74A2"/>
    <w:rsid w:val="00B01B78"/>
    <w:rsid w:val="00B92CB8"/>
    <w:rsid w:val="00B94404"/>
    <w:rsid w:val="00BB0B1D"/>
    <w:rsid w:val="00BC17F9"/>
    <w:rsid w:val="00BE4D60"/>
    <w:rsid w:val="00BF76BD"/>
    <w:rsid w:val="00C36243"/>
    <w:rsid w:val="00C40D09"/>
    <w:rsid w:val="00C50FF3"/>
    <w:rsid w:val="00C61E72"/>
    <w:rsid w:val="00CB6F32"/>
    <w:rsid w:val="00CD31C9"/>
    <w:rsid w:val="00D249EF"/>
    <w:rsid w:val="00D3440C"/>
    <w:rsid w:val="00D60908"/>
    <w:rsid w:val="00D961D5"/>
    <w:rsid w:val="00E1082F"/>
    <w:rsid w:val="00E34BA6"/>
    <w:rsid w:val="00E41AD2"/>
    <w:rsid w:val="00EA07BC"/>
    <w:rsid w:val="00EA1805"/>
    <w:rsid w:val="00EB619E"/>
    <w:rsid w:val="00EC1CCB"/>
    <w:rsid w:val="00EC79D2"/>
    <w:rsid w:val="00EE6FFB"/>
    <w:rsid w:val="00F119F1"/>
    <w:rsid w:val="01011BE8"/>
    <w:rsid w:val="017BC662"/>
    <w:rsid w:val="01EDAAD1"/>
    <w:rsid w:val="0271DCF3"/>
    <w:rsid w:val="02E7D5FB"/>
    <w:rsid w:val="0455BBD0"/>
    <w:rsid w:val="04F9A188"/>
    <w:rsid w:val="051243AA"/>
    <w:rsid w:val="061E8981"/>
    <w:rsid w:val="062D44F6"/>
    <w:rsid w:val="06479919"/>
    <w:rsid w:val="069214A1"/>
    <w:rsid w:val="06BEB9A9"/>
    <w:rsid w:val="07FABA89"/>
    <w:rsid w:val="084AF802"/>
    <w:rsid w:val="0A96C357"/>
    <w:rsid w:val="0B9007A5"/>
    <w:rsid w:val="0C3293B8"/>
    <w:rsid w:val="0DCE6419"/>
    <w:rsid w:val="0E613FAE"/>
    <w:rsid w:val="0E69FC0D"/>
    <w:rsid w:val="1005CC6E"/>
    <w:rsid w:val="101EF4CB"/>
    <w:rsid w:val="10CA3D87"/>
    <w:rsid w:val="125CFF46"/>
    <w:rsid w:val="1356958D"/>
    <w:rsid w:val="16750DF2"/>
    <w:rsid w:val="175C0087"/>
    <w:rsid w:val="1A74FD24"/>
    <w:rsid w:val="1AF0AF20"/>
    <w:rsid w:val="1C34A1D4"/>
    <w:rsid w:val="1C8AA3E9"/>
    <w:rsid w:val="200B7FAA"/>
    <w:rsid w:val="231839FC"/>
    <w:rsid w:val="244F4173"/>
    <w:rsid w:val="24B5B9B6"/>
    <w:rsid w:val="26D6E741"/>
    <w:rsid w:val="281EBB83"/>
    <w:rsid w:val="288BC9D4"/>
    <w:rsid w:val="2ACFBDCE"/>
    <w:rsid w:val="2C236003"/>
    <w:rsid w:val="2CBBE691"/>
    <w:rsid w:val="2D166F1D"/>
    <w:rsid w:val="2DBBD31C"/>
    <w:rsid w:val="2E76C8E5"/>
    <w:rsid w:val="2ED54643"/>
    <w:rsid w:val="2FBD5272"/>
    <w:rsid w:val="308A3F01"/>
    <w:rsid w:val="32A830F3"/>
    <w:rsid w:val="33A8B766"/>
    <w:rsid w:val="35535851"/>
    <w:rsid w:val="36E05828"/>
    <w:rsid w:val="36E845AE"/>
    <w:rsid w:val="378DB76A"/>
    <w:rsid w:val="386FEF2B"/>
    <w:rsid w:val="3956C31F"/>
    <w:rsid w:val="396A1A55"/>
    <w:rsid w:val="39B60096"/>
    <w:rsid w:val="3ABB7E64"/>
    <w:rsid w:val="3C204FF2"/>
    <w:rsid w:val="3DB3A168"/>
    <w:rsid w:val="3EDEF493"/>
    <w:rsid w:val="3EF35793"/>
    <w:rsid w:val="3FA817E4"/>
    <w:rsid w:val="421E82DB"/>
    <w:rsid w:val="42C69049"/>
    <w:rsid w:val="42D23B7A"/>
    <w:rsid w:val="452EE2D9"/>
    <w:rsid w:val="4674F444"/>
    <w:rsid w:val="46832D5E"/>
    <w:rsid w:val="477C827F"/>
    <w:rsid w:val="47E51876"/>
    <w:rsid w:val="4843746C"/>
    <w:rsid w:val="49BEF3CE"/>
    <w:rsid w:val="4A360A3A"/>
    <w:rsid w:val="4A9B4E13"/>
    <w:rsid w:val="4B08B74A"/>
    <w:rsid w:val="4F24564C"/>
    <w:rsid w:val="4F9A4F54"/>
    <w:rsid w:val="5010485C"/>
    <w:rsid w:val="5177F8CE"/>
    <w:rsid w:val="523073E5"/>
    <w:rsid w:val="527667AA"/>
    <w:rsid w:val="52F04CCA"/>
    <w:rsid w:val="5424CA73"/>
    <w:rsid w:val="55EA1D8F"/>
    <w:rsid w:val="55F14DED"/>
    <w:rsid w:val="5627ED8C"/>
    <w:rsid w:val="56F6DCF1"/>
    <w:rsid w:val="58B9F403"/>
    <w:rsid w:val="5993759A"/>
    <w:rsid w:val="59FDC48B"/>
    <w:rsid w:val="5A01BBED"/>
    <w:rsid w:val="5A26902D"/>
    <w:rsid w:val="5D6F138F"/>
    <w:rsid w:val="5E5E695C"/>
    <w:rsid w:val="5F01EED6"/>
    <w:rsid w:val="5F46758B"/>
    <w:rsid w:val="5F93AAC1"/>
    <w:rsid w:val="5FA4AFBB"/>
    <w:rsid w:val="5FF9AF14"/>
    <w:rsid w:val="602CD85F"/>
    <w:rsid w:val="60AEFA0E"/>
    <w:rsid w:val="60E245EC"/>
    <w:rsid w:val="6148AC78"/>
    <w:rsid w:val="61603E17"/>
    <w:rsid w:val="6249E05E"/>
    <w:rsid w:val="635A9EE7"/>
    <w:rsid w:val="63821477"/>
    <w:rsid w:val="64B48283"/>
    <w:rsid w:val="6571305A"/>
    <w:rsid w:val="665D05C7"/>
    <w:rsid w:val="686B24A6"/>
    <w:rsid w:val="68798121"/>
    <w:rsid w:val="696B4D4F"/>
    <w:rsid w:val="6973DA03"/>
    <w:rsid w:val="6A3CB3F7"/>
    <w:rsid w:val="6A6F411F"/>
    <w:rsid w:val="6DA6E1E1"/>
    <w:rsid w:val="6DFF1117"/>
    <w:rsid w:val="6E6817AC"/>
    <w:rsid w:val="6FD1E3B3"/>
    <w:rsid w:val="70ABF57B"/>
    <w:rsid w:val="70AE3DF8"/>
    <w:rsid w:val="71D9F4B8"/>
    <w:rsid w:val="724BBA73"/>
    <w:rsid w:val="73F10D24"/>
    <w:rsid w:val="73F83D82"/>
    <w:rsid w:val="744A2C10"/>
    <w:rsid w:val="74719FC4"/>
    <w:rsid w:val="74D75930"/>
    <w:rsid w:val="760A2FF1"/>
    <w:rsid w:val="76106D21"/>
    <w:rsid w:val="7648C6FF"/>
    <w:rsid w:val="7714D45C"/>
    <w:rsid w:val="78B177BA"/>
    <w:rsid w:val="795510F1"/>
    <w:rsid w:val="79998F7C"/>
    <w:rsid w:val="7A4A37F1"/>
    <w:rsid w:val="7B469AB4"/>
    <w:rsid w:val="7D6D31A6"/>
    <w:rsid w:val="7D926609"/>
    <w:rsid w:val="7DEEFEAE"/>
    <w:rsid w:val="7E53D842"/>
    <w:rsid w:val="7FBBA7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F450"/>
  <w15:chartTrackingRefBased/>
  <w15:docId w15:val="{070FC861-F179-42F6-80F2-6E4D188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FF"/>
  </w:style>
  <w:style w:type="paragraph" w:styleId="Heading1">
    <w:name w:val="heading 1"/>
    <w:basedOn w:val="Normal"/>
    <w:next w:val="Normal"/>
    <w:link w:val="Heading1Char"/>
    <w:uiPriority w:val="9"/>
    <w:qFormat/>
    <w:rsid w:val="001E09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76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08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BA6"/>
    <w:pPr>
      <w:ind w:left="720"/>
      <w:contextualSpacing/>
    </w:pPr>
  </w:style>
  <w:style w:type="character" w:customStyle="1" w:styleId="Heading1Char">
    <w:name w:val="Heading 1 Char"/>
    <w:basedOn w:val="DefaultParagraphFont"/>
    <w:link w:val="Heading1"/>
    <w:uiPriority w:val="9"/>
    <w:rsid w:val="001E095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B0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B40"/>
    <w:rPr>
      <w:sz w:val="16"/>
      <w:szCs w:val="16"/>
    </w:rPr>
  </w:style>
  <w:style w:type="paragraph" w:styleId="CommentText">
    <w:name w:val="annotation text"/>
    <w:basedOn w:val="Normal"/>
    <w:link w:val="CommentTextChar"/>
    <w:uiPriority w:val="99"/>
    <w:semiHidden/>
    <w:unhideWhenUsed/>
    <w:rsid w:val="008B6B40"/>
    <w:pPr>
      <w:spacing w:line="240" w:lineRule="auto"/>
    </w:pPr>
    <w:rPr>
      <w:sz w:val="20"/>
      <w:szCs w:val="20"/>
    </w:rPr>
  </w:style>
  <w:style w:type="character" w:customStyle="1" w:styleId="CommentTextChar">
    <w:name w:val="Comment Text Char"/>
    <w:basedOn w:val="DefaultParagraphFont"/>
    <w:link w:val="CommentText"/>
    <w:uiPriority w:val="99"/>
    <w:semiHidden/>
    <w:rsid w:val="008B6B40"/>
    <w:rPr>
      <w:sz w:val="20"/>
      <w:szCs w:val="20"/>
    </w:rPr>
  </w:style>
  <w:style w:type="paragraph" w:styleId="CommentSubject">
    <w:name w:val="annotation subject"/>
    <w:basedOn w:val="CommentText"/>
    <w:next w:val="CommentText"/>
    <w:link w:val="CommentSubjectChar"/>
    <w:uiPriority w:val="99"/>
    <w:semiHidden/>
    <w:unhideWhenUsed/>
    <w:rsid w:val="008B6B40"/>
    <w:rPr>
      <w:b/>
      <w:bCs/>
    </w:rPr>
  </w:style>
  <w:style w:type="character" w:customStyle="1" w:styleId="CommentSubjectChar">
    <w:name w:val="Comment Subject Char"/>
    <w:basedOn w:val="CommentTextChar"/>
    <w:link w:val="CommentSubject"/>
    <w:uiPriority w:val="99"/>
    <w:semiHidden/>
    <w:rsid w:val="008B6B40"/>
    <w:rPr>
      <w:b/>
      <w:bCs/>
      <w:sz w:val="20"/>
      <w:szCs w:val="20"/>
    </w:rPr>
  </w:style>
  <w:style w:type="paragraph" w:styleId="BalloonText">
    <w:name w:val="Balloon Text"/>
    <w:basedOn w:val="Normal"/>
    <w:link w:val="BalloonTextChar"/>
    <w:uiPriority w:val="99"/>
    <w:semiHidden/>
    <w:unhideWhenUsed/>
    <w:rsid w:val="008B6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40"/>
    <w:rPr>
      <w:rFonts w:ascii="Segoe UI" w:hAnsi="Segoe UI" w:cs="Segoe UI"/>
      <w:sz w:val="18"/>
      <w:szCs w:val="18"/>
    </w:rPr>
  </w:style>
  <w:style w:type="character" w:customStyle="1" w:styleId="Heading2Char">
    <w:name w:val="Heading 2 Char"/>
    <w:basedOn w:val="DefaultParagraphFont"/>
    <w:link w:val="Heading2"/>
    <w:uiPriority w:val="9"/>
    <w:rsid w:val="00BF76B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544B09"/>
    <w:pPr>
      <w:spacing w:after="0" w:line="240" w:lineRule="auto"/>
    </w:pPr>
  </w:style>
  <w:style w:type="paragraph" w:styleId="Header">
    <w:name w:val="header"/>
    <w:basedOn w:val="Normal"/>
    <w:link w:val="HeaderChar"/>
    <w:uiPriority w:val="99"/>
    <w:unhideWhenUsed/>
    <w:rsid w:val="00910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D13"/>
  </w:style>
  <w:style w:type="paragraph" w:styleId="Footer">
    <w:name w:val="footer"/>
    <w:basedOn w:val="Normal"/>
    <w:link w:val="FooterChar"/>
    <w:uiPriority w:val="99"/>
    <w:unhideWhenUsed/>
    <w:rsid w:val="00910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D13"/>
  </w:style>
  <w:style w:type="table" w:styleId="GridTable1Light">
    <w:name w:val="Grid Table 1 Light"/>
    <w:basedOn w:val="TableNormal"/>
    <w:uiPriority w:val="46"/>
    <w:rsid w:val="000B7C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E108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82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7273">
      <w:bodyDiv w:val="1"/>
      <w:marLeft w:val="0"/>
      <w:marRight w:val="0"/>
      <w:marTop w:val="0"/>
      <w:marBottom w:val="0"/>
      <w:divBdr>
        <w:top w:val="none" w:sz="0" w:space="0" w:color="auto"/>
        <w:left w:val="none" w:sz="0" w:space="0" w:color="auto"/>
        <w:bottom w:val="none" w:sz="0" w:space="0" w:color="auto"/>
        <w:right w:val="none" w:sz="0" w:space="0" w:color="auto"/>
      </w:divBdr>
    </w:div>
    <w:div w:id="398947001">
      <w:bodyDiv w:val="1"/>
      <w:marLeft w:val="0"/>
      <w:marRight w:val="0"/>
      <w:marTop w:val="0"/>
      <w:marBottom w:val="0"/>
      <w:divBdr>
        <w:top w:val="none" w:sz="0" w:space="0" w:color="auto"/>
        <w:left w:val="none" w:sz="0" w:space="0" w:color="auto"/>
        <w:bottom w:val="none" w:sz="0" w:space="0" w:color="auto"/>
        <w:right w:val="none" w:sz="0" w:space="0" w:color="auto"/>
      </w:divBdr>
    </w:div>
    <w:div w:id="444890061">
      <w:bodyDiv w:val="1"/>
      <w:marLeft w:val="0"/>
      <w:marRight w:val="0"/>
      <w:marTop w:val="0"/>
      <w:marBottom w:val="0"/>
      <w:divBdr>
        <w:top w:val="none" w:sz="0" w:space="0" w:color="auto"/>
        <w:left w:val="none" w:sz="0" w:space="0" w:color="auto"/>
        <w:bottom w:val="none" w:sz="0" w:space="0" w:color="auto"/>
        <w:right w:val="none" w:sz="0" w:space="0" w:color="auto"/>
      </w:divBdr>
    </w:div>
    <w:div w:id="492450151">
      <w:bodyDiv w:val="1"/>
      <w:marLeft w:val="0"/>
      <w:marRight w:val="0"/>
      <w:marTop w:val="0"/>
      <w:marBottom w:val="0"/>
      <w:divBdr>
        <w:top w:val="none" w:sz="0" w:space="0" w:color="auto"/>
        <w:left w:val="none" w:sz="0" w:space="0" w:color="auto"/>
        <w:bottom w:val="none" w:sz="0" w:space="0" w:color="auto"/>
        <w:right w:val="none" w:sz="0" w:space="0" w:color="auto"/>
      </w:divBdr>
    </w:div>
    <w:div w:id="525749618">
      <w:bodyDiv w:val="1"/>
      <w:marLeft w:val="0"/>
      <w:marRight w:val="0"/>
      <w:marTop w:val="0"/>
      <w:marBottom w:val="0"/>
      <w:divBdr>
        <w:top w:val="none" w:sz="0" w:space="0" w:color="auto"/>
        <w:left w:val="none" w:sz="0" w:space="0" w:color="auto"/>
        <w:bottom w:val="none" w:sz="0" w:space="0" w:color="auto"/>
        <w:right w:val="none" w:sz="0" w:space="0" w:color="auto"/>
      </w:divBdr>
    </w:div>
    <w:div w:id="572273365">
      <w:bodyDiv w:val="1"/>
      <w:marLeft w:val="0"/>
      <w:marRight w:val="0"/>
      <w:marTop w:val="0"/>
      <w:marBottom w:val="0"/>
      <w:divBdr>
        <w:top w:val="none" w:sz="0" w:space="0" w:color="auto"/>
        <w:left w:val="none" w:sz="0" w:space="0" w:color="auto"/>
        <w:bottom w:val="none" w:sz="0" w:space="0" w:color="auto"/>
        <w:right w:val="none" w:sz="0" w:space="0" w:color="auto"/>
      </w:divBdr>
    </w:div>
    <w:div w:id="862941826">
      <w:bodyDiv w:val="1"/>
      <w:marLeft w:val="0"/>
      <w:marRight w:val="0"/>
      <w:marTop w:val="0"/>
      <w:marBottom w:val="0"/>
      <w:divBdr>
        <w:top w:val="none" w:sz="0" w:space="0" w:color="auto"/>
        <w:left w:val="none" w:sz="0" w:space="0" w:color="auto"/>
        <w:bottom w:val="none" w:sz="0" w:space="0" w:color="auto"/>
        <w:right w:val="none" w:sz="0" w:space="0" w:color="auto"/>
      </w:divBdr>
    </w:div>
    <w:div w:id="927735047">
      <w:bodyDiv w:val="1"/>
      <w:marLeft w:val="0"/>
      <w:marRight w:val="0"/>
      <w:marTop w:val="0"/>
      <w:marBottom w:val="0"/>
      <w:divBdr>
        <w:top w:val="none" w:sz="0" w:space="0" w:color="auto"/>
        <w:left w:val="none" w:sz="0" w:space="0" w:color="auto"/>
        <w:bottom w:val="none" w:sz="0" w:space="0" w:color="auto"/>
        <w:right w:val="none" w:sz="0" w:space="0" w:color="auto"/>
      </w:divBdr>
    </w:div>
    <w:div w:id="996424826">
      <w:bodyDiv w:val="1"/>
      <w:marLeft w:val="0"/>
      <w:marRight w:val="0"/>
      <w:marTop w:val="0"/>
      <w:marBottom w:val="0"/>
      <w:divBdr>
        <w:top w:val="none" w:sz="0" w:space="0" w:color="auto"/>
        <w:left w:val="none" w:sz="0" w:space="0" w:color="auto"/>
        <w:bottom w:val="none" w:sz="0" w:space="0" w:color="auto"/>
        <w:right w:val="none" w:sz="0" w:space="0" w:color="auto"/>
      </w:divBdr>
    </w:div>
    <w:div w:id="1109474745">
      <w:bodyDiv w:val="1"/>
      <w:marLeft w:val="0"/>
      <w:marRight w:val="0"/>
      <w:marTop w:val="0"/>
      <w:marBottom w:val="0"/>
      <w:divBdr>
        <w:top w:val="none" w:sz="0" w:space="0" w:color="auto"/>
        <w:left w:val="none" w:sz="0" w:space="0" w:color="auto"/>
        <w:bottom w:val="none" w:sz="0" w:space="0" w:color="auto"/>
        <w:right w:val="none" w:sz="0" w:space="0" w:color="auto"/>
      </w:divBdr>
    </w:div>
    <w:div w:id="1468737722">
      <w:bodyDiv w:val="1"/>
      <w:marLeft w:val="0"/>
      <w:marRight w:val="0"/>
      <w:marTop w:val="0"/>
      <w:marBottom w:val="0"/>
      <w:divBdr>
        <w:top w:val="none" w:sz="0" w:space="0" w:color="auto"/>
        <w:left w:val="none" w:sz="0" w:space="0" w:color="auto"/>
        <w:bottom w:val="none" w:sz="0" w:space="0" w:color="auto"/>
        <w:right w:val="none" w:sz="0" w:space="0" w:color="auto"/>
      </w:divBdr>
    </w:div>
    <w:div w:id="1549142846">
      <w:bodyDiv w:val="1"/>
      <w:marLeft w:val="0"/>
      <w:marRight w:val="0"/>
      <w:marTop w:val="0"/>
      <w:marBottom w:val="0"/>
      <w:divBdr>
        <w:top w:val="none" w:sz="0" w:space="0" w:color="auto"/>
        <w:left w:val="none" w:sz="0" w:space="0" w:color="auto"/>
        <w:bottom w:val="none" w:sz="0" w:space="0" w:color="auto"/>
        <w:right w:val="none" w:sz="0" w:space="0" w:color="auto"/>
      </w:divBdr>
    </w:div>
    <w:div w:id="1631547186">
      <w:bodyDiv w:val="1"/>
      <w:marLeft w:val="0"/>
      <w:marRight w:val="0"/>
      <w:marTop w:val="0"/>
      <w:marBottom w:val="0"/>
      <w:divBdr>
        <w:top w:val="none" w:sz="0" w:space="0" w:color="auto"/>
        <w:left w:val="none" w:sz="0" w:space="0" w:color="auto"/>
        <w:bottom w:val="none" w:sz="0" w:space="0" w:color="auto"/>
        <w:right w:val="none" w:sz="0" w:space="0" w:color="auto"/>
      </w:divBdr>
    </w:div>
    <w:div w:id="1708675139">
      <w:bodyDiv w:val="1"/>
      <w:marLeft w:val="0"/>
      <w:marRight w:val="0"/>
      <w:marTop w:val="0"/>
      <w:marBottom w:val="0"/>
      <w:divBdr>
        <w:top w:val="none" w:sz="0" w:space="0" w:color="auto"/>
        <w:left w:val="none" w:sz="0" w:space="0" w:color="auto"/>
        <w:bottom w:val="none" w:sz="0" w:space="0" w:color="auto"/>
        <w:right w:val="none" w:sz="0" w:space="0" w:color="auto"/>
      </w:divBdr>
    </w:div>
    <w:div w:id="1918906296">
      <w:bodyDiv w:val="1"/>
      <w:marLeft w:val="0"/>
      <w:marRight w:val="0"/>
      <w:marTop w:val="0"/>
      <w:marBottom w:val="0"/>
      <w:divBdr>
        <w:top w:val="none" w:sz="0" w:space="0" w:color="auto"/>
        <w:left w:val="none" w:sz="0" w:space="0" w:color="auto"/>
        <w:bottom w:val="none" w:sz="0" w:space="0" w:color="auto"/>
        <w:right w:val="none" w:sz="0" w:space="0" w:color="auto"/>
      </w:divBdr>
    </w:div>
    <w:div w:id="1979530799">
      <w:bodyDiv w:val="1"/>
      <w:marLeft w:val="0"/>
      <w:marRight w:val="0"/>
      <w:marTop w:val="0"/>
      <w:marBottom w:val="0"/>
      <w:divBdr>
        <w:top w:val="none" w:sz="0" w:space="0" w:color="auto"/>
        <w:left w:val="none" w:sz="0" w:space="0" w:color="auto"/>
        <w:bottom w:val="none" w:sz="0" w:space="0" w:color="auto"/>
        <w:right w:val="none" w:sz="0" w:space="0" w:color="auto"/>
      </w:divBdr>
    </w:div>
    <w:div w:id="20874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A4C4-D8BB-41D5-AE06-FE3AC758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Ward</dc:creator>
  <cp:keywords/>
  <dc:description/>
  <cp:lastModifiedBy>Lorraine Williams-Jones</cp:lastModifiedBy>
  <cp:revision>2</cp:revision>
  <dcterms:created xsi:type="dcterms:W3CDTF">2023-09-06T13:16:00Z</dcterms:created>
  <dcterms:modified xsi:type="dcterms:W3CDTF">2023-09-06T13:16:00Z</dcterms:modified>
</cp:coreProperties>
</file>