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45B0B" w14:textId="5AFC616E" w:rsidR="007334A6" w:rsidRPr="000A7BA1" w:rsidRDefault="00107294" w:rsidP="008C219D">
      <w:pPr>
        <w:pStyle w:val="Heading1"/>
        <w:jc w:val="center"/>
        <w:rPr>
          <w:rFonts w:eastAsia="Times New Roman"/>
          <w:b/>
          <w:bCs/>
          <w:color w:val="auto"/>
          <w:lang w:eastAsia="en-GB"/>
        </w:rPr>
      </w:pPr>
      <w:r w:rsidRPr="000A7BA1">
        <w:rPr>
          <w:rFonts w:eastAsia="Times New Roman"/>
          <w:b/>
          <w:bCs/>
          <w:color w:val="auto"/>
          <w:lang w:eastAsia="en-GB"/>
        </w:rPr>
        <w:t xml:space="preserve">University of Leeds </w:t>
      </w:r>
      <w:r w:rsidR="000A7BA1">
        <w:rPr>
          <w:rFonts w:eastAsia="Times New Roman"/>
          <w:b/>
          <w:bCs/>
          <w:color w:val="auto"/>
          <w:lang w:eastAsia="en-GB"/>
        </w:rPr>
        <w:t xml:space="preserve">REF2029 </w:t>
      </w:r>
      <w:r w:rsidR="008C555E" w:rsidRPr="000A7BA1">
        <w:rPr>
          <w:rFonts w:eastAsia="Times New Roman"/>
          <w:b/>
          <w:bCs/>
          <w:color w:val="auto"/>
          <w:lang w:eastAsia="en-GB"/>
        </w:rPr>
        <w:t>Code of Practice</w:t>
      </w:r>
    </w:p>
    <w:p w14:paraId="54C5A1D9" w14:textId="77777777" w:rsidR="008C219D" w:rsidRDefault="008C219D" w:rsidP="00141503">
      <w:pPr>
        <w:spacing w:before="100" w:after="100" w:line="240" w:lineRule="auto"/>
        <w:rPr>
          <w:rFonts w:asciiTheme="minorHAnsi" w:eastAsia="Times New Roman" w:hAnsiTheme="minorHAnsi"/>
          <w:b/>
          <w:bCs/>
          <w:sz w:val="22"/>
          <w:lang w:eastAsia="en-GB"/>
        </w:rPr>
      </w:pPr>
    </w:p>
    <w:p w14:paraId="26472FF9" w14:textId="3FFFD61B" w:rsidR="00AB3CF1" w:rsidRPr="00A761A0" w:rsidRDefault="00AB3CF1" w:rsidP="00141503">
      <w:pPr>
        <w:spacing w:before="100" w:after="100" w:line="240" w:lineRule="auto"/>
        <w:rPr>
          <w:rFonts w:asciiTheme="minorHAnsi" w:hAnsiTheme="minorHAnsi"/>
          <w:sz w:val="24"/>
          <w:szCs w:val="24"/>
        </w:rPr>
      </w:pPr>
      <w:r w:rsidRPr="00A761A0">
        <w:rPr>
          <w:rFonts w:asciiTheme="minorHAnsi" w:eastAsia="Times New Roman" w:hAnsiTheme="minorHAnsi"/>
          <w:b/>
          <w:bCs/>
          <w:sz w:val="24"/>
          <w:szCs w:val="24"/>
          <w:lang w:eastAsia="en-GB"/>
        </w:rPr>
        <w:t>Institution name:</w:t>
      </w:r>
      <w:r w:rsidR="000B4D84" w:rsidRPr="00A761A0">
        <w:rPr>
          <w:rFonts w:asciiTheme="minorHAnsi" w:eastAsia="Times New Roman" w:hAnsiTheme="minorHAnsi"/>
          <w:sz w:val="24"/>
          <w:szCs w:val="24"/>
          <w:lang w:eastAsia="en-GB"/>
        </w:rPr>
        <w:t xml:space="preserve"> University of Leeds </w:t>
      </w:r>
    </w:p>
    <w:p w14:paraId="14081C2E" w14:textId="30A57643" w:rsidR="00AB3CF1" w:rsidRPr="00A761A0" w:rsidRDefault="00AB3CF1" w:rsidP="00141503">
      <w:pPr>
        <w:spacing w:before="100" w:after="100" w:line="240" w:lineRule="auto"/>
        <w:rPr>
          <w:rFonts w:asciiTheme="minorHAnsi" w:eastAsia="Times New Roman" w:hAnsiTheme="minorHAnsi"/>
          <w:b/>
          <w:bCs/>
          <w:i/>
          <w:iCs/>
          <w:sz w:val="24"/>
          <w:szCs w:val="24"/>
          <w:lang w:eastAsia="en-GB"/>
        </w:rPr>
      </w:pPr>
      <w:r w:rsidRPr="00A761A0">
        <w:rPr>
          <w:rFonts w:asciiTheme="minorHAnsi" w:eastAsia="Times New Roman" w:hAnsiTheme="minorHAnsi"/>
          <w:b/>
          <w:bCs/>
          <w:sz w:val="24"/>
          <w:szCs w:val="24"/>
          <w:lang w:eastAsia="en-GB"/>
        </w:rPr>
        <w:t>Date of submission:</w:t>
      </w:r>
      <w:r w:rsidR="00C26D45" w:rsidRPr="00A761A0">
        <w:rPr>
          <w:rFonts w:asciiTheme="minorHAnsi" w:eastAsia="Times New Roman" w:hAnsiTheme="minorHAnsi"/>
          <w:b/>
          <w:bCs/>
          <w:sz w:val="24"/>
          <w:szCs w:val="24"/>
          <w:lang w:eastAsia="en-GB"/>
        </w:rPr>
        <w:t xml:space="preserve"> </w:t>
      </w:r>
      <w:r w:rsidR="00144C95" w:rsidRPr="00A761A0">
        <w:rPr>
          <w:rFonts w:asciiTheme="minorHAnsi" w:eastAsia="Times New Roman" w:hAnsiTheme="minorHAnsi"/>
          <w:sz w:val="24"/>
          <w:szCs w:val="24"/>
          <w:lang w:eastAsia="en-GB"/>
        </w:rPr>
        <w:t xml:space="preserve">February 2026 </w:t>
      </w:r>
    </w:p>
    <w:p w14:paraId="74B9EE1E" w14:textId="77777777" w:rsidR="00430691" w:rsidRDefault="00430691" w:rsidP="00141503">
      <w:pPr>
        <w:spacing w:before="120" w:after="120" w:line="240" w:lineRule="auto"/>
        <w:rPr>
          <w:rFonts w:asciiTheme="minorHAnsi" w:eastAsia="SimSun" w:hAnsiTheme="minorHAnsi"/>
          <w:sz w:val="22"/>
          <w:lang w:eastAsia="zh-CN"/>
        </w:rPr>
      </w:pPr>
    </w:p>
    <w:p w14:paraId="3B60E3C2" w14:textId="5376196B" w:rsidR="00430691" w:rsidRPr="00477D47" w:rsidRDefault="00430691" w:rsidP="00141503">
      <w:pPr>
        <w:spacing w:before="120" w:after="120" w:line="240" w:lineRule="auto"/>
        <w:rPr>
          <w:rFonts w:asciiTheme="minorHAnsi" w:eastAsia="SimSun" w:hAnsiTheme="minorHAnsi"/>
          <w:sz w:val="24"/>
          <w:szCs w:val="24"/>
          <w:lang w:eastAsia="zh-CN"/>
        </w:rPr>
      </w:pPr>
      <w:r w:rsidRPr="00477D47">
        <w:rPr>
          <w:rFonts w:asciiTheme="minorHAnsi" w:eastAsia="SimSun" w:hAnsiTheme="minorHAnsi"/>
          <w:sz w:val="24"/>
          <w:szCs w:val="24"/>
          <w:lang w:eastAsia="zh-CN"/>
        </w:rPr>
        <w:t xml:space="preserve">If you require a copy of this Code in an alternative format (e.g. Braille, large print or audio), or have any questions about the Code, please e-mail </w:t>
      </w:r>
      <w:hyperlink r:id="rId11" w:history="1">
        <w:r w:rsidRPr="00477D47">
          <w:rPr>
            <w:rFonts w:asciiTheme="minorHAnsi" w:eastAsia="SimSun" w:hAnsiTheme="minorHAnsi"/>
            <w:color w:val="0000FF"/>
            <w:sz w:val="24"/>
            <w:szCs w:val="24"/>
            <w:u w:val="single"/>
            <w:lang w:eastAsia="zh-CN"/>
          </w:rPr>
          <w:t>leedsref@leeds.ac.uk</w:t>
        </w:r>
      </w:hyperlink>
      <w:r w:rsidRPr="00477D47">
        <w:rPr>
          <w:rFonts w:asciiTheme="minorHAnsi" w:eastAsia="SimSun" w:hAnsiTheme="minorHAnsi"/>
          <w:sz w:val="24"/>
          <w:szCs w:val="24"/>
          <w:lang w:eastAsia="zh-CN"/>
        </w:rPr>
        <w:t>.</w:t>
      </w:r>
    </w:p>
    <w:p w14:paraId="28A6A4E3" w14:textId="77777777" w:rsidR="00AA3F27" w:rsidRDefault="00AA3F27" w:rsidP="00141503">
      <w:pPr>
        <w:spacing w:before="120" w:after="120" w:line="240" w:lineRule="auto"/>
        <w:rPr>
          <w:rFonts w:asciiTheme="minorHAnsi" w:eastAsia="SimSun" w:hAnsiTheme="minorHAnsi"/>
          <w:sz w:val="22"/>
          <w:lang w:eastAsia="zh-CN"/>
        </w:rPr>
      </w:pPr>
    </w:p>
    <w:p w14:paraId="236B6D18" w14:textId="57B67EB7" w:rsidR="00430691" w:rsidRPr="00430691" w:rsidRDefault="00430691" w:rsidP="00141503">
      <w:pPr>
        <w:pStyle w:val="Heading2"/>
      </w:pPr>
      <w:r w:rsidRPr="00430691">
        <w:t xml:space="preserve">Part 1: Introduction to REF2029 and the Code of Practice  </w:t>
      </w:r>
    </w:p>
    <w:p w14:paraId="6E64ADED" w14:textId="76FCD7AC" w:rsidR="00CC0FA9" w:rsidRPr="00430691" w:rsidRDefault="00CC0FA9" w:rsidP="00141503">
      <w:pPr>
        <w:pStyle w:val="Heading3"/>
      </w:pPr>
      <w:r w:rsidRPr="00430691">
        <w:t>R</w:t>
      </w:r>
      <w:r w:rsidR="00FA5BE5">
        <w:t xml:space="preserve">esearch Excellence Framework </w:t>
      </w:r>
      <w:r w:rsidRPr="00430691">
        <w:t>2029</w:t>
      </w:r>
      <w:r w:rsidR="00FA5BE5">
        <w:t xml:space="preserve"> (REF2029)</w:t>
      </w:r>
    </w:p>
    <w:p w14:paraId="40C4FF5C" w14:textId="696070E4" w:rsidR="00CC0FA9" w:rsidRDefault="6A6D79C8" w:rsidP="001F5BCB">
      <w:pPr>
        <w:pStyle w:val="ListParagraph"/>
        <w:numPr>
          <w:ilvl w:val="0"/>
          <w:numId w:val="7"/>
        </w:numPr>
        <w:spacing w:after="0" w:line="240" w:lineRule="auto"/>
        <w:ind w:left="426"/>
        <w:rPr>
          <w:rFonts w:asciiTheme="minorHAnsi" w:eastAsia="Times New Roman" w:hAnsiTheme="minorHAnsi"/>
          <w:sz w:val="22"/>
          <w:lang w:eastAsia="zh-CN"/>
        </w:rPr>
      </w:pPr>
      <w:r w:rsidRPr="00430691">
        <w:rPr>
          <w:rFonts w:asciiTheme="minorHAnsi" w:eastAsia="Times New Roman" w:hAnsiTheme="minorHAnsi"/>
          <w:sz w:val="22"/>
          <w:lang w:eastAsia="zh-CN"/>
        </w:rPr>
        <w:t xml:space="preserve">The Research Excellence Framework (REF) is an assessment of the research in UK higher education institutions carried out by the national higher education funding bodies. The outcome of the REF informs the allocation of quality related </w:t>
      </w:r>
      <w:r w:rsidR="4FCCEFD5" w:rsidRPr="00430691">
        <w:rPr>
          <w:rFonts w:asciiTheme="minorHAnsi" w:eastAsia="Times New Roman" w:hAnsiTheme="minorHAnsi"/>
          <w:sz w:val="22"/>
          <w:lang w:eastAsia="zh-CN"/>
        </w:rPr>
        <w:t xml:space="preserve">research </w:t>
      </w:r>
      <w:r w:rsidRPr="00430691">
        <w:rPr>
          <w:rFonts w:asciiTheme="minorHAnsi" w:eastAsia="Times New Roman" w:hAnsiTheme="minorHAnsi"/>
          <w:sz w:val="22"/>
          <w:lang w:eastAsia="zh-CN"/>
        </w:rPr>
        <w:t>funding (‘QR’). It contributes to the accountability for public funding and demonstrates the benefits of public investment in research and impact.</w:t>
      </w:r>
    </w:p>
    <w:p w14:paraId="468FD74B" w14:textId="77777777" w:rsidR="006161E8" w:rsidRPr="006161E8" w:rsidRDefault="006161E8" w:rsidP="006161E8">
      <w:pPr>
        <w:spacing w:after="0" w:line="240" w:lineRule="auto"/>
        <w:ind w:left="66"/>
        <w:rPr>
          <w:rFonts w:asciiTheme="minorHAnsi" w:eastAsia="Times New Roman" w:hAnsiTheme="minorHAnsi"/>
          <w:sz w:val="22"/>
          <w:lang w:eastAsia="zh-CN"/>
        </w:rPr>
      </w:pPr>
    </w:p>
    <w:p w14:paraId="759D1639" w14:textId="4B898FA0" w:rsidR="00CC0FA9" w:rsidRDefault="00CC0FA9" w:rsidP="001F5BCB">
      <w:pPr>
        <w:pStyle w:val="ListParagraph"/>
        <w:numPr>
          <w:ilvl w:val="0"/>
          <w:numId w:val="7"/>
        </w:numPr>
        <w:spacing w:after="0" w:line="240" w:lineRule="auto"/>
        <w:ind w:left="426"/>
        <w:rPr>
          <w:rFonts w:asciiTheme="minorHAnsi" w:eastAsia="Times New Roman" w:hAnsiTheme="minorHAnsi"/>
          <w:sz w:val="22"/>
          <w:lang w:eastAsia="zh-CN"/>
        </w:rPr>
      </w:pPr>
      <w:r w:rsidRPr="00430691">
        <w:rPr>
          <w:rFonts w:asciiTheme="minorHAnsi" w:eastAsia="Times New Roman" w:hAnsiTheme="minorHAnsi"/>
          <w:sz w:val="22"/>
          <w:lang w:eastAsia="zh-CN"/>
        </w:rPr>
        <w:t>Submissions are organised into discipline-based ‘Units of Assessment’ (</w:t>
      </w:r>
      <w:proofErr w:type="spellStart"/>
      <w:r w:rsidRPr="00430691">
        <w:rPr>
          <w:rFonts w:asciiTheme="minorHAnsi" w:eastAsia="Times New Roman" w:hAnsiTheme="minorHAnsi"/>
          <w:sz w:val="22"/>
          <w:lang w:eastAsia="zh-CN"/>
        </w:rPr>
        <w:t>U</w:t>
      </w:r>
      <w:r w:rsidR="00EE6D29" w:rsidRPr="00430691">
        <w:rPr>
          <w:rFonts w:asciiTheme="minorHAnsi" w:eastAsia="Times New Roman" w:hAnsiTheme="minorHAnsi"/>
          <w:sz w:val="22"/>
          <w:lang w:eastAsia="zh-CN"/>
        </w:rPr>
        <w:t>o</w:t>
      </w:r>
      <w:r w:rsidRPr="00430691">
        <w:rPr>
          <w:rFonts w:asciiTheme="minorHAnsi" w:eastAsia="Times New Roman" w:hAnsiTheme="minorHAnsi"/>
          <w:sz w:val="22"/>
          <w:lang w:eastAsia="zh-CN"/>
        </w:rPr>
        <w:t>A</w:t>
      </w:r>
      <w:proofErr w:type="spellEnd"/>
      <w:r w:rsidRPr="00430691">
        <w:rPr>
          <w:rFonts w:asciiTheme="minorHAnsi" w:eastAsia="Times New Roman" w:hAnsiTheme="minorHAnsi"/>
          <w:sz w:val="22"/>
          <w:lang w:eastAsia="zh-CN"/>
        </w:rPr>
        <w:t xml:space="preserve">) and assessed by </w:t>
      </w:r>
      <w:proofErr w:type="spellStart"/>
      <w:r w:rsidRPr="00430691">
        <w:rPr>
          <w:rFonts w:asciiTheme="minorHAnsi" w:eastAsia="Times New Roman" w:hAnsiTheme="minorHAnsi"/>
          <w:sz w:val="22"/>
          <w:lang w:eastAsia="zh-CN"/>
        </w:rPr>
        <w:t>U</w:t>
      </w:r>
      <w:r w:rsidR="00EE6D29" w:rsidRPr="00430691">
        <w:rPr>
          <w:rFonts w:asciiTheme="minorHAnsi" w:eastAsia="Times New Roman" w:hAnsiTheme="minorHAnsi"/>
          <w:sz w:val="22"/>
          <w:lang w:eastAsia="zh-CN"/>
        </w:rPr>
        <w:t>o</w:t>
      </w:r>
      <w:r w:rsidRPr="00430691">
        <w:rPr>
          <w:rFonts w:asciiTheme="minorHAnsi" w:eastAsia="Times New Roman" w:hAnsiTheme="minorHAnsi"/>
          <w:sz w:val="22"/>
          <w:lang w:eastAsia="zh-CN"/>
        </w:rPr>
        <w:t>A</w:t>
      </w:r>
      <w:proofErr w:type="spellEnd"/>
      <w:r w:rsidRPr="00430691">
        <w:rPr>
          <w:rFonts w:asciiTheme="minorHAnsi" w:eastAsia="Times New Roman" w:hAnsiTheme="minorHAnsi"/>
          <w:sz w:val="22"/>
          <w:lang w:eastAsia="zh-CN"/>
        </w:rPr>
        <w:t xml:space="preserve"> sub-panels comprising academic and research user members. The REF is not an assessment of individual members of staff.  A list of staff will not be submitted to REF2029, or published</w:t>
      </w:r>
      <w:r w:rsidR="00E000EA" w:rsidRPr="00430691">
        <w:rPr>
          <w:rFonts w:asciiTheme="minorHAnsi" w:eastAsia="Times New Roman" w:hAnsiTheme="minorHAnsi"/>
          <w:sz w:val="22"/>
          <w:lang w:eastAsia="zh-CN"/>
        </w:rPr>
        <w:t xml:space="preserve"> as part of the submission</w:t>
      </w:r>
      <w:r w:rsidR="007A3C79">
        <w:rPr>
          <w:rFonts w:asciiTheme="minorHAnsi" w:eastAsia="Times New Roman" w:hAnsiTheme="minorHAnsi"/>
          <w:sz w:val="22"/>
          <w:lang w:eastAsia="zh-CN"/>
        </w:rPr>
        <w:t xml:space="preserve">, but for audit purposes a list of </w:t>
      </w:r>
      <w:proofErr w:type="gramStart"/>
      <w:r w:rsidR="007A3C79">
        <w:rPr>
          <w:rFonts w:asciiTheme="minorHAnsi" w:eastAsia="Times New Roman" w:hAnsiTheme="minorHAnsi"/>
          <w:sz w:val="22"/>
          <w:lang w:eastAsia="zh-CN"/>
        </w:rPr>
        <w:t>HESA</w:t>
      </w:r>
      <w:proofErr w:type="gramEnd"/>
      <w:r w:rsidR="007A3C79">
        <w:rPr>
          <w:rFonts w:asciiTheme="minorHAnsi" w:eastAsia="Times New Roman" w:hAnsiTheme="minorHAnsi"/>
          <w:sz w:val="22"/>
          <w:lang w:eastAsia="zh-CN"/>
        </w:rPr>
        <w:t xml:space="preserve"> IDs for outputs to demonstrate a substantive link</w:t>
      </w:r>
      <w:r w:rsidR="009A2F51">
        <w:rPr>
          <w:rFonts w:asciiTheme="minorHAnsi" w:eastAsia="Times New Roman" w:hAnsiTheme="minorHAnsi"/>
          <w:sz w:val="22"/>
          <w:lang w:eastAsia="zh-CN"/>
        </w:rPr>
        <w:t xml:space="preserve"> to the University</w:t>
      </w:r>
      <w:r w:rsidR="0066500B">
        <w:rPr>
          <w:rFonts w:asciiTheme="minorHAnsi" w:eastAsia="Times New Roman" w:hAnsiTheme="minorHAnsi"/>
          <w:sz w:val="22"/>
          <w:lang w:eastAsia="zh-CN"/>
        </w:rPr>
        <w:t xml:space="preserve"> will be required</w:t>
      </w:r>
      <w:r w:rsidRPr="00430691">
        <w:rPr>
          <w:rFonts w:asciiTheme="minorHAnsi" w:eastAsia="Times New Roman" w:hAnsiTheme="minorHAnsi"/>
          <w:sz w:val="22"/>
          <w:lang w:eastAsia="zh-CN"/>
        </w:rPr>
        <w:t xml:space="preserve">. Further information about REF2029 is </w:t>
      </w:r>
      <w:r w:rsidR="00DB325F" w:rsidRPr="00430691">
        <w:rPr>
          <w:rFonts w:asciiTheme="minorHAnsi" w:eastAsia="Times New Roman" w:hAnsiTheme="minorHAnsi"/>
          <w:sz w:val="22"/>
          <w:lang w:eastAsia="zh-CN"/>
        </w:rPr>
        <w:t xml:space="preserve">available in the </w:t>
      </w:r>
      <w:hyperlink r:id="rId12" w:history="1">
        <w:r w:rsidR="00DB325F" w:rsidRPr="00DE03A7">
          <w:rPr>
            <w:rStyle w:val="Hyperlink"/>
            <w:rFonts w:asciiTheme="minorHAnsi" w:eastAsia="Times New Roman" w:hAnsiTheme="minorHAnsi"/>
            <w:i/>
            <w:iCs/>
            <w:sz w:val="22"/>
            <w:lang w:eastAsia="zh-CN"/>
          </w:rPr>
          <w:t>REF2029 Overview</w:t>
        </w:r>
      </w:hyperlink>
      <w:r w:rsidR="00DB325F" w:rsidRPr="00430691">
        <w:rPr>
          <w:rFonts w:asciiTheme="minorHAnsi" w:eastAsia="Times New Roman" w:hAnsiTheme="minorHAnsi"/>
          <w:sz w:val="22"/>
          <w:lang w:eastAsia="zh-CN"/>
        </w:rPr>
        <w:t xml:space="preserve"> </w:t>
      </w:r>
      <w:r w:rsidR="00E94425" w:rsidRPr="00430691">
        <w:rPr>
          <w:rFonts w:asciiTheme="minorHAnsi" w:eastAsia="Times New Roman" w:hAnsiTheme="minorHAnsi"/>
          <w:sz w:val="22"/>
          <w:lang w:eastAsia="zh-CN"/>
        </w:rPr>
        <w:t>section of</w:t>
      </w:r>
      <w:r w:rsidR="00244917" w:rsidRPr="00430691">
        <w:rPr>
          <w:rFonts w:asciiTheme="minorHAnsi" w:eastAsia="Times New Roman" w:hAnsiTheme="minorHAnsi"/>
          <w:sz w:val="22"/>
          <w:lang w:eastAsia="zh-CN"/>
        </w:rPr>
        <w:t xml:space="preserve"> the </w:t>
      </w:r>
      <w:hyperlink r:id="rId13" w:history="1">
        <w:r w:rsidR="00244917" w:rsidRPr="00DE03A7">
          <w:rPr>
            <w:rStyle w:val="Hyperlink"/>
            <w:rFonts w:asciiTheme="minorHAnsi" w:eastAsia="Times New Roman" w:hAnsiTheme="minorHAnsi"/>
            <w:i/>
            <w:iCs/>
            <w:sz w:val="22"/>
            <w:lang w:eastAsia="zh-CN"/>
          </w:rPr>
          <w:t>REF2029 Guidance</w:t>
        </w:r>
      </w:hyperlink>
      <w:r w:rsidRPr="00430691">
        <w:rPr>
          <w:rFonts w:asciiTheme="minorHAnsi" w:eastAsia="Times New Roman" w:hAnsiTheme="minorHAnsi"/>
          <w:sz w:val="22"/>
          <w:lang w:eastAsia="zh-CN"/>
        </w:rPr>
        <w:t>.</w:t>
      </w:r>
    </w:p>
    <w:p w14:paraId="50A36D43" w14:textId="77777777" w:rsidR="00DE03A7" w:rsidRPr="00DE03A7" w:rsidRDefault="00DE03A7" w:rsidP="00DE03A7">
      <w:pPr>
        <w:pStyle w:val="ListParagraph"/>
        <w:rPr>
          <w:rFonts w:asciiTheme="minorHAnsi" w:eastAsia="Times New Roman" w:hAnsiTheme="minorHAnsi"/>
          <w:sz w:val="22"/>
          <w:lang w:eastAsia="zh-CN"/>
        </w:rPr>
      </w:pPr>
    </w:p>
    <w:p w14:paraId="0BD6F5E1" w14:textId="1C27884A" w:rsidR="00DE03A7" w:rsidRPr="00683F34" w:rsidRDefault="00A836DF" w:rsidP="47807D9B">
      <w:pPr>
        <w:pStyle w:val="ListParagraph"/>
        <w:numPr>
          <w:ilvl w:val="0"/>
          <w:numId w:val="7"/>
        </w:numPr>
        <w:spacing w:after="0" w:line="240" w:lineRule="auto"/>
        <w:ind w:left="426"/>
        <w:rPr>
          <w:rFonts w:asciiTheme="minorHAnsi" w:eastAsia="Times New Roman" w:hAnsiTheme="minorHAnsi"/>
          <w:sz w:val="22"/>
          <w:lang w:eastAsia="zh-CN"/>
        </w:rPr>
      </w:pPr>
      <w:r w:rsidRPr="47807D9B">
        <w:rPr>
          <w:rFonts w:asciiTheme="minorHAnsi" w:eastAsia="Times New Roman" w:hAnsiTheme="minorHAnsi"/>
          <w:sz w:val="22"/>
          <w:lang w:eastAsia="zh-CN"/>
        </w:rPr>
        <w:t>In a change from previous exercises, REF2029 will utilise HESA data to calculate ‘</w:t>
      </w:r>
      <w:r w:rsidR="002776F4">
        <w:rPr>
          <w:rFonts w:asciiTheme="minorHAnsi" w:eastAsia="Times New Roman" w:hAnsiTheme="minorHAnsi"/>
          <w:sz w:val="22"/>
          <w:lang w:eastAsia="zh-CN"/>
        </w:rPr>
        <w:t>Volume Measure</w:t>
      </w:r>
      <w:r w:rsidRPr="47807D9B">
        <w:rPr>
          <w:rFonts w:asciiTheme="minorHAnsi" w:eastAsia="Times New Roman" w:hAnsiTheme="minorHAnsi"/>
          <w:sz w:val="22"/>
          <w:lang w:eastAsia="zh-CN"/>
        </w:rPr>
        <w:t>’, an indicator of the level of research activity within each Unit of Assessment</w:t>
      </w:r>
      <w:r w:rsidR="00B4198C" w:rsidRPr="47807D9B">
        <w:rPr>
          <w:rFonts w:asciiTheme="minorHAnsi" w:eastAsia="Times New Roman" w:hAnsiTheme="minorHAnsi"/>
          <w:sz w:val="22"/>
          <w:lang w:eastAsia="zh-CN"/>
        </w:rPr>
        <w:t xml:space="preserve">. The </w:t>
      </w:r>
      <w:r w:rsidR="002776F4">
        <w:rPr>
          <w:rFonts w:asciiTheme="minorHAnsi" w:eastAsia="Times New Roman" w:hAnsiTheme="minorHAnsi"/>
          <w:sz w:val="22"/>
          <w:lang w:eastAsia="zh-CN"/>
        </w:rPr>
        <w:t>Volume Measure</w:t>
      </w:r>
      <w:r w:rsidR="00B4198C" w:rsidRPr="47807D9B">
        <w:rPr>
          <w:rFonts w:asciiTheme="minorHAnsi" w:eastAsia="Times New Roman" w:hAnsiTheme="minorHAnsi"/>
          <w:sz w:val="22"/>
          <w:lang w:eastAsia="zh-CN"/>
        </w:rPr>
        <w:t xml:space="preserve"> is a two-year average </w:t>
      </w:r>
      <w:r w:rsidR="3BE0BD3E" w:rsidRPr="47807D9B">
        <w:rPr>
          <w:rFonts w:asciiTheme="minorHAnsi" w:eastAsia="Times New Roman" w:hAnsiTheme="minorHAnsi"/>
          <w:sz w:val="22"/>
          <w:lang w:eastAsia="zh-CN"/>
        </w:rPr>
        <w:t xml:space="preserve">of </w:t>
      </w:r>
      <w:r w:rsidR="001C60A6" w:rsidRPr="47807D9B">
        <w:rPr>
          <w:rFonts w:asciiTheme="minorHAnsi" w:eastAsia="Times New Roman" w:hAnsiTheme="minorHAnsi"/>
          <w:sz w:val="22"/>
          <w:lang w:eastAsia="zh-CN"/>
        </w:rPr>
        <w:t>staff with Significant Responsibility for Research (SRR) or Research Independence (RI)</w:t>
      </w:r>
      <w:r w:rsidR="0095603B" w:rsidRPr="47807D9B">
        <w:rPr>
          <w:rFonts w:asciiTheme="minorHAnsi" w:eastAsia="Times New Roman" w:hAnsiTheme="minorHAnsi"/>
          <w:sz w:val="22"/>
          <w:lang w:eastAsia="zh-CN"/>
        </w:rPr>
        <w:t xml:space="preserve"> </w:t>
      </w:r>
      <w:r w:rsidR="00B32458">
        <w:rPr>
          <w:rFonts w:asciiTheme="minorHAnsi" w:eastAsia="Times New Roman" w:hAnsiTheme="minorHAnsi"/>
          <w:sz w:val="22"/>
          <w:lang w:eastAsia="zh-CN"/>
        </w:rPr>
        <w:t xml:space="preserve">returned to </w:t>
      </w:r>
      <w:r w:rsidR="00B4198C" w:rsidRPr="47807D9B">
        <w:rPr>
          <w:rFonts w:asciiTheme="minorHAnsi" w:eastAsia="Times New Roman" w:hAnsiTheme="minorHAnsi"/>
          <w:sz w:val="22"/>
          <w:lang w:eastAsia="zh-CN"/>
        </w:rPr>
        <w:t>HESA from 2025/26 and 2026/27.</w:t>
      </w:r>
      <w:r w:rsidR="005F1C7C" w:rsidRPr="47807D9B">
        <w:rPr>
          <w:rFonts w:asciiTheme="minorHAnsi" w:eastAsia="Times New Roman" w:hAnsiTheme="minorHAnsi"/>
          <w:sz w:val="22"/>
          <w:lang w:eastAsia="zh-CN"/>
        </w:rPr>
        <w:t xml:space="preserve"> </w:t>
      </w:r>
      <w:r w:rsidR="00B4198C" w:rsidRPr="47807D9B">
        <w:rPr>
          <w:rFonts w:asciiTheme="minorHAnsi" w:eastAsia="Times New Roman" w:hAnsiTheme="minorHAnsi"/>
          <w:sz w:val="22"/>
          <w:lang w:eastAsia="zh-CN"/>
        </w:rPr>
        <w:t xml:space="preserve">The University will have a confirmed </w:t>
      </w:r>
      <w:r w:rsidR="002776F4">
        <w:rPr>
          <w:rFonts w:asciiTheme="minorHAnsi" w:eastAsia="Times New Roman" w:hAnsiTheme="minorHAnsi"/>
          <w:sz w:val="22"/>
          <w:lang w:eastAsia="zh-CN"/>
        </w:rPr>
        <w:t>Volume Measure</w:t>
      </w:r>
      <w:r w:rsidR="0095603B" w:rsidRPr="47807D9B">
        <w:rPr>
          <w:rFonts w:asciiTheme="minorHAnsi" w:eastAsia="Times New Roman" w:hAnsiTheme="minorHAnsi"/>
          <w:sz w:val="22"/>
          <w:lang w:eastAsia="zh-CN"/>
        </w:rPr>
        <w:t xml:space="preserve"> in late 2027. The </w:t>
      </w:r>
      <w:r w:rsidR="002776F4">
        <w:rPr>
          <w:rFonts w:asciiTheme="minorHAnsi" w:eastAsia="Times New Roman" w:hAnsiTheme="minorHAnsi"/>
          <w:sz w:val="22"/>
          <w:lang w:eastAsia="zh-CN"/>
        </w:rPr>
        <w:t>Volume Measure</w:t>
      </w:r>
      <w:r w:rsidR="0095603B" w:rsidRPr="47807D9B">
        <w:rPr>
          <w:rFonts w:asciiTheme="minorHAnsi" w:eastAsia="Times New Roman" w:hAnsiTheme="minorHAnsi"/>
          <w:sz w:val="22"/>
          <w:lang w:eastAsia="zh-CN"/>
        </w:rPr>
        <w:t xml:space="preserve"> is used to calculate the number of outputs and number of impact case studies required within a Unit of </w:t>
      </w:r>
      <w:proofErr w:type="gramStart"/>
      <w:r w:rsidR="0095603B" w:rsidRPr="47807D9B">
        <w:rPr>
          <w:rFonts w:asciiTheme="minorHAnsi" w:eastAsia="Times New Roman" w:hAnsiTheme="minorHAnsi"/>
          <w:sz w:val="22"/>
          <w:lang w:eastAsia="zh-CN"/>
        </w:rPr>
        <w:t>Assessment</w:t>
      </w:r>
      <w:r w:rsidR="0066500B">
        <w:rPr>
          <w:rFonts w:asciiTheme="minorHAnsi" w:eastAsia="Times New Roman" w:hAnsiTheme="minorHAnsi"/>
          <w:sz w:val="22"/>
          <w:lang w:eastAsia="zh-CN"/>
        </w:rPr>
        <w:t>, and</w:t>
      </w:r>
      <w:proofErr w:type="gramEnd"/>
      <w:r w:rsidR="0066500B">
        <w:rPr>
          <w:rFonts w:asciiTheme="minorHAnsi" w:eastAsia="Times New Roman" w:hAnsiTheme="minorHAnsi"/>
          <w:sz w:val="22"/>
          <w:lang w:eastAsia="zh-CN"/>
        </w:rPr>
        <w:t xml:space="preserve"> may influence word counts of narrative statements</w:t>
      </w:r>
      <w:r w:rsidR="0095603B" w:rsidRPr="47807D9B">
        <w:rPr>
          <w:rFonts w:asciiTheme="minorHAnsi" w:eastAsia="Times New Roman" w:hAnsiTheme="minorHAnsi"/>
          <w:sz w:val="22"/>
          <w:lang w:eastAsia="zh-CN"/>
        </w:rPr>
        <w:t xml:space="preserve">. </w:t>
      </w:r>
      <w:r w:rsidR="009D5992" w:rsidRPr="47807D9B">
        <w:rPr>
          <w:rFonts w:asciiTheme="minorHAnsi" w:eastAsia="Times New Roman" w:hAnsiTheme="minorHAnsi"/>
          <w:sz w:val="22"/>
          <w:lang w:eastAsia="zh-CN"/>
        </w:rPr>
        <w:t xml:space="preserve">A high-level summary of the approach is available as a diagram within the </w:t>
      </w:r>
      <w:hyperlink r:id="rId14">
        <w:r w:rsidR="004079BD" w:rsidRPr="47807D9B">
          <w:rPr>
            <w:rStyle w:val="Hyperlink"/>
            <w:rFonts w:asciiTheme="minorHAnsi" w:eastAsia="Times New Roman" w:hAnsiTheme="minorHAnsi"/>
            <w:i/>
            <w:iCs/>
            <w:sz w:val="22"/>
            <w:lang w:eastAsia="zh-CN"/>
          </w:rPr>
          <w:t>REF2029</w:t>
        </w:r>
        <w:r w:rsidR="004079BD" w:rsidRPr="47807D9B">
          <w:rPr>
            <w:rStyle w:val="Hyperlink"/>
            <w:rFonts w:asciiTheme="minorHAnsi" w:eastAsia="Times New Roman" w:hAnsiTheme="minorHAnsi"/>
            <w:sz w:val="22"/>
            <w:lang w:eastAsia="zh-CN"/>
          </w:rPr>
          <w:t xml:space="preserve"> </w:t>
        </w:r>
        <w:r w:rsidR="002776F4">
          <w:rPr>
            <w:rStyle w:val="Hyperlink"/>
            <w:rFonts w:asciiTheme="minorHAnsi" w:eastAsia="Times New Roman" w:hAnsiTheme="minorHAnsi"/>
            <w:i/>
            <w:iCs/>
            <w:sz w:val="22"/>
            <w:lang w:eastAsia="zh-CN"/>
          </w:rPr>
          <w:t>Volume Measure</w:t>
        </w:r>
        <w:r w:rsidR="004079BD" w:rsidRPr="47807D9B">
          <w:rPr>
            <w:rStyle w:val="Hyperlink"/>
            <w:rFonts w:asciiTheme="minorHAnsi" w:eastAsia="Times New Roman" w:hAnsiTheme="minorHAnsi"/>
            <w:i/>
            <w:iCs/>
            <w:sz w:val="22"/>
            <w:lang w:eastAsia="zh-CN"/>
          </w:rPr>
          <w:t xml:space="preserve"> guidance</w:t>
        </w:r>
      </w:hyperlink>
      <w:r w:rsidR="009D5992" w:rsidRPr="47807D9B">
        <w:rPr>
          <w:rFonts w:asciiTheme="minorHAnsi" w:eastAsia="Times New Roman" w:hAnsiTheme="minorHAnsi"/>
          <w:sz w:val="22"/>
          <w:lang w:eastAsia="zh-CN"/>
        </w:rPr>
        <w:t xml:space="preserve">. </w:t>
      </w:r>
      <w:r w:rsidR="0095603B" w:rsidRPr="47807D9B">
        <w:rPr>
          <w:rFonts w:asciiTheme="minorHAnsi" w:eastAsia="Times New Roman" w:hAnsiTheme="minorHAnsi"/>
          <w:sz w:val="22"/>
          <w:lang w:eastAsia="zh-CN"/>
        </w:rPr>
        <w:t xml:space="preserve">However, </w:t>
      </w:r>
      <w:r w:rsidR="00971C23">
        <w:rPr>
          <w:rFonts w:asciiTheme="minorHAnsi" w:eastAsia="Times New Roman" w:hAnsiTheme="minorHAnsi"/>
          <w:sz w:val="22"/>
          <w:lang w:eastAsia="zh-CN"/>
        </w:rPr>
        <w:t xml:space="preserve">work from staff not counted in the </w:t>
      </w:r>
      <w:r w:rsidR="002776F4">
        <w:rPr>
          <w:rFonts w:asciiTheme="minorHAnsi" w:eastAsia="Times New Roman" w:hAnsiTheme="minorHAnsi"/>
          <w:sz w:val="22"/>
          <w:lang w:eastAsia="zh-CN"/>
        </w:rPr>
        <w:t>Volume Measure</w:t>
      </w:r>
      <w:r w:rsidR="00971C23">
        <w:rPr>
          <w:rFonts w:asciiTheme="minorHAnsi" w:eastAsia="Times New Roman" w:hAnsiTheme="minorHAnsi"/>
          <w:sz w:val="22"/>
          <w:lang w:eastAsia="zh-CN"/>
        </w:rPr>
        <w:t xml:space="preserve"> </w:t>
      </w:r>
      <w:r w:rsidR="008A66DA">
        <w:rPr>
          <w:rFonts w:asciiTheme="minorHAnsi" w:eastAsia="Times New Roman" w:hAnsiTheme="minorHAnsi"/>
          <w:sz w:val="22"/>
          <w:lang w:eastAsia="zh-CN"/>
        </w:rPr>
        <w:t xml:space="preserve">may be included. </w:t>
      </w:r>
      <w:r w:rsidR="00627C16">
        <w:rPr>
          <w:rFonts w:asciiTheme="minorHAnsi" w:eastAsia="Times New Roman" w:hAnsiTheme="minorHAnsi"/>
          <w:sz w:val="22"/>
          <w:lang w:eastAsia="zh-CN"/>
        </w:rPr>
        <w:t xml:space="preserve">Moreover, </w:t>
      </w:r>
      <w:r w:rsidR="009E00A5">
        <w:rPr>
          <w:rFonts w:asciiTheme="minorHAnsi" w:eastAsia="Times New Roman" w:hAnsiTheme="minorHAnsi"/>
          <w:sz w:val="22"/>
          <w:lang w:eastAsia="zh-CN"/>
        </w:rPr>
        <w:t>work may be submitted to</w:t>
      </w:r>
      <w:r w:rsidR="004A3EE3">
        <w:rPr>
          <w:rFonts w:asciiTheme="minorHAnsi" w:eastAsia="Times New Roman" w:hAnsiTheme="minorHAnsi"/>
          <w:sz w:val="22"/>
          <w:lang w:eastAsia="zh-CN"/>
        </w:rPr>
        <w:t xml:space="preserve"> Unit</w:t>
      </w:r>
      <w:r w:rsidR="009E00A5">
        <w:rPr>
          <w:rFonts w:asciiTheme="minorHAnsi" w:eastAsia="Times New Roman" w:hAnsiTheme="minorHAnsi"/>
          <w:sz w:val="22"/>
          <w:lang w:eastAsia="zh-CN"/>
        </w:rPr>
        <w:t>s different to th</w:t>
      </w:r>
      <w:r w:rsidR="00D533CC">
        <w:rPr>
          <w:rFonts w:asciiTheme="minorHAnsi" w:eastAsia="Times New Roman" w:hAnsiTheme="minorHAnsi"/>
          <w:sz w:val="22"/>
          <w:lang w:eastAsia="zh-CN"/>
        </w:rPr>
        <w:t>e</w:t>
      </w:r>
      <w:r w:rsidR="009E00A5">
        <w:rPr>
          <w:rFonts w:asciiTheme="minorHAnsi" w:eastAsia="Times New Roman" w:hAnsiTheme="minorHAnsi"/>
          <w:sz w:val="22"/>
          <w:lang w:eastAsia="zh-CN"/>
        </w:rPr>
        <w:t xml:space="preserve"> Unit which</w:t>
      </w:r>
      <w:r w:rsidR="007E36D1">
        <w:rPr>
          <w:rFonts w:asciiTheme="minorHAnsi" w:eastAsia="Times New Roman" w:hAnsiTheme="minorHAnsi"/>
          <w:sz w:val="22"/>
          <w:lang w:eastAsia="zh-CN"/>
        </w:rPr>
        <w:t xml:space="preserve"> a staff member is </w:t>
      </w:r>
      <w:r w:rsidR="00D533CC">
        <w:rPr>
          <w:rFonts w:asciiTheme="minorHAnsi" w:eastAsia="Times New Roman" w:hAnsiTheme="minorHAnsi"/>
          <w:sz w:val="22"/>
          <w:lang w:eastAsia="zh-CN"/>
        </w:rPr>
        <w:t>allocated</w:t>
      </w:r>
      <w:r w:rsidR="007E36D1">
        <w:rPr>
          <w:rFonts w:asciiTheme="minorHAnsi" w:eastAsia="Times New Roman" w:hAnsiTheme="minorHAnsi"/>
          <w:sz w:val="22"/>
          <w:lang w:eastAsia="zh-CN"/>
        </w:rPr>
        <w:t xml:space="preserve"> in the HESA data.</w:t>
      </w:r>
      <w:r w:rsidR="0095603B" w:rsidRPr="47807D9B">
        <w:rPr>
          <w:rFonts w:asciiTheme="minorHAnsi" w:eastAsia="Times New Roman" w:hAnsiTheme="minorHAnsi"/>
          <w:sz w:val="22"/>
          <w:lang w:eastAsia="zh-CN"/>
        </w:rPr>
        <w:t xml:space="preserve"> The details around these processes are all set out within this </w:t>
      </w:r>
      <w:r w:rsidR="005B457A" w:rsidRPr="47807D9B">
        <w:rPr>
          <w:rFonts w:asciiTheme="minorHAnsi" w:eastAsia="Times New Roman" w:hAnsiTheme="minorHAnsi"/>
          <w:sz w:val="22"/>
          <w:lang w:eastAsia="zh-CN"/>
        </w:rPr>
        <w:t>Code</w:t>
      </w:r>
      <w:r w:rsidR="0095603B" w:rsidRPr="47807D9B">
        <w:rPr>
          <w:rFonts w:asciiTheme="minorHAnsi" w:eastAsia="Times New Roman" w:hAnsiTheme="minorHAnsi"/>
          <w:sz w:val="22"/>
          <w:lang w:eastAsia="zh-CN"/>
        </w:rPr>
        <w:t xml:space="preserve">. </w:t>
      </w:r>
    </w:p>
    <w:p w14:paraId="19B53634" w14:textId="589843D9" w:rsidR="00683F34" w:rsidRPr="00683F34" w:rsidRDefault="006F6035" w:rsidP="00683F34">
      <w:pPr>
        <w:pStyle w:val="Heading3"/>
      </w:pPr>
      <w:r>
        <w:t>The Code of Practice</w:t>
      </w:r>
    </w:p>
    <w:p w14:paraId="266A77C1" w14:textId="74FE8804" w:rsidR="00CC0FA9" w:rsidRDefault="6A6D79C8" w:rsidP="001F5BCB">
      <w:pPr>
        <w:pStyle w:val="ListParagraph"/>
        <w:numPr>
          <w:ilvl w:val="0"/>
          <w:numId w:val="7"/>
        </w:numPr>
        <w:spacing w:after="0" w:line="240" w:lineRule="auto"/>
        <w:ind w:left="426"/>
        <w:rPr>
          <w:rFonts w:asciiTheme="minorHAnsi" w:eastAsia="SimSun" w:hAnsiTheme="minorHAnsi"/>
          <w:sz w:val="22"/>
          <w:lang w:eastAsia="zh-CN"/>
        </w:rPr>
      </w:pPr>
      <w:r w:rsidRPr="00430691">
        <w:rPr>
          <w:rFonts w:asciiTheme="minorHAnsi" w:eastAsia="SimSun" w:hAnsiTheme="minorHAnsi"/>
          <w:sz w:val="22"/>
          <w:lang w:eastAsia="zh-CN"/>
        </w:rPr>
        <w:t xml:space="preserve">All institutions submitting to REF2029 must have a Code of Practice. This document is the University of </w:t>
      </w:r>
      <w:proofErr w:type="spellStart"/>
      <w:r w:rsidRPr="00430691">
        <w:rPr>
          <w:rFonts w:asciiTheme="minorHAnsi" w:eastAsia="SimSun" w:hAnsiTheme="minorHAnsi"/>
          <w:sz w:val="22"/>
          <w:lang w:eastAsia="zh-CN"/>
        </w:rPr>
        <w:t>Leeds</w:t>
      </w:r>
      <w:r w:rsidR="69BD4C75" w:rsidRPr="00430691">
        <w:rPr>
          <w:rFonts w:asciiTheme="minorHAnsi" w:eastAsia="SimSun" w:hAnsiTheme="minorHAnsi"/>
          <w:sz w:val="22"/>
          <w:lang w:eastAsia="zh-CN"/>
        </w:rPr>
        <w:t>’</w:t>
      </w:r>
      <w:proofErr w:type="spellEnd"/>
      <w:r w:rsidRPr="00430691">
        <w:rPr>
          <w:rFonts w:asciiTheme="minorHAnsi" w:eastAsia="SimSun" w:hAnsiTheme="minorHAnsi"/>
          <w:sz w:val="22"/>
          <w:lang w:eastAsia="zh-CN"/>
        </w:rPr>
        <w:t xml:space="preserve"> Code of Practice.</w:t>
      </w:r>
      <w:r w:rsidR="2B0F94F4" w:rsidRPr="00430691">
        <w:rPr>
          <w:rFonts w:asciiTheme="minorHAnsi" w:eastAsia="SimSun" w:hAnsiTheme="minorHAnsi"/>
          <w:sz w:val="22"/>
          <w:lang w:eastAsia="zh-CN"/>
        </w:rPr>
        <w:t xml:space="preserve"> </w:t>
      </w:r>
    </w:p>
    <w:p w14:paraId="116B115A" w14:textId="3D664282" w:rsidR="00D820CF" w:rsidRPr="007A4257" w:rsidRDefault="00D820CF" w:rsidP="79F47509">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79F47509">
        <w:rPr>
          <w:rFonts w:asciiTheme="minorHAnsi" w:eastAsia="Times New Roman" w:hAnsiTheme="minorHAnsi"/>
          <w:sz w:val="22"/>
          <w:lang w:eastAsia="zh-CN"/>
        </w:rPr>
        <w:t xml:space="preserve">The Code has been drawn up in accordance with the guidance provided by the funding bodies on the </w:t>
      </w:r>
      <w:hyperlink r:id="rId15">
        <w:r w:rsidRPr="79F47509">
          <w:rPr>
            <w:rStyle w:val="Hyperlink"/>
            <w:rFonts w:asciiTheme="minorHAnsi" w:eastAsia="Times New Roman" w:hAnsiTheme="minorHAnsi"/>
            <w:sz w:val="22"/>
            <w:lang w:eastAsia="zh-CN"/>
          </w:rPr>
          <w:t>Guidance section of the REF2029 website</w:t>
        </w:r>
      </w:hyperlink>
      <w:r w:rsidRPr="79F47509">
        <w:rPr>
          <w:rFonts w:asciiTheme="minorHAnsi" w:eastAsia="Times New Roman" w:hAnsiTheme="minorHAnsi"/>
          <w:sz w:val="22"/>
          <w:lang w:eastAsia="zh-CN"/>
        </w:rPr>
        <w:t xml:space="preserve">, in particular, </w:t>
      </w:r>
      <w:hyperlink r:id="rId16">
        <w:r w:rsidRPr="79F47509">
          <w:rPr>
            <w:rStyle w:val="Hyperlink"/>
            <w:rFonts w:asciiTheme="minorHAnsi" w:eastAsia="Times New Roman" w:hAnsiTheme="minorHAnsi"/>
            <w:sz w:val="22"/>
            <w:lang w:eastAsia="zh-CN"/>
          </w:rPr>
          <w:t xml:space="preserve">Section 3 – </w:t>
        </w:r>
        <w:r w:rsidR="002776F4" w:rsidRPr="79F47509">
          <w:rPr>
            <w:rStyle w:val="Hyperlink"/>
            <w:rFonts w:asciiTheme="minorHAnsi" w:eastAsia="Times New Roman" w:hAnsiTheme="minorHAnsi"/>
            <w:sz w:val="22"/>
            <w:lang w:eastAsia="zh-CN"/>
          </w:rPr>
          <w:t>Volume Measure</w:t>
        </w:r>
        <w:r w:rsidRPr="79F47509">
          <w:rPr>
            <w:rStyle w:val="Hyperlink"/>
            <w:rFonts w:asciiTheme="minorHAnsi" w:eastAsia="Times New Roman" w:hAnsiTheme="minorHAnsi"/>
            <w:sz w:val="22"/>
            <w:lang w:eastAsia="zh-CN"/>
          </w:rPr>
          <w:t xml:space="preserve"> Guidance</w:t>
        </w:r>
      </w:hyperlink>
      <w:r w:rsidRPr="79F47509">
        <w:rPr>
          <w:rFonts w:asciiTheme="minorHAnsi" w:eastAsia="Times New Roman" w:hAnsiTheme="minorHAnsi"/>
          <w:sz w:val="22"/>
          <w:lang w:eastAsia="zh-CN"/>
        </w:rPr>
        <w:t xml:space="preserve">, </w:t>
      </w:r>
      <w:hyperlink r:id="rId17">
        <w:r w:rsidRPr="79F47509">
          <w:rPr>
            <w:rStyle w:val="Hyperlink"/>
            <w:rFonts w:asciiTheme="minorHAnsi" w:eastAsia="Times New Roman" w:hAnsiTheme="minorHAnsi"/>
            <w:sz w:val="22"/>
            <w:lang w:eastAsia="zh-CN"/>
          </w:rPr>
          <w:t>Section 4 Contributions to Knowledge and Understanding (CKU) Guidance</w:t>
        </w:r>
      </w:hyperlink>
      <w:r w:rsidRPr="79F47509">
        <w:rPr>
          <w:rFonts w:asciiTheme="minorHAnsi" w:eastAsia="Times New Roman" w:hAnsiTheme="minorHAnsi"/>
          <w:sz w:val="22"/>
          <w:lang w:eastAsia="zh-CN"/>
        </w:rPr>
        <w:t xml:space="preserve"> and </w:t>
      </w:r>
      <w:hyperlink r:id="rId18">
        <w:r w:rsidRPr="79F47509">
          <w:rPr>
            <w:rStyle w:val="Hyperlink"/>
            <w:rFonts w:asciiTheme="minorHAnsi" w:eastAsia="Times New Roman" w:hAnsiTheme="minorHAnsi"/>
            <w:sz w:val="22"/>
            <w:lang w:eastAsia="zh-CN"/>
          </w:rPr>
          <w:t>Section 8 – Code of Practice guidance</w:t>
        </w:r>
      </w:hyperlink>
      <w:r w:rsidRPr="79F47509">
        <w:rPr>
          <w:rFonts w:asciiTheme="minorHAnsi" w:eastAsia="Times New Roman" w:hAnsiTheme="minorHAnsi"/>
          <w:sz w:val="22"/>
          <w:lang w:eastAsia="zh-CN"/>
        </w:rPr>
        <w:t>. In addition,</w:t>
      </w:r>
      <w:r w:rsidR="00677BEE" w:rsidRPr="79F47509">
        <w:rPr>
          <w:rFonts w:asciiTheme="minorHAnsi" w:eastAsia="Times New Roman" w:hAnsiTheme="minorHAnsi"/>
          <w:sz w:val="22"/>
          <w:lang w:eastAsia="zh-CN"/>
        </w:rPr>
        <w:t xml:space="preserve"> learning from REF2021 processes, where relevant, ha</w:t>
      </w:r>
      <w:r w:rsidR="046F3169" w:rsidRPr="79F47509">
        <w:rPr>
          <w:rFonts w:asciiTheme="minorHAnsi" w:eastAsia="Times New Roman" w:hAnsiTheme="minorHAnsi"/>
          <w:sz w:val="22"/>
          <w:lang w:eastAsia="zh-CN"/>
        </w:rPr>
        <w:t>s</w:t>
      </w:r>
      <w:r w:rsidR="00677BEE" w:rsidRPr="79F47509">
        <w:rPr>
          <w:rFonts w:asciiTheme="minorHAnsi" w:eastAsia="Times New Roman" w:hAnsiTheme="minorHAnsi"/>
          <w:sz w:val="22"/>
          <w:lang w:eastAsia="zh-CN"/>
        </w:rPr>
        <w:t xml:space="preserve"> been </w:t>
      </w:r>
      <w:proofErr w:type="gramStart"/>
      <w:r w:rsidR="00677BEE" w:rsidRPr="79F47509">
        <w:rPr>
          <w:rFonts w:asciiTheme="minorHAnsi" w:eastAsia="Times New Roman" w:hAnsiTheme="minorHAnsi"/>
          <w:sz w:val="22"/>
          <w:lang w:eastAsia="zh-CN"/>
        </w:rPr>
        <w:t>taken into account</w:t>
      </w:r>
      <w:proofErr w:type="gramEnd"/>
      <w:r w:rsidR="00677BEE" w:rsidRPr="79F47509">
        <w:rPr>
          <w:rFonts w:asciiTheme="minorHAnsi" w:eastAsia="Times New Roman" w:hAnsiTheme="minorHAnsi"/>
          <w:sz w:val="22"/>
          <w:lang w:eastAsia="zh-CN"/>
        </w:rPr>
        <w:t xml:space="preserve">, including the </w:t>
      </w:r>
      <w:hyperlink r:id="rId19" w:history="1">
        <w:r w:rsidR="00677BEE" w:rsidRPr="79F47509">
          <w:rPr>
            <w:rStyle w:val="Hyperlink"/>
            <w:rFonts w:asciiTheme="minorHAnsi" w:eastAsia="Times New Roman" w:hAnsiTheme="minorHAnsi"/>
            <w:sz w:val="22"/>
            <w:lang w:eastAsia="zh-CN"/>
          </w:rPr>
          <w:t>University’s REF2021 Code of Practice</w:t>
        </w:r>
      </w:hyperlink>
      <w:r w:rsidR="00D17769" w:rsidRPr="79F47509">
        <w:rPr>
          <w:rFonts w:asciiTheme="minorHAnsi" w:eastAsia="Times New Roman" w:hAnsiTheme="minorHAnsi"/>
          <w:sz w:val="22"/>
          <w:lang w:eastAsia="zh-CN"/>
        </w:rPr>
        <w:t xml:space="preserve"> and associated Equality Impact Assessment. T</w:t>
      </w:r>
      <w:r w:rsidRPr="79F47509">
        <w:rPr>
          <w:rFonts w:asciiTheme="minorHAnsi" w:eastAsia="Times New Roman" w:hAnsiTheme="minorHAnsi"/>
          <w:sz w:val="22"/>
          <w:lang w:eastAsia="zh-CN"/>
        </w:rPr>
        <w:t xml:space="preserve">he </w:t>
      </w:r>
      <w:hyperlink r:id="rId20">
        <w:r w:rsidRPr="79F47509">
          <w:rPr>
            <w:rStyle w:val="Hyperlink"/>
            <w:rFonts w:asciiTheme="minorHAnsi" w:eastAsia="Times New Roman" w:hAnsiTheme="minorHAnsi"/>
            <w:sz w:val="22"/>
            <w:lang w:eastAsia="zh-CN"/>
          </w:rPr>
          <w:t>REF2021 Equality and Diversity Panel (EDAP) final report</w:t>
        </w:r>
      </w:hyperlink>
      <w:r w:rsidRPr="79F47509">
        <w:rPr>
          <w:rFonts w:asciiTheme="minorHAnsi" w:eastAsia="Times New Roman" w:hAnsiTheme="minorHAnsi"/>
          <w:sz w:val="22"/>
          <w:lang w:eastAsia="zh-CN"/>
        </w:rPr>
        <w:t xml:space="preserve"> has been considered.</w:t>
      </w:r>
    </w:p>
    <w:p w14:paraId="46B90528" w14:textId="6112A3F4" w:rsidR="006F6035" w:rsidRPr="006F6035" w:rsidRDefault="00F67754" w:rsidP="001F5BCB">
      <w:pPr>
        <w:pStyle w:val="ListParagraph"/>
        <w:numPr>
          <w:ilvl w:val="0"/>
          <w:numId w:val="7"/>
        </w:numPr>
        <w:spacing w:after="0" w:line="240" w:lineRule="auto"/>
        <w:ind w:left="426"/>
        <w:rPr>
          <w:rFonts w:asciiTheme="minorHAnsi" w:eastAsia="SimSun" w:hAnsiTheme="minorHAnsi"/>
          <w:sz w:val="22"/>
          <w:lang w:eastAsia="zh-CN"/>
        </w:rPr>
      </w:pPr>
      <w:r w:rsidRPr="00430691">
        <w:rPr>
          <w:rFonts w:asciiTheme="minorHAnsi" w:eastAsia="SimSun" w:hAnsiTheme="minorHAnsi"/>
          <w:sz w:val="22"/>
          <w:lang w:eastAsia="zh-CN"/>
        </w:rPr>
        <w:lastRenderedPageBreak/>
        <w:t xml:space="preserve">At the time of writing, some </w:t>
      </w:r>
      <w:r w:rsidR="00821751">
        <w:rPr>
          <w:rFonts w:asciiTheme="minorHAnsi" w:eastAsia="SimSun" w:hAnsiTheme="minorHAnsi"/>
          <w:sz w:val="22"/>
          <w:lang w:eastAsia="zh-CN"/>
        </w:rPr>
        <w:t>g</w:t>
      </w:r>
      <w:r w:rsidRPr="00430691">
        <w:rPr>
          <w:rFonts w:asciiTheme="minorHAnsi" w:eastAsia="SimSun" w:hAnsiTheme="minorHAnsi"/>
          <w:sz w:val="22"/>
          <w:lang w:eastAsia="zh-CN"/>
        </w:rPr>
        <w:t xml:space="preserve">uidance from the </w:t>
      </w:r>
      <w:r w:rsidR="002E08EE" w:rsidRPr="00430691">
        <w:rPr>
          <w:rFonts w:asciiTheme="minorHAnsi" w:eastAsia="SimSun" w:hAnsiTheme="minorHAnsi"/>
          <w:sz w:val="22"/>
          <w:lang w:eastAsia="zh-CN"/>
        </w:rPr>
        <w:t xml:space="preserve">national REF team was still to be confirmed. Where this is the case, this has been highlighted in </w:t>
      </w:r>
      <w:r w:rsidR="002E08EE" w:rsidRPr="00430691">
        <w:rPr>
          <w:rFonts w:asciiTheme="minorHAnsi" w:eastAsia="SimSun" w:hAnsiTheme="minorHAnsi"/>
          <w:b/>
          <w:bCs/>
          <w:i/>
          <w:iCs/>
          <w:sz w:val="22"/>
          <w:lang w:eastAsia="zh-CN"/>
        </w:rPr>
        <w:t>bold and italics</w:t>
      </w:r>
      <w:r w:rsidR="002E08EE" w:rsidRPr="00430691">
        <w:rPr>
          <w:rFonts w:asciiTheme="minorHAnsi" w:eastAsia="SimSun" w:hAnsiTheme="minorHAnsi"/>
          <w:sz w:val="22"/>
          <w:lang w:eastAsia="zh-CN"/>
        </w:rPr>
        <w:t xml:space="preserve">. These sections will be updated in due course.  </w:t>
      </w:r>
    </w:p>
    <w:p w14:paraId="55CE6923" w14:textId="77777777" w:rsidR="006F6035" w:rsidRPr="00107294" w:rsidRDefault="006F6035" w:rsidP="006D585D">
      <w:pPr>
        <w:numPr>
          <w:ilvl w:val="0"/>
          <w:numId w:val="7"/>
        </w:numPr>
        <w:suppressAutoHyphens w:val="0"/>
        <w:autoSpaceDN/>
        <w:spacing w:before="120" w:after="120" w:line="240" w:lineRule="auto"/>
        <w:ind w:left="425" w:hanging="357"/>
        <w:rPr>
          <w:rFonts w:asciiTheme="minorHAnsi" w:eastAsia="Times New Roman" w:hAnsiTheme="minorHAnsi"/>
          <w:sz w:val="22"/>
          <w:lang w:eastAsia="zh-CN"/>
        </w:rPr>
      </w:pPr>
      <w:r w:rsidRPr="00107294">
        <w:rPr>
          <w:rFonts w:asciiTheme="minorHAnsi" w:eastAsia="Times New Roman" w:hAnsiTheme="minorHAnsi"/>
          <w:sz w:val="22"/>
          <w:lang w:eastAsia="zh-CN"/>
        </w:rPr>
        <w:t>The Code addresses the following aspects of REF2029 preparations:</w:t>
      </w:r>
    </w:p>
    <w:p w14:paraId="6AA4420C" w14:textId="7780ADCF" w:rsidR="006F6035" w:rsidRPr="00107294" w:rsidRDefault="006F6035" w:rsidP="001F5BCB">
      <w:pPr>
        <w:numPr>
          <w:ilvl w:val="1"/>
          <w:numId w:val="4"/>
        </w:numPr>
        <w:suppressAutoHyphens w:val="0"/>
        <w:autoSpaceDN/>
        <w:spacing w:after="0" w:line="240" w:lineRule="auto"/>
        <w:ind w:left="851"/>
        <w:rPr>
          <w:rFonts w:asciiTheme="minorHAnsi" w:eastAsia="Times New Roman" w:hAnsiTheme="minorHAnsi"/>
          <w:sz w:val="22"/>
          <w:lang w:eastAsia="zh-CN"/>
        </w:rPr>
      </w:pPr>
      <w:r w:rsidRPr="00107294">
        <w:rPr>
          <w:rFonts w:asciiTheme="minorHAnsi" w:eastAsia="Times New Roman" w:hAnsiTheme="minorHAnsi"/>
          <w:sz w:val="22"/>
          <w:lang w:eastAsia="zh-CN"/>
        </w:rPr>
        <w:t>identifying staff with significant responsibility for research (</w:t>
      </w:r>
      <w:hyperlink w:anchor="Part2" w:history="1">
        <w:r w:rsidRPr="00D92EE0">
          <w:rPr>
            <w:rStyle w:val="Hyperlink"/>
            <w:rFonts w:asciiTheme="minorHAnsi" w:eastAsia="Times New Roman" w:hAnsiTheme="minorHAnsi"/>
            <w:sz w:val="22"/>
            <w:lang w:eastAsia="zh-CN"/>
          </w:rPr>
          <w:t>Part 2</w:t>
        </w:r>
      </w:hyperlink>
      <w:r w:rsidRPr="00107294">
        <w:rPr>
          <w:rFonts w:asciiTheme="minorHAnsi" w:eastAsia="Times New Roman" w:hAnsiTheme="minorHAnsi"/>
          <w:sz w:val="22"/>
          <w:lang w:eastAsia="zh-CN"/>
        </w:rPr>
        <w:t>);</w:t>
      </w:r>
    </w:p>
    <w:p w14:paraId="3A86BA80" w14:textId="7F5AD4B0" w:rsidR="006F6035" w:rsidRPr="00107294" w:rsidRDefault="006F6035" w:rsidP="001F5BCB">
      <w:pPr>
        <w:numPr>
          <w:ilvl w:val="1"/>
          <w:numId w:val="4"/>
        </w:numPr>
        <w:suppressAutoHyphens w:val="0"/>
        <w:autoSpaceDN/>
        <w:spacing w:after="0" w:line="240" w:lineRule="auto"/>
        <w:ind w:left="851"/>
        <w:rPr>
          <w:rFonts w:asciiTheme="minorHAnsi" w:eastAsia="Times New Roman" w:hAnsiTheme="minorHAnsi"/>
          <w:sz w:val="22"/>
          <w:lang w:eastAsia="zh-CN"/>
        </w:rPr>
      </w:pPr>
      <w:r w:rsidRPr="00107294">
        <w:rPr>
          <w:rFonts w:asciiTheme="minorHAnsi" w:eastAsia="Times New Roman" w:hAnsiTheme="minorHAnsi"/>
          <w:sz w:val="22"/>
          <w:lang w:eastAsia="zh-CN"/>
        </w:rPr>
        <w:t>determining research independence (</w:t>
      </w:r>
      <w:hyperlink w:anchor="Part3" w:history="1">
        <w:r w:rsidRPr="00D92EE0">
          <w:rPr>
            <w:rStyle w:val="Hyperlink"/>
            <w:rFonts w:asciiTheme="minorHAnsi" w:eastAsia="Times New Roman" w:hAnsiTheme="minorHAnsi"/>
            <w:sz w:val="22"/>
            <w:lang w:eastAsia="zh-CN"/>
          </w:rPr>
          <w:t>Part 3</w:t>
        </w:r>
      </w:hyperlink>
      <w:r w:rsidRPr="00107294">
        <w:rPr>
          <w:rFonts w:asciiTheme="minorHAnsi" w:eastAsia="Times New Roman" w:hAnsiTheme="minorHAnsi"/>
          <w:sz w:val="22"/>
          <w:lang w:eastAsia="zh-CN"/>
        </w:rPr>
        <w:t>);</w:t>
      </w:r>
    </w:p>
    <w:p w14:paraId="5DAD88CE" w14:textId="64C90677" w:rsidR="006F6035" w:rsidRPr="00107294" w:rsidRDefault="006F6035" w:rsidP="001F5BCB">
      <w:pPr>
        <w:numPr>
          <w:ilvl w:val="1"/>
          <w:numId w:val="4"/>
        </w:numPr>
        <w:suppressAutoHyphens w:val="0"/>
        <w:autoSpaceDN/>
        <w:spacing w:after="0" w:line="240" w:lineRule="auto"/>
        <w:ind w:left="851"/>
        <w:rPr>
          <w:rFonts w:asciiTheme="minorHAnsi" w:eastAsia="Times New Roman" w:hAnsiTheme="minorHAnsi"/>
          <w:sz w:val="22"/>
          <w:lang w:eastAsia="zh-CN"/>
        </w:rPr>
      </w:pPr>
      <w:r w:rsidRPr="00107294">
        <w:rPr>
          <w:rFonts w:asciiTheme="minorHAnsi" w:eastAsia="Times New Roman" w:hAnsiTheme="minorHAnsi"/>
          <w:sz w:val="22"/>
          <w:lang w:eastAsia="zh-CN"/>
        </w:rPr>
        <w:t>the allocation of staff contracts to Units of Assessment (</w:t>
      </w:r>
      <w:hyperlink w:anchor="Part4" w:history="1">
        <w:r w:rsidRPr="00D92EE0">
          <w:rPr>
            <w:rStyle w:val="Hyperlink"/>
            <w:rFonts w:asciiTheme="minorHAnsi" w:eastAsia="Times New Roman" w:hAnsiTheme="minorHAnsi"/>
            <w:sz w:val="22"/>
            <w:lang w:eastAsia="zh-CN"/>
          </w:rPr>
          <w:t>Part 4</w:t>
        </w:r>
      </w:hyperlink>
      <w:r w:rsidRPr="00107294">
        <w:rPr>
          <w:rFonts w:asciiTheme="minorHAnsi" w:eastAsia="Times New Roman" w:hAnsiTheme="minorHAnsi"/>
          <w:sz w:val="22"/>
          <w:lang w:eastAsia="zh-CN"/>
        </w:rPr>
        <w:t>)</w:t>
      </w:r>
      <w:r w:rsidR="00785DF2">
        <w:rPr>
          <w:rFonts w:asciiTheme="minorHAnsi" w:eastAsia="Times New Roman" w:hAnsiTheme="minorHAnsi"/>
          <w:sz w:val="22"/>
          <w:lang w:eastAsia="zh-CN"/>
        </w:rPr>
        <w:t>;</w:t>
      </w:r>
    </w:p>
    <w:p w14:paraId="65662B8A" w14:textId="1ADF66DA" w:rsidR="006F6035" w:rsidRDefault="006F6035" w:rsidP="001F5BCB">
      <w:pPr>
        <w:numPr>
          <w:ilvl w:val="1"/>
          <w:numId w:val="4"/>
        </w:numPr>
        <w:suppressAutoHyphens w:val="0"/>
        <w:autoSpaceDN/>
        <w:spacing w:after="0" w:line="240" w:lineRule="auto"/>
        <w:ind w:left="851"/>
        <w:rPr>
          <w:rFonts w:asciiTheme="minorHAnsi" w:eastAsia="Times New Roman" w:hAnsiTheme="minorHAnsi"/>
          <w:sz w:val="22"/>
          <w:lang w:eastAsia="zh-CN"/>
        </w:rPr>
      </w:pPr>
      <w:r w:rsidRPr="00107294">
        <w:rPr>
          <w:rFonts w:asciiTheme="minorHAnsi" w:eastAsia="Times New Roman" w:hAnsiTheme="minorHAnsi"/>
          <w:sz w:val="22"/>
          <w:lang w:eastAsia="zh-CN"/>
        </w:rPr>
        <w:t>the selection of outputs for inclusion in the submission (</w:t>
      </w:r>
      <w:hyperlink w:anchor="Part5" w:history="1">
        <w:r w:rsidRPr="00D92EE0">
          <w:rPr>
            <w:rStyle w:val="Hyperlink"/>
            <w:rFonts w:asciiTheme="minorHAnsi" w:eastAsia="Times New Roman" w:hAnsiTheme="minorHAnsi"/>
            <w:sz w:val="22"/>
            <w:lang w:eastAsia="zh-CN"/>
          </w:rPr>
          <w:t>Part 5</w:t>
        </w:r>
      </w:hyperlink>
      <w:r w:rsidRPr="00107294">
        <w:rPr>
          <w:rFonts w:asciiTheme="minorHAnsi" w:eastAsia="Times New Roman" w:hAnsiTheme="minorHAnsi"/>
          <w:sz w:val="22"/>
          <w:lang w:eastAsia="zh-CN"/>
        </w:rPr>
        <w:t>);</w:t>
      </w:r>
    </w:p>
    <w:p w14:paraId="5C16521D" w14:textId="62533E13" w:rsidR="00AE3032" w:rsidRPr="00107294" w:rsidRDefault="00AE3032" w:rsidP="001F5BCB">
      <w:pPr>
        <w:numPr>
          <w:ilvl w:val="1"/>
          <w:numId w:val="4"/>
        </w:numPr>
        <w:suppressAutoHyphens w:val="0"/>
        <w:autoSpaceDN/>
        <w:spacing w:after="0" w:line="240" w:lineRule="auto"/>
        <w:ind w:left="851"/>
        <w:rPr>
          <w:rFonts w:asciiTheme="minorHAnsi" w:eastAsia="Times New Roman" w:hAnsiTheme="minorHAnsi"/>
          <w:sz w:val="22"/>
          <w:lang w:eastAsia="zh-CN"/>
        </w:rPr>
      </w:pPr>
      <w:r w:rsidRPr="00B731ED">
        <w:rPr>
          <w:rFonts w:asciiTheme="minorHAnsi" w:eastAsia="Times New Roman" w:hAnsiTheme="minorHAnsi"/>
          <w:sz w:val="22"/>
          <w:lang w:eastAsia="zh-CN"/>
        </w:rPr>
        <w:t xml:space="preserve">the selection of impact case studies </w:t>
      </w:r>
      <w:r w:rsidR="00083BB3" w:rsidRPr="00B731ED">
        <w:rPr>
          <w:rFonts w:asciiTheme="minorHAnsi" w:eastAsia="Times New Roman" w:hAnsiTheme="minorHAnsi"/>
          <w:sz w:val="22"/>
          <w:lang w:eastAsia="zh-CN"/>
        </w:rPr>
        <w:t>(</w:t>
      </w:r>
      <w:hyperlink w:anchor="_Part_6:_Selecting" w:history="1">
        <w:r w:rsidR="00A11AC1">
          <w:rPr>
            <w:rStyle w:val="Hyperlink"/>
            <w:rFonts w:asciiTheme="minorHAnsi" w:eastAsia="Times New Roman" w:hAnsiTheme="minorHAnsi"/>
            <w:sz w:val="22"/>
            <w:lang w:eastAsia="zh-CN"/>
          </w:rPr>
          <w:t>Part 6</w:t>
        </w:r>
      </w:hyperlink>
      <w:r w:rsidR="00083BB3">
        <w:rPr>
          <w:rFonts w:asciiTheme="minorHAnsi" w:eastAsia="Times New Roman" w:hAnsiTheme="minorHAnsi"/>
          <w:b/>
          <w:bCs/>
          <w:sz w:val="22"/>
          <w:lang w:eastAsia="zh-CN"/>
        </w:rPr>
        <w:t>)</w:t>
      </w:r>
    </w:p>
    <w:p w14:paraId="1BA12BC5" w14:textId="7F242E87" w:rsidR="006F6035" w:rsidRPr="00107294" w:rsidRDefault="006F6035" w:rsidP="001F5BCB">
      <w:pPr>
        <w:numPr>
          <w:ilvl w:val="1"/>
          <w:numId w:val="4"/>
        </w:numPr>
        <w:suppressAutoHyphens w:val="0"/>
        <w:autoSpaceDN/>
        <w:spacing w:after="0" w:line="240" w:lineRule="auto"/>
        <w:ind w:left="851"/>
        <w:rPr>
          <w:rFonts w:asciiTheme="minorHAnsi" w:eastAsia="Times New Roman" w:hAnsiTheme="minorHAnsi"/>
          <w:sz w:val="22"/>
          <w:lang w:eastAsia="zh-CN"/>
        </w:rPr>
      </w:pPr>
      <w:r w:rsidRPr="00107294">
        <w:rPr>
          <w:rFonts w:asciiTheme="minorHAnsi" w:eastAsia="Times New Roman" w:hAnsiTheme="minorHAnsi"/>
          <w:sz w:val="22"/>
          <w:lang w:eastAsia="zh-CN"/>
        </w:rPr>
        <w:t>an appeals proces</w:t>
      </w:r>
      <w:r w:rsidR="00D92EE0">
        <w:rPr>
          <w:rFonts w:asciiTheme="minorHAnsi" w:eastAsia="Times New Roman" w:hAnsiTheme="minorHAnsi"/>
          <w:sz w:val="22"/>
          <w:lang w:eastAsia="zh-CN"/>
        </w:rPr>
        <w:t>s (integrated across the document)</w:t>
      </w:r>
      <w:r w:rsidRPr="00107294">
        <w:rPr>
          <w:rFonts w:asciiTheme="minorHAnsi" w:eastAsia="Times New Roman" w:hAnsiTheme="minorHAnsi"/>
          <w:sz w:val="22"/>
          <w:lang w:eastAsia="zh-CN"/>
        </w:rPr>
        <w:t>; and</w:t>
      </w:r>
    </w:p>
    <w:p w14:paraId="7AE8DF59" w14:textId="3BC88433" w:rsidR="006F6035" w:rsidRDefault="006F6035" w:rsidP="001F5BCB">
      <w:pPr>
        <w:numPr>
          <w:ilvl w:val="1"/>
          <w:numId w:val="4"/>
        </w:numPr>
        <w:suppressAutoHyphens w:val="0"/>
        <w:autoSpaceDN/>
        <w:spacing w:after="0" w:line="240" w:lineRule="auto"/>
        <w:ind w:left="851"/>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equality impact assessment (integrated across the document, and at </w:t>
      </w:r>
      <w:hyperlink w:anchor="_Appendix_A" w:history="1">
        <w:r w:rsidRPr="00155378">
          <w:rPr>
            <w:rStyle w:val="Hyperlink"/>
            <w:rFonts w:asciiTheme="minorHAnsi" w:eastAsia="Times New Roman" w:hAnsiTheme="minorHAnsi"/>
            <w:sz w:val="22"/>
            <w:lang w:eastAsia="zh-CN"/>
          </w:rPr>
          <w:t xml:space="preserve">Appendix </w:t>
        </w:r>
        <w:r w:rsidR="00EB11D7" w:rsidRPr="00155378">
          <w:rPr>
            <w:rStyle w:val="Hyperlink"/>
            <w:rFonts w:asciiTheme="minorHAnsi" w:eastAsia="Times New Roman" w:hAnsiTheme="minorHAnsi"/>
            <w:sz w:val="22"/>
            <w:lang w:eastAsia="zh-CN"/>
          </w:rPr>
          <w:t>A</w:t>
        </w:r>
      </w:hyperlink>
      <w:r w:rsidRPr="00107294">
        <w:rPr>
          <w:rFonts w:asciiTheme="minorHAnsi" w:eastAsia="Times New Roman" w:hAnsiTheme="minorHAnsi"/>
          <w:sz w:val="22"/>
          <w:lang w:eastAsia="zh-CN"/>
        </w:rPr>
        <w:t>).</w:t>
      </w:r>
    </w:p>
    <w:p w14:paraId="2B7A9106" w14:textId="4F8D22BE" w:rsidR="00141503" w:rsidRPr="00F26D34" w:rsidRDefault="00141503" w:rsidP="001F5BCB">
      <w:pPr>
        <w:pStyle w:val="ListParagraph"/>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This Code of Practice will be a living document, and updates to the Code will be indicated in a version control section added to the end of the document</w:t>
      </w:r>
      <w:r w:rsidR="00EC2883">
        <w:rPr>
          <w:rFonts w:asciiTheme="minorHAnsi" w:eastAsia="Times New Roman" w:hAnsiTheme="minorHAnsi"/>
          <w:sz w:val="22"/>
          <w:lang w:eastAsia="zh-CN"/>
        </w:rPr>
        <w:t xml:space="preserve"> after it has been published</w:t>
      </w:r>
      <w:r w:rsidRPr="00107294">
        <w:rPr>
          <w:rFonts w:asciiTheme="minorHAnsi" w:eastAsia="Times New Roman" w:hAnsiTheme="minorHAnsi"/>
          <w:sz w:val="22"/>
          <w:lang w:eastAsia="zh-CN"/>
        </w:rPr>
        <w:t>. Versions will be clearly indicated on PDF versions of the</w:t>
      </w:r>
      <w:r>
        <w:rPr>
          <w:rFonts w:asciiTheme="minorHAnsi" w:eastAsia="Times New Roman" w:hAnsiTheme="minorHAnsi"/>
          <w:sz w:val="22"/>
          <w:lang w:eastAsia="zh-CN"/>
        </w:rPr>
        <w:t xml:space="preserve"> Code</w:t>
      </w:r>
      <w:r w:rsidR="00D27C53">
        <w:rPr>
          <w:rFonts w:asciiTheme="minorHAnsi" w:eastAsia="Times New Roman" w:hAnsiTheme="minorHAnsi"/>
          <w:sz w:val="22"/>
          <w:lang w:eastAsia="zh-CN"/>
        </w:rPr>
        <w:t xml:space="preserve"> and accompanied by a change log</w:t>
      </w:r>
      <w:r w:rsidRPr="008D6C80">
        <w:rPr>
          <w:rFonts w:asciiTheme="minorHAnsi" w:eastAsia="Times New Roman" w:hAnsiTheme="minorHAnsi"/>
          <w:sz w:val="22"/>
          <w:lang w:eastAsia="zh-CN"/>
        </w:rPr>
        <w:t>.</w:t>
      </w:r>
      <w:r>
        <w:rPr>
          <w:rFonts w:asciiTheme="minorHAnsi" w:eastAsia="Times New Roman" w:hAnsiTheme="minorHAnsi"/>
          <w:sz w:val="22"/>
          <w:lang w:eastAsia="zh-CN"/>
        </w:rPr>
        <w:t xml:space="preserve"> </w:t>
      </w:r>
      <w:r w:rsidRPr="00F26D34">
        <w:rPr>
          <w:rFonts w:asciiTheme="minorHAnsi" w:eastAsia="Times New Roman" w:hAnsiTheme="minorHAnsi"/>
          <w:b/>
          <w:bCs/>
          <w:i/>
          <w:iCs/>
          <w:sz w:val="22"/>
          <w:lang w:eastAsia="zh-CN"/>
        </w:rPr>
        <w:t>Approaches for amendments are yet to be confirmed by the national REF Team. This section will be updated when details are available.</w:t>
      </w:r>
    </w:p>
    <w:p w14:paraId="003706B0" w14:textId="77777777" w:rsidR="00D833F0" w:rsidRPr="00107294" w:rsidRDefault="00D833F0" w:rsidP="00D833F0">
      <w:pPr>
        <w:pStyle w:val="Heading3"/>
      </w:pPr>
      <w:r>
        <w:t>How the Code relates to i</w:t>
      </w:r>
      <w:r w:rsidRPr="00107294">
        <w:t xml:space="preserve">nstitutional </w:t>
      </w:r>
      <w:r>
        <w:t>p</w:t>
      </w:r>
      <w:r w:rsidRPr="00107294">
        <w:t>olicies</w:t>
      </w:r>
    </w:p>
    <w:p w14:paraId="0B773D87" w14:textId="186B7FDE" w:rsidR="00D833F0" w:rsidRPr="00107294" w:rsidRDefault="00D833F0" w:rsidP="006D585D">
      <w:pPr>
        <w:numPr>
          <w:ilvl w:val="0"/>
          <w:numId w:val="7"/>
        </w:numPr>
        <w:suppressAutoHyphens w:val="0"/>
        <w:autoSpaceDN/>
        <w:spacing w:before="120" w:after="120" w:line="240" w:lineRule="auto"/>
        <w:ind w:left="425" w:hanging="357"/>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The University is conducting preparations for the Research Excellence Framework 2029 (REF2029) in a transparent, consistent, accountable and inclusive manner in accordance with its </w:t>
      </w:r>
      <w:hyperlink r:id="rId21">
        <w:r w:rsidRPr="29CB8CB8">
          <w:rPr>
            <w:rStyle w:val="Hyperlink"/>
            <w:rFonts w:asciiTheme="minorHAnsi" w:eastAsia="Times New Roman" w:hAnsiTheme="minorHAnsi"/>
            <w:sz w:val="22"/>
            <w:lang w:eastAsia="zh-CN"/>
          </w:rPr>
          <w:t>values</w:t>
        </w:r>
      </w:hyperlink>
      <w:r w:rsidRPr="00107294">
        <w:rPr>
          <w:rFonts w:asciiTheme="minorHAnsi" w:eastAsia="Times New Roman" w:hAnsiTheme="minorHAnsi"/>
          <w:sz w:val="22"/>
          <w:lang w:eastAsia="zh-CN"/>
        </w:rPr>
        <w:t xml:space="preserve"> </w:t>
      </w:r>
      <w:r w:rsidR="00943F4A">
        <w:rPr>
          <w:rFonts w:asciiTheme="minorHAnsi" w:eastAsia="Times New Roman" w:hAnsiTheme="minorHAnsi"/>
          <w:sz w:val="22"/>
          <w:lang w:eastAsia="zh-CN"/>
        </w:rPr>
        <w:t xml:space="preserve">of </w:t>
      </w:r>
      <w:r w:rsidRPr="00107294">
        <w:rPr>
          <w:rFonts w:asciiTheme="minorHAnsi" w:eastAsia="Times New Roman" w:hAnsiTheme="minorHAnsi"/>
          <w:sz w:val="22"/>
          <w:lang w:val="en" w:eastAsia="zh-CN"/>
        </w:rPr>
        <w:t>collaboration, compassion, inclusivity and integrity</w:t>
      </w:r>
      <w:r w:rsidR="0001647D">
        <w:rPr>
          <w:rFonts w:asciiTheme="minorHAnsi" w:eastAsia="Times New Roman" w:hAnsiTheme="minorHAnsi"/>
          <w:sz w:val="22"/>
          <w:lang w:val="en" w:eastAsia="zh-CN"/>
        </w:rPr>
        <w:t>,</w:t>
      </w:r>
      <w:r w:rsidRPr="00107294">
        <w:rPr>
          <w:rFonts w:asciiTheme="minorHAnsi" w:eastAsia="Times New Roman" w:hAnsiTheme="minorHAnsi"/>
          <w:sz w:val="22"/>
          <w:lang w:val="en" w:eastAsia="zh-CN"/>
        </w:rPr>
        <w:t xml:space="preserve"> and </w:t>
      </w:r>
      <w:r w:rsidR="0001647D">
        <w:rPr>
          <w:rFonts w:asciiTheme="minorHAnsi" w:eastAsia="Times New Roman" w:hAnsiTheme="minorHAnsi"/>
          <w:sz w:val="22"/>
          <w:lang w:val="en" w:eastAsia="zh-CN"/>
        </w:rPr>
        <w:t xml:space="preserve">in line with </w:t>
      </w:r>
      <w:r w:rsidRPr="00107294">
        <w:rPr>
          <w:rFonts w:asciiTheme="minorHAnsi" w:eastAsia="Times New Roman" w:hAnsiTheme="minorHAnsi"/>
          <w:sz w:val="22"/>
          <w:lang w:eastAsia="zh-CN"/>
        </w:rPr>
        <w:t xml:space="preserve">existing policies and codes of practice, including the </w:t>
      </w:r>
      <w:hyperlink r:id="rId22">
        <w:r w:rsidRPr="29CB8CB8">
          <w:rPr>
            <w:rStyle w:val="Hyperlink"/>
            <w:rFonts w:asciiTheme="minorHAnsi" w:eastAsia="Times New Roman" w:hAnsiTheme="minorHAnsi"/>
            <w:sz w:val="22"/>
            <w:lang w:eastAsia="zh-CN"/>
          </w:rPr>
          <w:t>Equity, Diversity and Inclusion (EDI) Strategy</w:t>
        </w:r>
      </w:hyperlink>
      <w:r w:rsidR="005E6E7E">
        <w:rPr>
          <w:rFonts w:asciiTheme="minorHAnsi" w:eastAsia="Times New Roman" w:hAnsiTheme="minorHAnsi"/>
          <w:sz w:val="22"/>
          <w:lang w:eastAsia="zh-CN"/>
        </w:rPr>
        <w:t xml:space="preserve">, the </w:t>
      </w:r>
      <w:hyperlink r:id="rId23">
        <w:r w:rsidRPr="29CB8CB8">
          <w:rPr>
            <w:rStyle w:val="Hyperlink"/>
            <w:rFonts w:asciiTheme="minorHAnsi" w:eastAsia="Times New Roman" w:hAnsiTheme="minorHAnsi"/>
            <w:sz w:val="22"/>
            <w:lang w:eastAsia="zh-CN"/>
          </w:rPr>
          <w:t>Implementation Plan</w:t>
        </w:r>
      </w:hyperlink>
      <w:r w:rsidR="0047272A">
        <w:t xml:space="preserve"> (2023-25) and the </w:t>
      </w:r>
      <w:hyperlink w:anchor="Bookmark1" w:history="1">
        <w:r w:rsidR="0047272A" w:rsidRPr="009C7376">
          <w:rPr>
            <w:rStyle w:val="Hyperlink"/>
            <w:rFonts w:asciiTheme="minorHAnsi" w:hAnsiTheme="minorHAnsi"/>
            <w:sz w:val="22"/>
          </w:rPr>
          <w:t xml:space="preserve">EDI </w:t>
        </w:r>
        <w:r w:rsidR="007B4250" w:rsidRPr="009C7376">
          <w:rPr>
            <w:rStyle w:val="Hyperlink"/>
            <w:rFonts w:asciiTheme="minorHAnsi" w:hAnsiTheme="minorHAnsi"/>
            <w:sz w:val="22"/>
          </w:rPr>
          <w:t>Delivery Plan</w:t>
        </w:r>
        <w:r w:rsidRPr="009C7376">
          <w:rPr>
            <w:rStyle w:val="Hyperlink"/>
            <w:rFonts w:asciiTheme="minorHAnsi" w:eastAsia="Times New Roman" w:hAnsiTheme="minorHAnsi"/>
            <w:sz w:val="22"/>
            <w:lang w:eastAsia="zh-CN"/>
          </w:rPr>
          <w:t xml:space="preserve"> </w:t>
        </w:r>
        <w:r w:rsidR="007B4250" w:rsidRPr="009C7376">
          <w:rPr>
            <w:rStyle w:val="Hyperlink"/>
            <w:rFonts w:asciiTheme="minorHAnsi" w:eastAsia="Times New Roman" w:hAnsiTheme="minorHAnsi"/>
            <w:sz w:val="22"/>
            <w:lang w:eastAsia="zh-CN"/>
          </w:rPr>
          <w:t>(2025</w:t>
        </w:r>
        <w:r w:rsidR="007B4250" w:rsidRPr="4429F84E">
          <w:rPr>
            <w:rStyle w:val="Hyperlink"/>
            <w:rFonts w:asciiTheme="minorHAnsi" w:eastAsia="Times New Roman" w:hAnsiTheme="minorHAnsi"/>
            <w:sz w:val="22"/>
            <w:lang w:eastAsia="zh-CN"/>
          </w:rPr>
          <w:t>-27)</w:t>
        </w:r>
      </w:hyperlink>
      <w:r w:rsidR="007B4250">
        <w:rPr>
          <w:rFonts w:asciiTheme="minorHAnsi" w:eastAsia="Times New Roman" w:hAnsiTheme="minorHAnsi"/>
          <w:sz w:val="22"/>
          <w:lang w:eastAsia="zh-CN"/>
        </w:rPr>
        <w:t xml:space="preserve"> </w:t>
      </w:r>
      <w:r w:rsidR="5B14744E" w:rsidRPr="1621802B">
        <w:rPr>
          <w:rFonts w:asciiTheme="minorHAnsi" w:eastAsia="Times New Roman" w:hAnsiTheme="minorHAnsi"/>
          <w:sz w:val="22"/>
          <w:lang w:eastAsia="zh-CN"/>
        </w:rPr>
        <w:t>(</w:t>
      </w:r>
      <w:hyperlink w:anchor="_Appendix_B" w:history="1">
        <w:r w:rsidR="5B14744E" w:rsidRPr="00DC1CB1">
          <w:rPr>
            <w:rStyle w:val="Hyperlink"/>
            <w:rFonts w:asciiTheme="minorHAnsi" w:eastAsia="Times New Roman" w:hAnsiTheme="minorHAnsi"/>
            <w:sz w:val="22"/>
            <w:lang w:eastAsia="zh-CN"/>
          </w:rPr>
          <w:t xml:space="preserve">Appendix </w:t>
        </w:r>
        <w:r w:rsidR="00F212BC" w:rsidRPr="00DC1CB1">
          <w:rPr>
            <w:rStyle w:val="Hyperlink"/>
            <w:rFonts w:asciiTheme="minorHAnsi" w:eastAsia="Times New Roman" w:hAnsiTheme="minorHAnsi"/>
            <w:sz w:val="22"/>
            <w:lang w:eastAsia="zh-CN"/>
          </w:rPr>
          <w:t>B</w:t>
        </w:r>
      </w:hyperlink>
      <w:r w:rsidR="5B14744E" w:rsidRPr="63713A72">
        <w:rPr>
          <w:rFonts w:asciiTheme="minorHAnsi" w:eastAsia="Times New Roman" w:hAnsiTheme="minorHAnsi"/>
          <w:sz w:val="22"/>
          <w:lang w:eastAsia="zh-CN"/>
        </w:rPr>
        <w:t>)</w:t>
      </w:r>
      <w:r w:rsidR="5B14744E" w:rsidRPr="27549920">
        <w:rPr>
          <w:rFonts w:asciiTheme="minorHAnsi" w:eastAsia="Times New Roman" w:hAnsiTheme="minorHAnsi"/>
          <w:sz w:val="22"/>
          <w:lang w:eastAsia="zh-CN"/>
        </w:rPr>
        <w:t xml:space="preserve"> </w:t>
      </w:r>
      <w:r w:rsidRPr="2EAFFBDE">
        <w:rPr>
          <w:rFonts w:asciiTheme="minorHAnsi" w:eastAsia="Times New Roman" w:hAnsiTheme="minorHAnsi"/>
          <w:sz w:val="22"/>
          <w:lang w:eastAsia="zh-CN"/>
        </w:rPr>
        <w:t xml:space="preserve">and the </w:t>
      </w:r>
      <w:r w:rsidRPr="2EAFFBDE">
        <w:rPr>
          <w:rFonts w:asciiTheme="minorHAnsi" w:eastAsia="Times New Roman" w:hAnsiTheme="minorHAnsi"/>
          <w:sz w:val="22"/>
          <w:lang w:val="en" w:eastAsia="zh-CN"/>
        </w:rPr>
        <w:t xml:space="preserve">policy </w:t>
      </w:r>
      <w:r w:rsidR="003B6FCE" w:rsidRPr="2EAFFBDE">
        <w:rPr>
          <w:rFonts w:asciiTheme="minorHAnsi" w:eastAsia="Times New Roman" w:hAnsiTheme="minorHAnsi"/>
          <w:sz w:val="22"/>
          <w:lang w:val="en" w:eastAsia="zh-CN"/>
        </w:rPr>
        <w:t xml:space="preserve">for staff </w:t>
      </w:r>
      <w:r w:rsidRPr="2EAFFBDE">
        <w:rPr>
          <w:rFonts w:asciiTheme="minorHAnsi" w:eastAsia="Times New Roman" w:hAnsiTheme="minorHAnsi"/>
          <w:sz w:val="22"/>
          <w:lang w:val="en" w:eastAsia="zh-CN"/>
        </w:rPr>
        <w:t>on</w:t>
      </w:r>
      <w:r w:rsidR="00AE54C2" w:rsidRPr="2EAFFBDE">
        <w:rPr>
          <w:rFonts w:asciiTheme="minorHAnsi" w:eastAsia="Times New Roman" w:hAnsiTheme="minorHAnsi"/>
          <w:sz w:val="22"/>
          <w:lang w:val="en" w:eastAsia="zh-CN"/>
        </w:rPr>
        <w:t xml:space="preserve"> </w:t>
      </w:r>
      <w:hyperlink r:id="rId24" w:history="1">
        <w:r w:rsidR="00173A38" w:rsidRPr="2EAFFBDE">
          <w:rPr>
            <w:rStyle w:val="Hyperlink"/>
            <w:rFonts w:asciiTheme="minorHAnsi" w:eastAsia="Times New Roman" w:hAnsiTheme="minorHAnsi"/>
            <w:sz w:val="22"/>
            <w:lang w:val="en" w:eastAsia="zh-CN"/>
          </w:rPr>
          <w:t>Preventing and Addressing Bullying, Harassment and Sexual Miscon</w:t>
        </w:r>
        <w:r w:rsidR="00CF359E" w:rsidRPr="2EAFFBDE">
          <w:rPr>
            <w:rStyle w:val="Hyperlink"/>
            <w:rFonts w:asciiTheme="minorHAnsi" w:eastAsia="Times New Roman" w:hAnsiTheme="minorHAnsi"/>
            <w:sz w:val="22"/>
            <w:lang w:val="en" w:eastAsia="zh-CN"/>
          </w:rPr>
          <w:t>duct</w:t>
        </w:r>
      </w:hyperlink>
      <w:r w:rsidR="00CF359E" w:rsidRPr="2EAFFBDE">
        <w:rPr>
          <w:rFonts w:asciiTheme="minorHAnsi" w:eastAsia="Times New Roman" w:hAnsiTheme="minorHAnsi"/>
          <w:sz w:val="22"/>
          <w:lang w:val="en" w:eastAsia="zh-CN"/>
        </w:rPr>
        <w:t xml:space="preserve"> (and the accompanying </w:t>
      </w:r>
      <w:hyperlink r:id="rId25" w:history="1">
        <w:r w:rsidR="00CF359E" w:rsidRPr="2E9F81E0">
          <w:rPr>
            <w:rStyle w:val="Hyperlink"/>
            <w:rFonts w:asciiTheme="minorHAnsi" w:eastAsia="Times New Roman" w:hAnsiTheme="minorHAnsi"/>
            <w:sz w:val="22"/>
            <w:lang w:val="en" w:eastAsia="zh-CN"/>
          </w:rPr>
          <w:t>procedures</w:t>
        </w:r>
      </w:hyperlink>
      <w:r w:rsidR="00CF359E">
        <w:rPr>
          <w:rFonts w:asciiTheme="minorHAnsi" w:eastAsia="Times New Roman" w:hAnsiTheme="minorHAnsi"/>
          <w:sz w:val="22"/>
          <w:lang w:val="en" w:eastAsia="zh-CN"/>
        </w:rPr>
        <w:t xml:space="preserve">). </w:t>
      </w:r>
    </w:p>
    <w:p w14:paraId="5DAD8453" w14:textId="77777777" w:rsidR="007A4257" w:rsidRDefault="00D833F0"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This Code of Practice (‘the Code’) is intended to help us ensure that these values are upheld in our REF preparations and to support the University in meeting its legal obligations in relation to equality and diversity, in line with the Equality Act 2010. The Code does not replace any existing University policy.  </w:t>
      </w:r>
    </w:p>
    <w:p w14:paraId="6546D8A9" w14:textId="0D65988C" w:rsidR="00D833F0" w:rsidRPr="00107294" w:rsidRDefault="00D833F0"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The University of Leeds is a signatory of DORA (The San Francisco Declaration on Research Assessment), and has a supporting </w:t>
      </w:r>
      <w:hyperlink r:id="rId26">
        <w:r w:rsidRPr="00107294">
          <w:rPr>
            <w:rStyle w:val="Hyperlink"/>
            <w:rFonts w:asciiTheme="minorHAnsi" w:eastAsia="Times New Roman" w:hAnsiTheme="minorHAnsi"/>
            <w:sz w:val="22"/>
            <w:lang w:eastAsia="zh-CN"/>
          </w:rPr>
          <w:t>Responsible Metrics Statement</w:t>
        </w:r>
      </w:hyperlink>
      <w:r w:rsidRPr="00107294">
        <w:rPr>
          <w:rFonts w:asciiTheme="minorHAnsi" w:eastAsia="Times New Roman" w:hAnsiTheme="minorHAnsi"/>
          <w:sz w:val="22"/>
          <w:lang w:eastAsia="zh-CN"/>
        </w:rPr>
        <w:t xml:space="preserve">, agreed in 2021, and </w:t>
      </w:r>
      <w:r w:rsidR="00640E70">
        <w:rPr>
          <w:rFonts w:asciiTheme="minorHAnsi" w:eastAsia="Times New Roman" w:hAnsiTheme="minorHAnsi"/>
          <w:sz w:val="22"/>
          <w:lang w:eastAsia="zh-CN"/>
        </w:rPr>
        <w:t>approaches to responsible metrics are overseen by Research and Innovation Board (RIB)</w:t>
      </w:r>
      <w:r w:rsidRPr="00107294">
        <w:rPr>
          <w:rFonts w:asciiTheme="minorHAnsi" w:eastAsia="Times New Roman" w:hAnsiTheme="minorHAnsi"/>
          <w:sz w:val="22"/>
          <w:lang w:eastAsia="zh-CN"/>
        </w:rPr>
        <w:t xml:space="preserve">. </w:t>
      </w:r>
      <w:r w:rsidRPr="55E3BC3D">
        <w:rPr>
          <w:rFonts w:asciiTheme="minorHAnsi" w:eastAsia="Times New Roman" w:hAnsiTheme="minorHAnsi"/>
          <w:sz w:val="22"/>
          <w:lang w:eastAsia="zh-CN"/>
        </w:rPr>
        <w:t xml:space="preserve">There is also a </w:t>
      </w:r>
      <w:hyperlink r:id="rId27" w:history="1">
        <w:r w:rsidRPr="55E3BC3D">
          <w:rPr>
            <w:rStyle w:val="Hyperlink"/>
            <w:rFonts w:asciiTheme="minorHAnsi" w:eastAsia="Times New Roman" w:hAnsiTheme="minorHAnsi"/>
            <w:sz w:val="22"/>
            <w:lang w:eastAsia="zh-CN"/>
          </w:rPr>
          <w:t>Fair attribution policy</w:t>
        </w:r>
      </w:hyperlink>
      <w:r w:rsidRPr="00107294">
        <w:rPr>
          <w:rFonts w:asciiTheme="minorHAnsi" w:eastAsia="Times New Roman" w:hAnsiTheme="minorHAnsi"/>
          <w:sz w:val="22"/>
          <w:lang w:eastAsia="zh-CN"/>
        </w:rPr>
        <w:t xml:space="preserve">, ensuring that technical and specialist staff have their contribution to outputs recognised. </w:t>
      </w:r>
    </w:p>
    <w:p w14:paraId="69F2A754" w14:textId="7BAFA0CA" w:rsidR="00D833F0" w:rsidRPr="00107294" w:rsidRDefault="00D833F0"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The University has a </w:t>
      </w:r>
      <w:hyperlink r:id="rId28">
        <w:r w:rsidRPr="00107294">
          <w:rPr>
            <w:rStyle w:val="Hyperlink"/>
            <w:rFonts w:asciiTheme="minorHAnsi" w:eastAsia="Times New Roman" w:hAnsiTheme="minorHAnsi"/>
            <w:sz w:val="22"/>
            <w:lang w:eastAsia="zh-CN"/>
          </w:rPr>
          <w:t>Research Output Review Policy</w:t>
        </w:r>
      </w:hyperlink>
      <w:r w:rsidR="00F50C8E">
        <w:t xml:space="preserve"> </w:t>
      </w:r>
      <w:r w:rsidR="486BF401" w:rsidRPr="008652EE">
        <w:rPr>
          <w:rFonts w:asciiTheme="minorHAnsi" w:hAnsiTheme="minorHAnsi"/>
          <w:sz w:val="22"/>
        </w:rPr>
        <w:t xml:space="preserve">[staff only] </w:t>
      </w:r>
      <w:r w:rsidR="00F50C8E" w:rsidRPr="5B2372AD">
        <w:rPr>
          <w:rFonts w:asciiTheme="minorHAnsi" w:eastAsia="Times New Roman" w:hAnsiTheme="minorHAnsi"/>
          <w:sz w:val="22"/>
          <w:lang w:eastAsia="zh-CN"/>
        </w:rPr>
        <w:t>(</w:t>
      </w:r>
      <w:hyperlink w:anchor="_Appendix_C" w:history="1">
        <w:r w:rsidR="00EB11D7" w:rsidRPr="00DC1CB1">
          <w:rPr>
            <w:rStyle w:val="Hyperlink"/>
            <w:rFonts w:asciiTheme="minorHAnsi" w:eastAsia="Times New Roman" w:hAnsiTheme="minorHAnsi"/>
            <w:sz w:val="22"/>
            <w:lang w:eastAsia="zh-CN"/>
          </w:rPr>
          <w:t>A</w:t>
        </w:r>
        <w:r w:rsidR="00F50C8E" w:rsidRPr="00DC1CB1">
          <w:rPr>
            <w:rStyle w:val="Hyperlink"/>
            <w:rFonts w:asciiTheme="minorHAnsi" w:eastAsia="Times New Roman" w:hAnsiTheme="minorHAnsi"/>
            <w:sz w:val="22"/>
            <w:lang w:eastAsia="zh-CN"/>
          </w:rPr>
          <w:t xml:space="preserve">ppendix </w:t>
        </w:r>
        <w:r w:rsidR="00F212BC" w:rsidRPr="00DC1CB1">
          <w:rPr>
            <w:rStyle w:val="Hyperlink"/>
            <w:rFonts w:asciiTheme="minorHAnsi" w:eastAsia="Times New Roman" w:hAnsiTheme="minorHAnsi"/>
            <w:sz w:val="22"/>
            <w:lang w:eastAsia="zh-CN"/>
          </w:rPr>
          <w:t>C</w:t>
        </w:r>
      </w:hyperlink>
      <w:r w:rsidR="00F50C8E">
        <w:rPr>
          <w:rFonts w:asciiTheme="minorHAnsi" w:eastAsia="Times New Roman" w:hAnsiTheme="minorHAnsi"/>
          <w:sz w:val="22"/>
          <w:lang w:eastAsia="zh-CN"/>
        </w:rPr>
        <w:t xml:space="preserve">) </w:t>
      </w:r>
      <w:r w:rsidRPr="00107294">
        <w:rPr>
          <w:rFonts w:asciiTheme="minorHAnsi" w:eastAsia="Times New Roman" w:hAnsiTheme="minorHAnsi"/>
          <w:sz w:val="22"/>
          <w:lang w:eastAsia="zh-CN"/>
        </w:rPr>
        <w:t>which outlines principles to ensure fair and robust review of outputs, as part of an ongoing approach to understanding the quality of our research</w:t>
      </w:r>
      <w:r w:rsidR="00705880">
        <w:rPr>
          <w:rFonts w:asciiTheme="minorHAnsi" w:eastAsia="Times New Roman" w:hAnsiTheme="minorHAnsi"/>
          <w:sz w:val="22"/>
          <w:lang w:eastAsia="zh-CN"/>
        </w:rPr>
        <w:t>, and providing evidence-based feedback for development. It also ensures the review of outputs outside of the context of REF exercises</w:t>
      </w:r>
      <w:r w:rsidRPr="00107294">
        <w:rPr>
          <w:rFonts w:asciiTheme="minorHAnsi" w:eastAsia="Times New Roman" w:hAnsiTheme="minorHAnsi"/>
          <w:sz w:val="22"/>
          <w:lang w:eastAsia="zh-CN"/>
        </w:rPr>
        <w:t xml:space="preserve">.    </w:t>
      </w:r>
    </w:p>
    <w:p w14:paraId="1D0A3CDA" w14:textId="2B4C10F9" w:rsidR="00D833F0" w:rsidRPr="00107294" w:rsidRDefault="00D833F0"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Our </w:t>
      </w:r>
      <w:hyperlink r:id="rId29" w:history="1">
        <w:r w:rsidRPr="00107294">
          <w:rPr>
            <w:rStyle w:val="Hyperlink"/>
            <w:rFonts w:asciiTheme="minorHAnsi" w:eastAsia="Times New Roman" w:hAnsiTheme="minorHAnsi"/>
            <w:sz w:val="22"/>
            <w:lang w:eastAsia="zh-CN"/>
          </w:rPr>
          <w:t>Research Culture Strategy (2023-28)</w:t>
        </w:r>
      </w:hyperlink>
      <w:r w:rsidRPr="00107294">
        <w:rPr>
          <w:rFonts w:asciiTheme="minorHAnsi" w:eastAsia="Times New Roman" w:hAnsiTheme="minorHAnsi"/>
          <w:sz w:val="22"/>
          <w:lang w:eastAsia="zh-CN"/>
        </w:rPr>
        <w:t xml:space="preserve"> outlines four strategic objectives: Valuing diverse forms of research activity, Embedding EDI principles in research practices, Enabling open research practices and </w:t>
      </w:r>
      <w:proofErr w:type="gramStart"/>
      <w:r w:rsidRPr="00107294">
        <w:rPr>
          <w:rFonts w:asciiTheme="minorHAnsi" w:eastAsia="Times New Roman" w:hAnsiTheme="minorHAnsi"/>
          <w:sz w:val="22"/>
          <w:lang w:eastAsia="zh-CN"/>
        </w:rPr>
        <w:t>Mutually</w:t>
      </w:r>
      <w:proofErr w:type="gramEnd"/>
      <w:r w:rsidRPr="00107294">
        <w:rPr>
          <w:rFonts w:asciiTheme="minorHAnsi" w:eastAsia="Times New Roman" w:hAnsiTheme="minorHAnsi"/>
          <w:sz w:val="22"/>
          <w:lang w:eastAsia="zh-CN"/>
        </w:rPr>
        <w:t xml:space="preserve"> supporting and developing research teams. These strategi</w:t>
      </w:r>
      <w:r w:rsidR="000E6F2F">
        <w:rPr>
          <w:rFonts w:asciiTheme="minorHAnsi" w:eastAsia="Times New Roman" w:hAnsiTheme="minorHAnsi"/>
          <w:sz w:val="22"/>
          <w:lang w:eastAsia="zh-CN"/>
        </w:rPr>
        <w:t xml:space="preserve">c objectives have shaped activity across the period, and they </w:t>
      </w:r>
      <w:r w:rsidR="006D585D">
        <w:rPr>
          <w:rFonts w:asciiTheme="minorHAnsi" w:eastAsia="Times New Roman" w:hAnsiTheme="minorHAnsi"/>
          <w:sz w:val="22"/>
          <w:lang w:eastAsia="zh-CN"/>
        </w:rPr>
        <w:t xml:space="preserve">inform </w:t>
      </w:r>
      <w:r w:rsidRPr="00107294">
        <w:rPr>
          <w:rFonts w:asciiTheme="minorHAnsi" w:eastAsia="Times New Roman" w:hAnsiTheme="minorHAnsi"/>
          <w:sz w:val="22"/>
          <w:lang w:eastAsia="zh-CN"/>
        </w:rPr>
        <w:t xml:space="preserve">our approach to decision-making in REF2029.    </w:t>
      </w:r>
    </w:p>
    <w:p w14:paraId="000F895A" w14:textId="3C45FACA" w:rsidR="0007115D" w:rsidRPr="0007115D" w:rsidRDefault="0007115D" w:rsidP="00141503">
      <w:pPr>
        <w:pStyle w:val="Heading3"/>
      </w:pPr>
      <w:r w:rsidRPr="0007115D">
        <w:t xml:space="preserve">How </w:t>
      </w:r>
      <w:r w:rsidR="00DD6F4A">
        <w:t xml:space="preserve">the Code </w:t>
      </w:r>
      <w:r w:rsidRPr="0007115D">
        <w:t xml:space="preserve">supports </w:t>
      </w:r>
      <w:r w:rsidR="00801FF8">
        <w:t xml:space="preserve">the principle of </w:t>
      </w:r>
      <w:r w:rsidR="00DD6F4A">
        <w:t>r</w:t>
      </w:r>
      <w:r w:rsidRPr="0007115D">
        <w:t xml:space="preserve">obustness </w:t>
      </w:r>
    </w:p>
    <w:p w14:paraId="44520AA6" w14:textId="6AE064C7" w:rsidR="00136753" w:rsidRPr="008D6C80" w:rsidRDefault="00136753"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The University’s preparations for REF2029</w:t>
      </w:r>
      <w:r>
        <w:rPr>
          <w:rFonts w:asciiTheme="minorHAnsi" w:eastAsia="Times New Roman" w:hAnsiTheme="minorHAnsi"/>
          <w:sz w:val="22"/>
          <w:lang w:eastAsia="zh-CN"/>
        </w:rPr>
        <w:t>, including the development of the Code of Practice,</w:t>
      </w:r>
      <w:r w:rsidRPr="00107294">
        <w:rPr>
          <w:rFonts w:asciiTheme="minorHAnsi" w:eastAsia="Times New Roman" w:hAnsiTheme="minorHAnsi"/>
          <w:sz w:val="22"/>
          <w:lang w:eastAsia="zh-CN"/>
        </w:rPr>
        <w:t xml:space="preserve"> are led by the REF2029 Steering Group (REF SG)</w:t>
      </w:r>
      <w:r>
        <w:rPr>
          <w:rFonts w:asciiTheme="minorHAnsi" w:eastAsia="Times New Roman" w:hAnsiTheme="minorHAnsi"/>
          <w:sz w:val="22"/>
          <w:lang w:eastAsia="zh-CN"/>
        </w:rPr>
        <w:t xml:space="preserve">. REF SG </w:t>
      </w:r>
      <w:r w:rsidRPr="00107294">
        <w:rPr>
          <w:rFonts w:asciiTheme="minorHAnsi" w:eastAsia="Times New Roman" w:hAnsiTheme="minorHAnsi"/>
          <w:sz w:val="22"/>
          <w:lang w:eastAsia="zh-CN"/>
        </w:rPr>
        <w:t xml:space="preserve">is responsible for the final decisions on all matters relating to REF2029. In making their decisions, the Steering Group will aim to maximise the overall quality outcome for the University. </w:t>
      </w:r>
      <w:r>
        <w:rPr>
          <w:rFonts w:asciiTheme="minorHAnsi" w:eastAsia="Times New Roman" w:hAnsiTheme="minorHAnsi"/>
          <w:sz w:val="22"/>
          <w:lang w:eastAsia="zh-CN"/>
        </w:rPr>
        <w:t xml:space="preserve">In decisions relating to the content of the return, they </w:t>
      </w:r>
      <w:r w:rsidR="00292C47">
        <w:rPr>
          <w:rFonts w:asciiTheme="minorHAnsi" w:eastAsia="Times New Roman" w:hAnsiTheme="minorHAnsi"/>
          <w:sz w:val="22"/>
          <w:lang w:eastAsia="zh-CN"/>
        </w:rPr>
        <w:t xml:space="preserve">will be </w:t>
      </w:r>
      <w:r w:rsidRPr="00107294">
        <w:rPr>
          <w:rFonts w:asciiTheme="minorHAnsi" w:eastAsia="Times New Roman" w:hAnsiTheme="minorHAnsi"/>
          <w:sz w:val="22"/>
          <w:lang w:eastAsia="zh-CN"/>
        </w:rPr>
        <w:lastRenderedPageBreak/>
        <w:t>supported by four REF Review Groups</w:t>
      </w:r>
      <w:r w:rsidR="00292C47">
        <w:rPr>
          <w:rFonts w:asciiTheme="minorHAnsi" w:eastAsia="Times New Roman" w:hAnsiTheme="minorHAnsi"/>
          <w:sz w:val="22"/>
          <w:lang w:eastAsia="zh-CN"/>
        </w:rPr>
        <w:t>, aligned with the REF main panels</w:t>
      </w:r>
      <w:r w:rsidRPr="00107294">
        <w:rPr>
          <w:rFonts w:asciiTheme="minorHAnsi" w:eastAsia="Times New Roman" w:hAnsiTheme="minorHAnsi"/>
          <w:sz w:val="22"/>
          <w:lang w:eastAsia="zh-CN"/>
        </w:rPr>
        <w:t>.</w:t>
      </w:r>
      <w:r>
        <w:rPr>
          <w:rFonts w:asciiTheme="minorHAnsi" w:eastAsia="Times New Roman" w:hAnsiTheme="minorHAnsi"/>
          <w:sz w:val="22"/>
          <w:lang w:eastAsia="zh-CN"/>
        </w:rPr>
        <w:t xml:space="preserve"> </w:t>
      </w:r>
      <w:r w:rsidRPr="00107294">
        <w:rPr>
          <w:rFonts w:asciiTheme="minorHAnsi" w:eastAsia="Times New Roman" w:hAnsiTheme="minorHAnsi"/>
          <w:sz w:val="22"/>
          <w:lang w:eastAsia="zh-CN"/>
        </w:rPr>
        <w:t>The Steering and Review Groups combine senior academic leadership and research assessment expertise (including impact) with appropriate professional services support</w:t>
      </w:r>
      <w:r w:rsidR="00C677CF">
        <w:rPr>
          <w:rFonts w:asciiTheme="minorHAnsi" w:eastAsia="Times New Roman" w:hAnsiTheme="minorHAnsi"/>
          <w:sz w:val="22"/>
          <w:lang w:eastAsia="zh-CN"/>
        </w:rPr>
        <w:t>. The Governance Structure, and Terms of Reference for the REF Steering Group are at</w:t>
      </w:r>
      <w:r w:rsidRPr="00107294">
        <w:rPr>
          <w:rFonts w:asciiTheme="minorHAnsi" w:eastAsia="Times New Roman" w:hAnsiTheme="minorHAnsi"/>
          <w:sz w:val="22"/>
          <w:lang w:eastAsia="zh-CN"/>
        </w:rPr>
        <w:t xml:space="preserve"> </w:t>
      </w:r>
      <w:hyperlink w:anchor="_Appendix_D" w:history="1">
        <w:r w:rsidRPr="000678D1">
          <w:rPr>
            <w:rStyle w:val="Hyperlink"/>
            <w:rFonts w:asciiTheme="minorHAnsi" w:eastAsia="Times New Roman" w:hAnsiTheme="minorHAnsi"/>
            <w:sz w:val="22"/>
            <w:lang w:eastAsia="zh-CN"/>
          </w:rPr>
          <w:t xml:space="preserve">Appendix </w:t>
        </w:r>
        <w:r w:rsidR="00F212BC" w:rsidRPr="000678D1">
          <w:rPr>
            <w:rStyle w:val="Hyperlink"/>
            <w:rFonts w:asciiTheme="minorHAnsi" w:eastAsia="Times New Roman" w:hAnsiTheme="minorHAnsi"/>
            <w:sz w:val="22"/>
            <w:lang w:eastAsia="zh-CN"/>
          </w:rPr>
          <w:t>D</w:t>
        </w:r>
      </w:hyperlink>
      <w:r w:rsidR="00EB11D7">
        <w:rPr>
          <w:rFonts w:asciiTheme="minorHAnsi" w:eastAsia="Times New Roman" w:hAnsiTheme="minorHAnsi"/>
          <w:sz w:val="22"/>
          <w:lang w:eastAsia="zh-CN"/>
        </w:rPr>
        <w:t>.</w:t>
      </w:r>
      <w:r w:rsidRPr="00107294">
        <w:rPr>
          <w:rFonts w:asciiTheme="minorHAnsi" w:eastAsia="Times New Roman" w:hAnsiTheme="minorHAnsi"/>
          <w:sz w:val="22"/>
          <w:lang w:eastAsia="zh-CN"/>
        </w:rPr>
        <w:t xml:space="preserve"> </w:t>
      </w:r>
    </w:p>
    <w:p w14:paraId="4411E1A9" w14:textId="0A66DE75" w:rsidR="00136753" w:rsidRPr="00107294" w:rsidRDefault="00136753"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proofErr w:type="spellStart"/>
      <w:r w:rsidRPr="00107294">
        <w:rPr>
          <w:rFonts w:asciiTheme="minorHAnsi" w:eastAsia="Times New Roman" w:hAnsiTheme="minorHAnsi"/>
          <w:sz w:val="22"/>
          <w:lang w:eastAsia="zh-CN"/>
        </w:rPr>
        <w:t>UoA</w:t>
      </w:r>
      <w:proofErr w:type="spellEnd"/>
      <w:r w:rsidRPr="00107294">
        <w:rPr>
          <w:rFonts w:asciiTheme="minorHAnsi" w:eastAsia="Times New Roman" w:hAnsiTheme="minorHAnsi"/>
          <w:sz w:val="22"/>
          <w:lang w:eastAsia="zh-CN"/>
        </w:rPr>
        <w:t xml:space="preserve"> leads and deputies are responsible for drawing up the submissions and making recommendations, via the Review Groups, to the REF Steering Group, about the content and configuration of these submissions.  </w:t>
      </w:r>
    </w:p>
    <w:p w14:paraId="7D0AEC07" w14:textId="0A45A58B" w:rsidR="00136753" w:rsidRPr="00107294" w:rsidRDefault="00136753"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These governance arrangements were approved via the University’s committee structure (Research and Innovation Board and University Executive Group) in July 2023. </w:t>
      </w:r>
    </w:p>
    <w:p w14:paraId="73B0BBC4" w14:textId="3271DF84" w:rsidR="0007115D" w:rsidRPr="0007115D" w:rsidRDefault="00395A6B" w:rsidP="47807D9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47807D9B">
        <w:rPr>
          <w:rFonts w:asciiTheme="minorHAnsi" w:eastAsia="Times New Roman" w:hAnsiTheme="minorHAnsi"/>
          <w:sz w:val="22"/>
          <w:lang w:eastAsia="zh-CN"/>
        </w:rPr>
        <w:t>The Code applies to all members of the University involved in REF2029, both those involved in the preparation of submissions and those who</w:t>
      </w:r>
      <w:r w:rsidR="00F70194" w:rsidRPr="47807D9B">
        <w:rPr>
          <w:rFonts w:asciiTheme="minorHAnsi" w:eastAsia="Times New Roman" w:hAnsiTheme="minorHAnsi"/>
          <w:sz w:val="22"/>
          <w:lang w:eastAsia="zh-CN"/>
        </w:rPr>
        <w:t>se work</w:t>
      </w:r>
      <w:r w:rsidRPr="47807D9B">
        <w:rPr>
          <w:rFonts w:asciiTheme="minorHAnsi" w:eastAsia="Times New Roman" w:hAnsiTheme="minorHAnsi"/>
          <w:sz w:val="22"/>
          <w:lang w:eastAsia="zh-CN"/>
        </w:rPr>
        <w:t xml:space="preserve"> will be included within a submission.</w:t>
      </w:r>
      <w:r w:rsidR="002E680E" w:rsidRPr="47807D9B">
        <w:rPr>
          <w:rFonts w:asciiTheme="minorHAnsi" w:eastAsia="Times New Roman" w:hAnsiTheme="minorHAnsi"/>
          <w:sz w:val="22"/>
          <w:lang w:eastAsia="zh-CN"/>
        </w:rPr>
        <w:t xml:space="preserve"> </w:t>
      </w:r>
      <w:r w:rsidRPr="47807D9B">
        <w:rPr>
          <w:rFonts w:asciiTheme="minorHAnsi" w:eastAsia="Times New Roman" w:hAnsiTheme="minorHAnsi"/>
          <w:sz w:val="22"/>
          <w:lang w:eastAsia="zh-CN"/>
        </w:rPr>
        <w:t xml:space="preserve">The processes and policies described in the Code are common to all, with no Faculty- or School-specific variations.  Likewise, there </w:t>
      </w:r>
      <w:r w:rsidR="00B7761D" w:rsidRPr="47807D9B">
        <w:rPr>
          <w:rFonts w:asciiTheme="minorHAnsi" w:eastAsia="Times New Roman" w:hAnsiTheme="minorHAnsi"/>
          <w:sz w:val="22"/>
          <w:lang w:eastAsia="zh-CN"/>
        </w:rPr>
        <w:t xml:space="preserve">are </w:t>
      </w:r>
      <w:r w:rsidRPr="47807D9B">
        <w:rPr>
          <w:rFonts w:asciiTheme="minorHAnsi" w:eastAsia="Times New Roman" w:hAnsiTheme="minorHAnsi"/>
          <w:sz w:val="22"/>
          <w:lang w:eastAsia="zh-CN"/>
        </w:rPr>
        <w:t>common appeals process</w:t>
      </w:r>
      <w:r w:rsidR="1012EE7D" w:rsidRPr="47807D9B">
        <w:rPr>
          <w:rFonts w:asciiTheme="minorHAnsi" w:eastAsia="Times New Roman" w:hAnsiTheme="minorHAnsi"/>
          <w:sz w:val="22"/>
          <w:lang w:eastAsia="zh-CN"/>
        </w:rPr>
        <w:t>es</w:t>
      </w:r>
      <w:r w:rsidRPr="47807D9B">
        <w:rPr>
          <w:rFonts w:asciiTheme="minorHAnsi" w:eastAsia="Times New Roman" w:hAnsiTheme="minorHAnsi"/>
          <w:sz w:val="22"/>
          <w:lang w:eastAsia="zh-CN"/>
        </w:rPr>
        <w:t>.</w:t>
      </w:r>
    </w:p>
    <w:p w14:paraId="1F19F4F4" w14:textId="3731B678" w:rsidR="00353DC7" w:rsidRDefault="00695DE6"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07115D">
        <w:rPr>
          <w:rFonts w:asciiTheme="minorHAnsi" w:eastAsia="Times New Roman" w:hAnsiTheme="minorHAnsi"/>
          <w:sz w:val="22"/>
          <w:lang w:eastAsia="zh-CN"/>
        </w:rPr>
        <w:t xml:space="preserve">Where external advisers are engaged, the Code will be drawn to their attention (via their terms of engagement letters), and the need to undertake assessments in a transparent, consistent, accountable and inclusive manner reinforced. External advice may inform decisions on the selection of material for inclusion in the submission.  External advisers will </w:t>
      </w:r>
      <w:r w:rsidR="007F5713">
        <w:rPr>
          <w:rFonts w:asciiTheme="minorHAnsi" w:eastAsia="Times New Roman" w:hAnsiTheme="minorHAnsi"/>
          <w:sz w:val="22"/>
          <w:lang w:eastAsia="zh-CN"/>
        </w:rPr>
        <w:t xml:space="preserve">neither </w:t>
      </w:r>
      <w:r w:rsidRPr="0007115D">
        <w:rPr>
          <w:rFonts w:asciiTheme="minorHAnsi" w:eastAsia="Times New Roman" w:hAnsiTheme="minorHAnsi"/>
          <w:sz w:val="22"/>
          <w:lang w:eastAsia="zh-CN"/>
        </w:rPr>
        <w:t xml:space="preserve">be involved in the processes to identify those with </w:t>
      </w:r>
      <w:r w:rsidR="002A0DF1">
        <w:rPr>
          <w:rFonts w:asciiTheme="minorHAnsi" w:eastAsia="Times New Roman" w:hAnsiTheme="minorHAnsi"/>
          <w:sz w:val="22"/>
          <w:lang w:eastAsia="zh-CN"/>
        </w:rPr>
        <w:t>S</w:t>
      </w:r>
      <w:r w:rsidRPr="0007115D">
        <w:rPr>
          <w:rFonts w:asciiTheme="minorHAnsi" w:eastAsia="Times New Roman" w:hAnsiTheme="minorHAnsi"/>
          <w:sz w:val="22"/>
          <w:lang w:eastAsia="zh-CN"/>
        </w:rPr>
        <w:t xml:space="preserve">ignificant </w:t>
      </w:r>
      <w:r w:rsidR="002A0DF1">
        <w:rPr>
          <w:rFonts w:asciiTheme="minorHAnsi" w:eastAsia="Times New Roman" w:hAnsiTheme="minorHAnsi"/>
          <w:sz w:val="22"/>
          <w:lang w:eastAsia="zh-CN"/>
        </w:rPr>
        <w:t>R</w:t>
      </w:r>
      <w:r w:rsidRPr="0007115D">
        <w:rPr>
          <w:rFonts w:asciiTheme="minorHAnsi" w:eastAsia="Times New Roman" w:hAnsiTheme="minorHAnsi"/>
          <w:sz w:val="22"/>
          <w:lang w:eastAsia="zh-CN"/>
        </w:rPr>
        <w:t xml:space="preserve">esponsibility for </w:t>
      </w:r>
      <w:r w:rsidR="002A0DF1">
        <w:rPr>
          <w:rFonts w:asciiTheme="minorHAnsi" w:eastAsia="Times New Roman" w:hAnsiTheme="minorHAnsi"/>
          <w:sz w:val="22"/>
          <w:lang w:eastAsia="zh-CN"/>
        </w:rPr>
        <w:t>R</w:t>
      </w:r>
      <w:r w:rsidRPr="0007115D">
        <w:rPr>
          <w:rFonts w:asciiTheme="minorHAnsi" w:eastAsia="Times New Roman" w:hAnsiTheme="minorHAnsi"/>
          <w:sz w:val="22"/>
          <w:lang w:eastAsia="zh-CN"/>
        </w:rPr>
        <w:t xml:space="preserve">esearch nor </w:t>
      </w:r>
      <w:r w:rsidR="0089583E">
        <w:rPr>
          <w:rFonts w:asciiTheme="minorHAnsi" w:eastAsia="Times New Roman" w:hAnsiTheme="minorHAnsi"/>
          <w:sz w:val="22"/>
          <w:lang w:eastAsia="zh-CN"/>
        </w:rPr>
        <w:t xml:space="preserve">in </w:t>
      </w:r>
      <w:r w:rsidRPr="0007115D">
        <w:rPr>
          <w:rFonts w:asciiTheme="minorHAnsi" w:eastAsia="Times New Roman" w:hAnsiTheme="minorHAnsi"/>
          <w:sz w:val="22"/>
          <w:lang w:eastAsia="zh-CN"/>
        </w:rPr>
        <w:t xml:space="preserve">the processes for determining </w:t>
      </w:r>
      <w:r w:rsidR="002A0DF1">
        <w:rPr>
          <w:rFonts w:asciiTheme="minorHAnsi" w:eastAsia="Times New Roman" w:hAnsiTheme="minorHAnsi"/>
          <w:sz w:val="22"/>
          <w:lang w:eastAsia="zh-CN"/>
        </w:rPr>
        <w:t>R</w:t>
      </w:r>
      <w:r w:rsidR="003E02ED">
        <w:rPr>
          <w:rFonts w:asciiTheme="minorHAnsi" w:eastAsia="Times New Roman" w:hAnsiTheme="minorHAnsi"/>
          <w:sz w:val="22"/>
          <w:lang w:eastAsia="zh-CN"/>
        </w:rPr>
        <w:t xml:space="preserve">esearch </w:t>
      </w:r>
      <w:r w:rsidR="002A0DF1">
        <w:rPr>
          <w:rFonts w:asciiTheme="minorHAnsi" w:eastAsia="Times New Roman" w:hAnsiTheme="minorHAnsi"/>
          <w:sz w:val="22"/>
          <w:lang w:eastAsia="zh-CN"/>
        </w:rPr>
        <w:t>I</w:t>
      </w:r>
      <w:r w:rsidRPr="0007115D">
        <w:rPr>
          <w:rFonts w:asciiTheme="minorHAnsi" w:eastAsia="Times New Roman" w:hAnsiTheme="minorHAnsi"/>
          <w:sz w:val="22"/>
          <w:lang w:eastAsia="zh-CN"/>
        </w:rPr>
        <w:t xml:space="preserve">ndependence. </w:t>
      </w:r>
    </w:p>
    <w:p w14:paraId="4BA00353" w14:textId="5C99B7E4" w:rsidR="00FF26FD" w:rsidRDefault="00754DF5"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353DC7">
        <w:rPr>
          <w:rFonts w:asciiTheme="minorHAnsi" w:eastAsia="Times New Roman" w:hAnsiTheme="minorHAnsi"/>
          <w:sz w:val="22"/>
          <w:lang w:eastAsia="zh-CN"/>
        </w:rPr>
        <w:t xml:space="preserve">The approach to </w:t>
      </w:r>
      <w:r w:rsidR="00A03AE8" w:rsidRPr="00353DC7">
        <w:rPr>
          <w:rFonts w:asciiTheme="minorHAnsi" w:eastAsia="Times New Roman" w:hAnsiTheme="minorHAnsi"/>
          <w:sz w:val="22"/>
          <w:lang w:eastAsia="zh-CN"/>
        </w:rPr>
        <w:t xml:space="preserve">making decisions about staff within the </w:t>
      </w:r>
      <w:r w:rsidR="002776F4">
        <w:rPr>
          <w:rFonts w:asciiTheme="minorHAnsi" w:eastAsia="Times New Roman" w:hAnsiTheme="minorHAnsi"/>
          <w:sz w:val="22"/>
          <w:lang w:eastAsia="zh-CN"/>
        </w:rPr>
        <w:t>Volume Measure</w:t>
      </w:r>
      <w:r w:rsidR="494AC2FF" w:rsidRPr="00353DC7">
        <w:rPr>
          <w:rFonts w:asciiTheme="minorHAnsi" w:eastAsia="Times New Roman" w:hAnsiTheme="minorHAnsi"/>
          <w:sz w:val="22"/>
          <w:lang w:eastAsia="zh-CN"/>
        </w:rPr>
        <w:t xml:space="preserve"> has been developed by the University’s REF Steering Group, to ensure consistency and equity of approach across the institution. The approach</w:t>
      </w:r>
      <w:r w:rsidR="00A03AE8" w:rsidRPr="00353DC7">
        <w:rPr>
          <w:rFonts w:asciiTheme="minorHAnsi" w:eastAsia="Times New Roman" w:hAnsiTheme="minorHAnsi"/>
          <w:sz w:val="22"/>
          <w:lang w:eastAsia="zh-CN"/>
        </w:rPr>
        <w:t xml:space="preserve"> is outlined below</w:t>
      </w:r>
      <w:r w:rsidR="00762933" w:rsidRPr="00353DC7">
        <w:rPr>
          <w:rFonts w:asciiTheme="minorHAnsi" w:eastAsia="Times New Roman" w:hAnsiTheme="minorHAnsi"/>
          <w:sz w:val="22"/>
          <w:lang w:eastAsia="zh-CN"/>
        </w:rPr>
        <w:t xml:space="preserve"> in </w:t>
      </w:r>
      <w:r w:rsidR="00313C4E">
        <w:rPr>
          <w:rFonts w:asciiTheme="minorHAnsi" w:eastAsia="Times New Roman" w:hAnsiTheme="minorHAnsi"/>
          <w:sz w:val="22"/>
          <w:lang w:eastAsia="zh-CN"/>
        </w:rPr>
        <w:t xml:space="preserve">Parts </w:t>
      </w:r>
      <w:r w:rsidR="001B1238">
        <w:rPr>
          <w:rFonts w:asciiTheme="minorHAnsi" w:eastAsia="Times New Roman" w:hAnsiTheme="minorHAnsi"/>
          <w:sz w:val="22"/>
          <w:lang w:eastAsia="zh-CN"/>
        </w:rPr>
        <w:t xml:space="preserve">2 and 3, particularly </w:t>
      </w:r>
      <w:r w:rsidR="00E20FAB">
        <w:rPr>
          <w:rFonts w:asciiTheme="minorHAnsi" w:eastAsia="Times New Roman" w:hAnsiTheme="minorHAnsi"/>
          <w:sz w:val="22"/>
          <w:lang w:eastAsia="zh-CN"/>
        </w:rPr>
        <w:t>p</w:t>
      </w:r>
      <w:r w:rsidR="00762933" w:rsidRPr="00E20FAB">
        <w:rPr>
          <w:rFonts w:asciiTheme="minorHAnsi" w:eastAsia="Times New Roman" w:hAnsiTheme="minorHAnsi"/>
          <w:sz w:val="22"/>
          <w:lang w:eastAsia="zh-CN"/>
        </w:rPr>
        <w:t>aragraph</w:t>
      </w:r>
      <w:r w:rsidR="00E20FAB">
        <w:rPr>
          <w:rFonts w:asciiTheme="minorHAnsi" w:eastAsia="Times New Roman" w:hAnsiTheme="minorHAnsi"/>
          <w:sz w:val="22"/>
          <w:lang w:eastAsia="zh-CN"/>
        </w:rPr>
        <w:t>s</w:t>
      </w:r>
      <w:r w:rsidR="00762933" w:rsidRPr="00E20FAB">
        <w:rPr>
          <w:rFonts w:asciiTheme="minorHAnsi" w:eastAsia="Times New Roman" w:hAnsiTheme="minorHAnsi"/>
          <w:sz w:val="22"/>
          <w:lang w:eastAsia="zh-CN"/>
        </w:rPr>
        <w:t xml:space="preserve"> </w:t>
      </w:r>
      <w:r w:rsidR="002A0DF1">
        <w:rPr>
          <w:rFonts w:asciiTheme="minorHAnsi" w:eastAsia="Times New Roman" w:hAnsiTheme="minorHAnsi"/>
          <w:sz w:val="22"/>
          <w:lang w:eastAsia="zh-CN"/>
        </w:rPr>
        <w:t>41</w:t>
      </w:r>
      <w:r w:rsidR="00762933" w:rsidRPr="00E20FAB">
        <w:rPr>
          <w:rFonts w:asciiTheme="minorHAnsi" w:eastAsia="Times New Roman" w:hAnsiTheme="minorHAnsi"/>
          <w:sz w:val="22"/>
          <w:lang w:eastAsia="zh-CN"/>
        </w:rPr>
        <w:t>-</w:t>
      </w:r>
      <w:r w:rsidR="002A0DF1">
        <w:rPr>
          <w:rFonts w:asciiTheme="minorHAnsi" w:eastAsia="Times New Roman" w:hAnsiTheme="minorHAnsi"/>
          <w:sz w:val="22"/>
          <w:lang w:eastAsia="zh-CN"/>
        </w:rPr>
        <w:t>62</w:t>
      </w:r>
      <w:r w:rsidR="00A03AE8" w:rsidRPr="00E20FAB">
        <w:rPr>
          <w:rFonts w:asciiTheme="minorHAnsi" w:eastAsia="Times New Roman" w:hAnsiTheme="minorHAnsi"/>
          <w:sz w:val="22"/>
          <w:lang w:eastAsia="zh-CN"/>
        </w:rPr>
        <w:t>.</w:t>
      </w:r>
      <w:r w:rsidR="00A03AE8" w:rsidRPr="00353DC7">
        <w:rPr>
          <w:rFonts w:asciiTheme="minorHAnsi" w:eastAsia="Times New Roman" w:hAnsiTheme="minorHAnsi"/>
          <w:sz w:val="22"/>
          <w:lang w:eastAsia="zh-CN"/>
        </w:rPr>
        <w:t xml:space="preserve"> These will be coordinated at Faculty-level to ensure </w:t>
      </w:r>
      <w:r w:rsidR="00006498" w:rsidRPr="00353DC7">
        <w:rPr>
          <w:rFonts w:asciiTheme="minorHAnsi" w:eastAsia="Times New Roman" w:hAnsiTheme="minorHAnsi"/>
          <w:sz w:val="22"/>
          <w:lang w:eastAsia="zh-CN"/>
        </w:rPr>
        <w:t xml:space="preserve">the application of the rationale for Significant Responsibility for Research and Research Independence are applied consistently across each </w:t>
      </w:r>
      <w:r w:rsidR="0089583E">
        <w:rPr>
          <w:rFonts w:asciiTheme="minorHAnsi" w:eastAsia="Times New Roman" w:hAnsiTheme="minorHAnsi"/>
          <w:sz w:val="22"/>
          <w:lang w:eastAsia="zh-CN"/>
        </w:rPr>
        <w:t>F</w:t>
      </w:r>
      <w:r w:rsidR="00006498" w:rsidRPr="00353DC7">
        <w:rPr>
          <w:rFonts w:asciiTheme="minorHAnsi" w:eastAsia="Times New Roman" w:hAnsiTheme="minorHAnsi"/>
          <w:sz w:val="22"/>
          <w:lang w:eastAsia="zh-CN"/>
        </w:rPr>
        <w:t>aculty. Decisions will be reviewed by the REF Steering Group</w:t>
      </w:r>
      <w:r w:rsidR="007A459F" w:rsidRPr="00353DC7">
        <w:rPr>
          <w:rFonts w:asciiTheme="minorHAnsi" w:eastAsia="Times New Roman" w:hAnsiTheme="minorHAnsi"/>
          <w:sz w:val="22"/>
          <w:lang w:eastAsia="zh-CN"/>
        </w:rPr>
        <w:t xml:space="preserve"> to ensure </w:t>
      </w:r>
      <w:r w:rsidR="004659BC" w:rsidRPr="00353DC7">
        <w:rPr>
          <w:rFonts w:asciiTheme="minorHAnsi" w:eastAsia="Times New Roman" w:hAnsiTheme="minorHAnsi"/>
          <w:sz w:val="22"/>
          <w:lang w:eastAsia="zh-CN"/>
        </w:rPr>
        <w:t>consistency across the institution.</w:t>
      </w:r>
    </w:p>
    <w:p w14:paraId="106660B4" w14:textId="5DFC0277" w:rsidR="00FF26FD" w:rsidRDefault="003B70DE"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FF26FD">
        <w:rPr>
          <w:rFonts w:asciiTheme="minorHAnsi" w:eastAsia="Times New Roman" w:hAnsiTheme="minorHAnsi"/>
          <w:sz w:val="22"/>
          <w:lang w:eastAsia="zh-CN"/>
        </w:rPr>
        <w:t xml:space="preserve">Criteria for Significant Responsibility for Research and Research Independence will be applied to relevant contracts, identified via data from our HR System, which captures </w:t>
      </w:r>
      <w:r w:rsidR="00F37CA5" w:rsidRPr="00FF26FD">
        <w:rPr>
          <w:rFonts w:asciiTheme="minorHAnsi" w:eastAsia="Times New Roman" w:hAnsiTheme="minorHAnsi"/>
          <w:sz w:val="22"/>
          <w:lang w:eastAsia="zh-CN"/>
        </w:rPr>
        <w:t xml:space="preserve">data on staff contract type, and holds the underpinning data to inform our HESA return. </w:t>
      </w:r>
      <w:r w:rsidR="00E63E8C">
        <w:rPr>
          <w:rFonts w:asciiTheme="minorHAnsi" w:eastAsia="Times New Roman" w:hAnsiTheme="minorHAnsi"/>
          <w:sz w:val="22"/>
          <w:lang w:eastAsia="zh-CN"/>
        </w:rPr>
        <w:t>Heads of School</w:t>
      </w:r>
      <w:r w:rsidR="002D5830">
        <w:rPr>
          <w:rFonts w:asciiTheme="minorHAnsi" w:eastAsia="Times New Roman" w:hAnsiTheme="minorHAnsi"/>
          <w:sz w:val="22"/>
          <w:lang w:eastAsia="zh-CN"/>
        </w:rPr>
        <w:t xml:space="preserve"> </w:t>
      </w:r>
      <w:r w:rsidR="00E637ED">
        <w:rPr>
          <w:rFonts w:asciiTheme="minorHAnsi" w:eastAsia="Times New Roman" w:hAnsiTheme="minorHAnsi"/>
          <w:sz w:val="22"/>
          <w:lang w:eastAsia="zh-CN"/>
        </w:rPr>
        <w:t xml:space="preserve">(who are often line managers) </w:t>
      </w:r>
      <w:r w:rsidR="002D5830">
        <w:rPr>
          <w:rFonts w:asciiTheme="minorHAnsi" w:eastAsia="Times New Roman" w:hAnsiTheme="minorHAnsi"/>
          <w:sz w:val="22"/>
          <w:lang w:eastAsia="zh-CN"/>
        </w:rPr>
        <w:t xml:space="preserve">and </w:t>
      </w:r>
      <w:r w:rsidR="00E637ED">
        <w:rPr>
          <w:rFonts w:asciiTheme="minorHAnsi" w:eastAsia="Times New Roman" w:hAnsiTheme="minorHAnsi"/>
          <w:sz w:val="22"/>
          <w:lang w:eastAsia="zh-CN"/>
        </w:rPr>
        <w:t xml:space="preserve">other school </w:t>
      </w:r>
      <w:r w:rsidR="002D5830">
        <w:rPr>
          <w:rFonts w:asciiTheme="minorHAnsi" w:eastAsia="Times New Roman" w:hAnsiTheme="minorHAnsi"/>
          <w:sz w:val="22"/>
          <w:lang w:eastAsia="zh-CN"/>
        </w:rPr>
        <w:t>line managers</w:t>
      </w:r>
      <w:r w:rsidR="00E63E8C">
        <w:rPr>
          <w:rFonts w:asciiTheme="minorHAnsi" w:eastAsia="Times New Roman" w:hAnsiTheme="minorHAnsi"/>
          <w:sz w:val="22"/>
          <w:lang w:eastAsia="zh-CN"/>
        </w:rPr>
        <w:t xml:space="preserve">, will be involved in </w:t>
      </w:r>
      <w:r w:rsidR="002749DF">
        <w:rPr>
          <w:rFonts w:asciiTheme="minorHAnsi" w:eastAsia="Times New Roman" w:hAnsiTheme="minorHAnsi"/>
          <w:sz w:val="22"/>
          <w:lang w:eastAsia="zh-CN"/>
        </w:rPr>
        <w:t>confirming these status</w:t>
      </w:r>
      <w:r w:rsidR="00B91178">
        <w:rPr>
          <w:rFonts w:asciiTheme="minorHAnsi" w:eastAsia="Times New Roman" w:hAnsiTheme="minorHAnsi"/>
          <w:sz w:val="22"/>
          <w:lang w:eastAsia="zh-CN"/>
        </w:rPr>
        <w:t>es</w:t>
      </w:r>
      <w:r w:rsidR="00E63E8C">
        <w:rPr>
          <w:rFonts w:asciiTheme="minorHAnsi" w:eastAsia="Times New Roman" w:hAnsiTheme="minorHAnsi"/>
          <w:sz w:val="22"/>
          <w:lang w:eastAsia="zh-CN"/>
        </w:rPr>
        <w:t xml:space="preserve">, to ensure that </w:t>
      </w:r>
      <w:r w:rsidR="00AF6657">
        <w:rPr>
          <w:rFonts w:asciiTheme="minorHAnsi" w:eastAsia="Times New Roman" w:hAnsiTheme="minorHAnsi"/>
          <w:sz w:val="22"/>
          <w:lang w:eastAsia="zh-CN"/>
        </w:rPr>
        <w:t>the responsibilities of staff are accurately reflected.</w:t>
      </w:r>
    </w:p>
    <w:p w14:paraId="1D00F521" w14:textId="77777777" w:rsidR="008C7A75" w:rsidRDefault="008C7A75" w:rsidP="00784706">
      <w:pPr>
        <w:suppressAutoHyphens w:val="0"/>
        <w:autoSpaceDN/>
        <w:spacing w:before="120" w:after="120" w:line="240" w:lineRule="auto"/>
        <w:rPr>
          <w:rFonts w:asciiTheme="minorHAnsi" w:eastAsia="Times New Roman" w:hAnsiTheme="minorHAnsi"/>
          <w:sz w:val="22"/>
          <w:lang w:eastAsia="zh-CN"/>
        </w:rPr>
      </w:pPr>
    </w:p>
    <w:p w14:paraId="623D51F7" w14:textId="14F85B94" w:rsidR="00580003" w:rsidRPr="00107294" w:rsidRDefault="00D45AD9" w:rsidP="00801FF8">
      <w:pPr>
        <w:pStyle w:val="Heading3"/>
      </w:pPr>
      <w:r w:rsidRPr="00107294">
        <w:t xml:space="preserve">How </w:t>
      </w:r>
      <w:r w:rsidR="00555E57">
        <w:t xml:space="preserve">the Code </w:t>
      </w:r>
      <w:r w:rsidRPr="00107294">
        <w:t xml:space="preserve">supports the principles of </w:t>
      </w:r>
      <w:r w:rsidR="00AB3CF1" w:rsidRPr="00107294">
        <w:t>Transparency</w:t>
      </w:r>
      <w:r w:rsidR="00801FF8">
        <w:t xml:space="preserve"> </w:t>
      </w:r>
    </w:p>
    <w:p w14:paraId="5EAC5043" w14:textId="7EBDB7E8" w:rsidR="003A2884" w:rsidRDefault="00AF3151" w:rsidP="00062D45">
      <w:pPr>
        <w:pStyle w:val="ListParagraph"/>
        <w:numPr>
          <w:ilvl w:val="0"/>
          <w:numId w:val="7"/>
        </w:numPr>
        <w:suppressAutoHyphens w:val="0"/>
        <w:autoSpaceDN/>
        <w:spacing w:before="120" w:after="120" w:line="240" w:lineRule="auto"/>
        <w:ind w:left="425" w:hanging="357"/>
        <w:contextualSpacing w:val="0"/>
        <w:rPr>
          <w:rFonts w:asciiTheme="minorHAnsi" w:eastAsia="Times New Roman" w:hAnsiTheme="minorHAnsi"/>
          <w:sz w:val="22"/>
        </w:rPr>
      </w:pPr>
      <w:r w:rsidRPr="003A2884">
        <w:rPr>
          <w:rFonts w:asciiTheme="minorHAnsi" w:eastAsia="Times New Roman" w:hAnsiTheme="minorHAnsi"/>
          <w:sz w:val="22"/>
          <w:lang w:eastAsia="zh-CN"/>
        </w:rPr>
        <w:t>The approved Code will be published on the University</w:t>
      </w:r>
      <w:r w:rsidR="0029724F" w:rsidRPr="003A2884">
        <w:rPr>
          <w:rFonts w:asciiTheme="minorHAnsi" w:eastAsia="Times New Roman" w:hAnsiTheme="minorHAnsi"/>
          <w:sz w:val="22"/>
          <w:lang w:eastAsia="zh-CN"/>
        </w:rPr>
        <w:t xml:space="preserve"> REF2029</w:t>
      </w:r>
      <w:r w:rsidRPr="003A2884">
        <w:rPr>
          <w:rFonts w:asciiTheme="minorHAnsi" w:eastAsia="Times New Roman" w:hAnsiTheme="minorHAnsi"/>
          <w:sz w:val="22"/>
          <w:lang w:eastAsia="zh-CN"/>
        </w:rPr>
        <w:t xml:space="preserve"> intranet</w:t>
      </w:r>
      <w:r w:rsidR="00087B07" w:rsidRPr="003A2884">
        <w:rPr>
          <w:rFonts w:asciiTheme="minorHAnsi" w:eastAsia="Times New Roman" w:hAnsiTheme="minorHAnsi"/>
          <w:sz w:val="22"/>
          <w:lang w:eastAsia="zh-CN"/>
        </w:rPr>
        <w:t>, and on the University website</w:t>
      </w:r>
      <w:r w:rsidRPr="003A2884">
        <w:rPr>
          <w:rFonts w:asciiTheme="minorHAnsi" w:eastAsia="Times New Roman" w:hAnsiTheme="minorHAnsi"/>
          <w:sz w:val="22"/>
          <w:lang w:eastAsia="zh-CN"/>
        </w:rPr>
        <w:t xml:space="preserve">. </w:t>
      </w:r>
      <w:r w:rsidR="00737E9A" w:rsidRPr="003A2884">
        <w:rPr>
          <w:rFonts w:asciiTheme="minorHAnsi" w:eastAsia="Times New Roman" w:hAnsiTheme="minorHAnsi"/>
          <w:sz w:val="22"/>
          <w:lang w:eastAsia="zh-CN"/>
        </w:rPr>
        <w:t>It will be available as website text, and as an accessible PDF.</w:t>
      </w:r>
      <w:r w:rsidRPr="003A2884">
        <w:rPr>
          <w:rFonts w:asciiTheme="minorHAnsi" w:eastAsia="Times New Roman" w:hAnsiTheme="minorHAnsi"/>
          <w:sz w:val="22"/>
          <w:lang w:eastAsia="zh-CN"/>
        </w:rPr>
        <w:t xml:space="preserve"> It will also be sent by direct email to all staff.</w:t>
      </w:r>
    </w:p>
    <w:p w14:paraId="1FB24998" w14:textId="42BBFA49" w:rsidR="00AF3151" w:rsidRPr="00B42CE4" w:rsidRDefault="008069CA" w:rsidP="00062D45">
      <w:pPr>
        <w:pStyle w:val="ListParagraph"/>
        <w:numPr>
          <w:ilvl w:val="0"/>
          <w:numId w:val="7"/>
        </w:numPr>
        <w:suppressAutoHyphens w:val="0"/>
        <w:autoSpaceDN/>
        <w:spacing w:before="240" w:after="120" w:line="240" w:lineRule="auto"/>
        <w:ind w:left="426"/>
        <w:rPr>
          <w:rFonts w:asciiTheme="minorHAnsi" w:eastAsia="Times New Roman" w:hAnsiTheme="minorHAnsi"/>
          <w:sz w:val="22"/>
        </w:rPr>
      </w:pPr>
      <w:r>
        <w:rPr>
          <w:rFonts w:asciiTheme="minorHAnsi" w:eastAsia="Times New Roman" w:hAnsiTheme="minorHAnsi"/>
          <w:sz w:val="22"/>
          <w:lang w:eastAsia="zh-CN"/>
        </w:rPr>
        <w:t xml:space="preserve">In addition to the above, </w:t>
      </w:r>
      <w:r w:rsidR="00AF3151" w:rsidRPr="003A2884">
        <w:rPr>
          <w:rFonts w:asciiTheme="minorHAnsi" w:eastAsia="Times New Roman" w:hAnsiTheme="minorHAnsi"/>
          <w:sz w:val="22"/>
          <w:lang w:eastAsia="zh-CN"/>
        </w:rPr>
        <w:t xml:space="preserve">Faculty Heads of HR are responsible for disseminating the Code to staff who are absent, such as staff on long-term absence or staff working away from the main campus. </w:t>
      </w:r>
      <w:r w:rsidR="004013CC">
        <w:rPr>
          <w:rFonts w:asciiTheme="minorHAnsi" w:eastAsia="Times New Roman" w:hAnsiTheme="minorHAnsi"/>
          <w:sz w:val="22"/>
          <w:lang w:eastAsia="zh-CN"/>
        </w:rPr>
        <w:t>F</w:t>
      </w:r>
      <w:r w:rsidR="004013CC" w:rsidRPr="003A2884">
        <w:rPr>
          <w:rFonts w:asciiTheme="minorHAnsi" w:eastAsia="Times New Roman" w:hAnsiTheme="minorHAnsi"/>
          <w:sz w:val="22"/>
          <w:lang w:eastAsia="zh-CN"/>
        </w:rPr>
        <w:t>or example</w:t>
      </w:r>
      <w:r w:rsidR="004013CC">
        <w:rPr>
          <w:rFonts w:asciiTheme="minorHAnsi" w:eastAsia="Times New Roman" w:hAnsiTheme="minorHAnsi"/>
          <w:sz w:val="22"/>
          <w:lang w:eastAsia="zh-CN"/>
        </w:rPr>
        <w:t>,</w:t>
      </w:r>
      <w:r w:rsidR="004013CC" w:rsidRPr="003A2884">
        <w:rPr>
          <w:rFonts w:asciiTheme="minorHAnsi" w:eastAsia="Times New Roman" w:hAnsiTheme="minorHAnsi"/>
          <w:sz w:val="22"/>
          <w:lang w:eastAsia="zh-CN"/>
        </w:rPr>
        <w:t xml:space="preserve"> </w:t>
      </w:r>
      <w:r w:rsidR="004013CC">
        <w:rPr>
          <w:rFonts w:asciiTheme="minorHAnsi" w:eastAsia="Times New Roman" w:hAnsiTheme="minorHAnsi"/>
          <w:sz w:val="22"/>
          <w:lang w:eastAsia="zh-CN"/>
        </w:rPr>
        <w:t>t</w:t>
      </w:r>
      <w:r w:rsidR="00AF3151" w:rsidRPr="003A2884">
        <w:rPr>
          <w:rFonts w:asciiTheme="minorHAnsi" w:eastAsia="Times New Roman" w:hAnsiTheme="minorHAnsi"/>
          <w:sz w:val="22"/>
          <w:lang w:eastAsia="zh-CN"/>
        </w:rPr>
        <w:t xml:space="preserve">hey </w:t>
      </w:r>
      <w:r w:rsidR="004013CC">
        <w:rPr>
          <w:rFonts w:asciiTheme="minorHAnsi" w:eastAsia="Times New Roman" w:hAnsiTheme="minorHAnsi"/>
          <w:sz w:val="22"/>
          <w:lang w:eastAsia="zh-CN"/>
        </w:rPr>
        <w:t>could</w:t>
      </w:r>
      <w:r w:rsidR="004013CC" w:rsidRPr="003A2884">
        <w:rPr>
          <w:rFonts w:asciiTheme="minorHAnsi" w:eastAsia="Times New Roman" w:hAnsiTheme="minorHAnsi"/>
          <w:sz w:val="22"/>
          <w:lang w:eastAsia="zh-CN"/>
        </w:rPr>
        <w:t xml:space="preserve"> </w:t>
      </w:r>
      <w:r w:rsidR="00AF3151" w:rsidRPr="003A2884">
        <w:rPr>
          <w:rFonts w:asciiTheme="minorHAnsi" w:eastAsia="Times New Roman" w:hAnsiTheme="minorHAnsi"/>
          <w:sz w:val="22"/>
          <w:lang w:eastAsia="zh-CN"/>
        </w:rPr>
        <w:t xml:space="preserve">use ‘keeping in touch’ days for staff absent on maternity/paternity leave, to share the Code. Accessible formats are available on request to the central REF team via </w:t>
      </w:r>
      <w:hyperlink r:id="rId30">
        <w:r w:rsidR="00AF3151" w:rsidRPr="7B546E51">
          <w:rPr>
            <w:rFonts w:asciiTheme="minorHAnsi" w:eastAsia="Times New Roman" w:hAnsiTheme="minorHAnsi"/>
            <w:color w:val="0000FF"/>
            <w:sz w:val="22"/>
            <w:u w:val="single"/>
            <w:lang w:eastAsia="zh-CN"/>
          </w:rPr>
          <w:t>leedsref@leeds.ac.uk</w:t>
        </w:r>
      </w:hyperlink>
      <w:r w:rsidR="00AF3151" w:rsidRPr="7B546E51">
        <w:rPr>
          <w:rFonts w:asciiTheme="minorHAnsi" w:eastAsia="Times New Roman" w:hAnsiTheme="minorHAnsi"/>
          <w:sz w:val="22"/>
          <w:lang w:eastAsia="zh-CN"/>
        </w:rPr>
        <w:t>.</w:t>
      </w:r>
      <w:r w:rsidR="00AF3151" w:rsidRPr="003A2884">
        <w:rPr>
          <w:rFonts w:asciiTheme="minorHAnsi" w:eastAsia="Times New Roman" w:hAnsiTheme="minorHAnsi"/>
          <w:sz w:val="22"/>
          <w:lang w:eastAsia="zh-CN"/>
        </w:rPr>
        <w:t xml:space="preserve"> Staff are encouraged to raise any queries with either their </w:t>
      </w:r>
      <w:r w:rsidR="00A630B0">
        <w:rPr>
          <w:rFonts w:asciiTheme="minorHAnsi" w:eastAsia="Times New Roman" w:hAnsiTheme="minorHAnsi"/>
          <w:sz w:val="22"/>
          <w:lang w:eastAsia="zh-CN"/>
        </w:rPr>
        <w:t>Unit of Assessment lead</w:t>
      </w:r>
      <w:r w:rsidR="0021616D">
        <w:rPr>
          <w:rFonts w:asciiTheme="minorHAnsi" w:eastAsia="Times New Roman" w:hAnsiTheme="minorHAnsi"/>
          <w:sz w:val="22"/>
          <w:lang w:eastAsia="zh-CN"/>
        </w:rPr>
        <w:t xml:space="preserve"> in the first instance, or </w:t>
      </w:r>
      <w:r w:rsidR="0021616D" w:rsidRPr="003A2884">
        <w:rPr>
          <w:rFonts w:asciiTheme="minorHAnsi" w:eastAsia="Times New Roman" w:hAnsiTheme="minorHAnsi"/>
          <w:sz w:val="22"/>
          <w:lang w:eastAsia="zh-CN"/>
        </w:rPr>
        <w:t>local HR manager,</w:t>
      </w:r>
      <w:r w:rsidR="00A630B0">
        <w:rPr>
          <w:rFonts w:asciiTheme="minorHAnsi" w:eastAsia="Times New Roman" w:hAnsiTheme="minorHAnsi"/>
          <w:sz w:val="22"/>
          <w:lang w:eastAsia="zh-CN"/>
        </w:rPr>
        <w:t xml:space="preserve"> </w:t>
      </w:r>
      <w:r w:rsidR="00AF3151" w:rsidRPr="003A2884">
        <w:rPr>
          <w:rFonts w:asciiTheme="minorHAnsi" w:eastAsia="Times New Roman" w:hAnsiTheme="minorHAnsi"/>
          <w:sz w:val="22"/>
          <w:lang w:eastAsia="zh-CN"/>
        </w:rPr>
        <w:t>Faculty E&amp;I contact, or the central REF team.</w:t>
      </w:r>
      <w:r w:rsidR="00A630B0">
        <w:rPr>
          <w:rFonts w:asciiTheme="minorHAnsi" w:eastAsia="Times New Roman" w:hAnsiTheme="minorHAnsi"/>
          <w:sz w:val="22"/>
          <w:lang w:eastAsia="zh-CN"/>
        </w:rPr>
        <w:t xml:space="preserve"> </w:t>
      </w:r>
      <w:proofErr w:type="spellStart"/>
      <w:r w:rsidR="00A630B0" w:rsidRPr="00B42CE4">
        <w:rPr>
          <w:rFonts w:asciiTheme="minorHAnsi" w:eastAsia="Times New Roman" w:hAnsiTheme="minorHAnsi"/>
          <w:sz w:val="22"/>
          <w:lang w:eastAsia="zh-CN"/>
        </w:rPr>
        <w:t>UoA</w:t>
      </w:r>
      <w:proofErr w:type="spellEnd"/>
      <w:r w:rsidR="00A630B0" w:rsidRPr="00B42CE4">
        <w:rPr>
          <w:rFonts w:asciiTheme="minorHAnsi" w:eastAsia="Times New Roman" w:hAnsiTheme="minorHAnsi"/>
          <w:sz w:val="22"/>
          <w:lang w:eastAsia="zh-CN"/>
        </w:rPr>
        <w:t xml:space="preserve"> leads will be champions for the </w:t>
      </w:r>
      <w:proofErr w:type="gramStart"/>
      <w:r w:rsidR="00A630B0" w:rsidRPr="00B42CE4">
        <w:rPr>
          <w:rFonts w:asciiTheme="minorHAnsi" w:eastAsia="Times New Roman" w:hAnsiTheme="minorHAnsi"/>
          <w:sz w:val="22"/>
          <w:lang w:eastAsia="zh-CN"/>
        </w:rPr>
        <w:t>Code, and</w:t>
      </w:r>
      <w:proofErr w:type="gramEnd"/>
      <w:r w:rsidR="00A630B0" w:rsidRPr="00B42CE4">
        <w:rPr>
          <w:rFonts w:asciiTheme="minorHAnsi" w:eastAsia="Times New Roman" w:hAnsiTheme="minorHAnsi"/>
          <w:sz w:val="22"/>
          <w:lang w:eastAsia="zh-CN"/>
        </w:rPr>
        <w:t xml:space="preserve"> will ensure that colleagues know where to find the Code and where to direct questions to. </w:t>
      </w:r>
    </w:p>
    <w:p w14:paraId="275A23EA" w14:textId="4437DA0D" w:rsidR="00087B07" w:rsidRPr="00107294" w:rsidRDefault="00737E9A" w:rsidP="001F5BCB">
      <w:pPr>
        <w:numPr>
          <w:ilvl w:val="0"/>
          <w:numId w:val="7"/>
        </w:numPr>
        <w:suppressAutoHyphens w:val="0"/>
        <w:autoSpaceDN/>
        <w:spacing w:after="0" w:line="240" w:lineRule="auto"/>
        <w:ind w:left="426"/>
        <w:rPr>
          <w:rFonts w:asciiTheme="minorHAnsi" w:eastAsia="Times New Roman" w:hAnsiTheme="minorHAnsi"/>
          <w:sz w:val="22"/>
        </w:rPr>
      </w:pPr>
      <w:r w:rsidRPr="00107294">
        <w:rPr>
          <w:rFonts w:asciiTheme="minorHAnsi" w:eastAsia="Times New Roman" w:hAnsiTheme="minorHAnsi"/>
          <w:sz w:val="22"/>
          <w:lang w:eastAsia="zh-CN"/>
        </w:rPr>
        <w:lastRenderedPageBreak/>
        <w:t xml:space="preserve">The </w:t>
      </w:r>
      <w:hyperlink r:id="rId31">
        <w:r w:rsidRPr="00107294">
          <w:rPr>
            <w:rStyle w:val="Hyperlink"/>
            <w:rFonts w:asciiTheme="minorHAnsi" w:eastAsia="Times New Roman" w:hAnsiTheme="minorHAnsi"/>
            <w:sz w:val="22"/>
            <w:lang w:eastAsia="zh-CN"/>
          </w:rPr>
          <w:t>University of Leeds REF2029 Intranet site</w:t>
        </w:r>
      </w:hyperlink>
      <w:r w:rsidRPr="00107294">
        <w:rPr>
          <w:rFonts w:asciiTheme="minorHAnsi" w:eastAsia="Times New Roman" w:hAnsiTheme="minorHAnsi"/>
          <w:sz w:val="22"/>
          <w:lang w:eastAsia="zh-CN"/>
        </w:rPr>
        <w:t xml:space="preserve"> </w:t>
      </w:r>
      <w:r w:rsidR="00FB1511" w:rsidRPr="00107294">
        <w:rPr>
          <w:rFonts w:asciiTheme="minorHAnsi" w:eastAsia="Times New Roman" w:hAnsiTheme="minorHAnsi"/>
          <w:sz w:val="22"/>
          <w:lang w:eastAsia="zh-CN"/>
        </w:rPr>
        <w:t xml:space="preserve">[staff only] </w:t>
      </w:r>
      <w:r w:rsidRPr="00107294">
        <w:rPr>
          <w:rFonts w:asciiTheme="minorHAnsi" w:eastAsia="Times New Roman" w:hAnsiTheme="minorHAnsi"/>
          <w:sz w:val="22"/>
          <w:lang w:eastAsia="zh-CN"/>
        </w:rPr>
        <w:t>contains further information about REF2029 preparations at Leeds</w:t>
      </w:r>
      <w:r w:rsidR="00A4121D">
        <w:rPr>
          <w:rFonts w:asciiTheme="minorHAnsi" w:eastAsia="Times New Roman" w:hAnsiTheme="minorHAnsi"/>
          <w:sz w:val="22"/>
          <w:lang w:eastAsia="zh-CN"/>
        </w:rPr>
        <w:t>, including a Frequently Asked Questions (FAQ) section based on questions raised at events</w:t>
      </w:r>
      <w:r w:rsidRPr="00107294">
        <w:rPr>
          <w:rFonts w:asciiTheme="minorHAnsi" w:eastAsia="Times New Roman" w:hAnsiTheme="minorHAnsi"/>
          <w:sz w:val="22"/>
          <w:lang w:eastAsia="zh-CN"/>
        </w:rPr>
        <w:t xml:space="preserve">. </w:t>
      </w:r>
      <w:r w:rsidR="00AE7FDE" w:rsidRPr="00107294">
        <w:rPr>
          <w:rFonts w:asciiTheme="minorHAnsi" w:eastAsia="Times New Roman" w:hAnsiTheme="minorHAnsi"/>
          <w:sz w:val="22"/>
          <w:lang w:eastAsia="zh-CN"/>
        </w:rPr>
        <w:t>Anyone</w:t>
      </w:r>
      <w:r w:rsidR="00580003" w:rsidRPr="00107294">
        <w:rPr>
          <w:rFonts w:asciiTheme="minorHAnsi" w:eastAsia="Times New Roman" w:hAnsiTheme="minorHAnsi"/>
          <w:sz w:val="22"/>
          <w:lang w:eastAsia="zh-CN"/>
        </w:rPr>
        <w:t xml:space="preserve"> can contact </w:t>
      </w:r>
      <w:hyperlink r:id="rId32">
        <w:r w:rsidR="00580003" w:rsidRPr="00107294">
          <w:rPr>
            <w:rStyle w:val="Hyperlink"/>
            <w:rFonts w:asciiTheme="minorHAnsi" w:eastAsia="Times New Roman" w:hAnsiTheme="minorHAnsi"/>
            <w:sz w:val="22"/>
            <w:lang w:eastAsia="zh-CN"/>
          </w:rPr>
          <w:t>LeedsREF@leeds.ac.uk</w:t>
        </w:r>
      </w:hyperlink>
      <w:r w:rsidR="00580003" w:rsidRPr="00107294">
        <w:rPr>
          <w:rFonts w:asciiTheme="minorHAnsi" w:eastAsia="Times New Roman" w:hAnsiTheme="minorHAnsi"/>
          <w:sz w:val="22"/>
          <w:lang w:eastAsia="zh-CN"/>
        </w:rPr>
        <w:t xml:space="preserve"> if they have further questions. </w:t>
      </w:r>
    </w:p>
    <w:p w14:paraId="0FF77F3F" w14:textId="460059BF" w:rsidR="008E6D00" w:rsidRPr="00107294" w:rsidRDefault="00D45AD9" w:rsidP="00A13B48">
      <w:pPr>
        <w:pStyle w:val="Heading3"/>
      </w:pPr>
      <w:r w:rsidRPr="00107294">
        <w:t xml:space="preserve">How </w:t>
      </w:r>
      <w:r w:rsidR="00A13B48">
        <w:t xml:space="preserve">the Code </w:t>
      </w:r>
      <w:r w:rsidRPr="00107294">
        <w:t xml:space="preserve">supports the principles of </w:t>
      </w:r>
      <w:r w:rsidR="00A13B48">
        <w:t>e</w:t>
      </w:r>
      <w:r w:rsidR="00AB3CF1" w:rsidRPr="00107294">
        <w:t xml:space="preserve">quity and inclusion </w:t>
      </w:r>
    </w:p>
    <w:p w14:paraId="30C51312" w14:textId="3A5EE77A" w:rsidR="00606B52" w:rsidRPr="00107294" w:rsidRDefault="00606B52"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As indicated above</w:t>
      </w:r>
      <w:r w:rsidR="00A13B48">
        <w:rPr>
          <w:rFonts w:asciiTheme="minorHAnsi" w:eastAsia="Times New Roman" w:hAnsiTheme="minorHAnsi"/>
          <w:sz w:val="22"/>
          <w:lang w:eastAsia="zh-CN"/>
        </w:rPr>
        <w:t xml:space="preserve"> (</w:t>
      </w:r>
      <w:r w:rsidR="00A13B48" w:rsidRPr="00B42CE4">
        <w:rPr>
          <w:rFonts w:asciiTheme="minorHAnsi" w:eastAsia="Times New Roman" w:hAnsiTheme="minorHAnsi"/>
          <w:sz w:val="22"/>
          <w:lang w:eastAsia="zh-CN"/>
        </w:rPr>
        <w:t>para</w:t>
      </w:r>
      <w:r w:rsidR="00B42CE4" w:rsidRPr="00B42CE4">
        <w:rPr>
          <w:rFonts w:asciiTheme="minorHAnsi" w:eastAsia="Times New Roman" w:hAnsiTheme="minorHAnsi"/>
          <w:sz w:val="22"/>
          <w:lang w:eastAsia="zh-CN"/>
        </w:rPr>
        <w:t>graphs</w:t>
      </w:r>
      <w:r w:rsidR="00A13B48" w:rsidRPr="00B42CE4">
        <w:rPr>
          <w:rFonts w:asciiTheme="minorHAnsi" w:eastAsia="Times New Roman" w:hAnsiTheme="minorHAnsi"/>
          <w:sz w:val="22"/>
          <w:lang w:eastAsia="zh-CN"/>
        </w:rPr>
        <w:t xml:space="preserve"> </w:t>
      </w:r>
      <w:r w:rsidR="001C51B1">
        <w:rPr>
          <w:rFonts w:asciiTheme="minorHAnsi" w:eastAsia="Times New Roman" w:hAnsiTheme="minorHAnsi"/>
          <w:sz w:val="22"/>
          <w:lang w:eastAsia="zh-CN"/>
        </w:rPr>
        <w:t>1</w:t>
      </w:r>
      <w:r w:rsidR="00A13B48" w:rsidRPr="00B42CE4">
        <w:rPr>
          <w:rFonts w:asciiTheme="minorHAnsi" w:eastAsia="Times New Roman" w:hAnsiTheme="minorHAnsi"/>
          <w:sz w:val="22"/>
          <w:lang w:eastAsia="zh-CN"/>
        </w:rPr>
        <w:t>-</w:t>
      </w:r>
      <w:r w:rsidR="001C51B1">
        <w:rPr>
          <w:rFonts w:asciiTheme="minorHAnsi" w:eastAsia="Times New Roman" w:hAnsiTheme="minorHAnsi"/>
          <w:sz w:val="22"/>
          <w:lang w:eastAsia="zh-CN"/>
        </w:rPr>
        <w:t>3</w:t>
      </w:r>
      <w:r w:rsidR="00A13B48" w:rsidRPr="00A13B48">
        <w:rPr>
          <w:rFonts w:asciiTheme="minorHAnsi" w:eastAsia="Times New Roman" w:hAnsiTheme="minorHAnsi"/>
          <w:sz w:val="22"/>
          <w:lang w:eastAsia="zh-CN"/>
        </w:rPr>
        <w:t>)</w:t>
      </w:r>
      <w:r w:rsidRPr="00107294">
        <w:rPr>
          <w:rFonts w:asciiTheme="minorHAnsi" w:eastAsia="Times New Roman" w:hAnsiTheme="minorHAnsi"/>
          <w:sz w:val="22"/>
          <w:lang w:eastAsia="zh-CN"/>
        </w:rPr>
        <w:t xml:space="preserve">, the REF is an assessment of research activity and output in the assessment period.  The assessment is based on discipline-based </w:t>
      </w:r>
      <w:proofErr w:type="spellStart"/>
      <w:r w:rsidRPr="00107294">
        <w:rPr>
          <w:rFonts w:asciiTheme="minorHAnsi" w:eastAsia="Times New Roman" w:hAnsiTheme="minorHAnsi"/>
          <w:sz w:val="22"/>
          <w:lang w:eastAsia="zh-CN"/>
        </w:rPr>
        <w:t>U</w:t>
      </w:r>
      <w:r w:rsidR="1CB7543D" w:rsidRPr="00107294">
        <w:rPr>
          <w:rFonts w:asciiTheme="minorHAnsi" w:eastAsia="Times New Roman" w:hAnsiTheme="minorHAnsi"/>
          <w:sz w:val="22"/>
          <w:lang w:eastAsia="zh-CN"/>
        </w:rPr>
        <w:t>o</w:t>
      </w:r>
      <w:r w:rsidRPr="00107294">
        <w:rPr>
          <w:rFonts w:asciiTheme="minorHAnsi" w:eastAsia="Times New Roman" w:hAnsiTheme="minorHAnsi"/>
          <w:sz w:val="22"/>
          <w:lang w:eastAsia="zh-CN"/>
        </w:rPr>
        <w:t>As</w:t>
      </w:r>
      <w:proofErr w:type="spellEnd"/>
      <w:r w:rsidRPr="00107294">
        <w:rPr>
          <w:rFonts w:asciiTheme="minorHAnsi" w:eastAsia="Times New Roman" w:hAnsiTheme="minorHAnsi"/>
          <w:sz w:val="22"/>
          <w:lang w:eastAsia="zh-CN"/>
        </w:rPr>
        <w:t xml:space="preserve">. REF is an assessment of the work submitted in a </w:t>
      </w:r>
      <w:proofErr w:type="spellStart"/>
      <w:r w:rsidRPr="00107294">
        <w:rPr>
          <w:rFonts w:asciiTheme="minorHAnsi" w:eastAsia="Times New Roman" w:hAnsiTheme="minorHAnsi"/>
          <w:sz w:val="22"/>
          <w:lang w:eastAsia="zh-CN"/>
        </w:rPr>
        <w:t>U</w:t>
      </w:r>
      <w:r w:rsidR="1CB7543D" w:rsidRPr="00107294">
        <w:rPr>
          <w:rFonts w:asciiTheme="minorHAnsi" w:eastAsia="Times New Roman" w:hAnsiTheme="minorHAnsi"/>
          <w:sz w:val="22"/>
          <w:lang w:eastAsia="zh-CN"/>
        </w:rPr>
        <w:t>o</w:t>
      </w:r>
      <w:r w:rsidRPr="00107294">
        <w:rPr>
          <w:rFonts w:asciiTheme="minorHAnsi" w:eastAsia="Times New Roman" w:hAnsiTheme="minorHAnsi"/>
          <w:sz w:val="22"/>
          <w:lang w:eastAsia="zh-CN"/>
        </w:rPr>
        <w:t>A</w:t>
      </w:r>
      <w:proofErr w:type="spellEnd"/>
      <w:r w:rsidRPr="00107294">
        <w:rPr>
          <w:rFonts w:asciiTheme="minorHAnsi" w:eastAsia="Times New Roman" w:hAnsiTheme="minorHAnsi"/>
          <w:sz w:val="22"/>
          <w:lang w:eastAsia="zh-CN"/>
        </w:rPr>
        <w:t xml:space="preserve">; it is not an assessment of individual members of staff. The outcome of the REF is published at </w:t>
      </w:r>
      <w:proofErr w:type="spellStart"/>
      <w:r w:rsidRPr="00107294">
        <w:rPr>
          <w:rFonts w:asciiTheme="minorHAnsi" w:eastAsia="Times New Roman" w:hAnsiTheme="minorHAnsi"/>
          <w:sz w:val="22"/>
          <w:lang w:eastAsia="zh-CN"/>
        </w:rPr>
        <w:t>U</w:t>
      </w:r>
      <w:r w:rsidR="1CB7543D" w:rsidRPr="00107294">
        <w:rPr>
          <w:rFonts w:asciiTheme="minorHAnsi" w:eastAsia="Times New Roman" w:hAnsiTheme="minorHAnsi"/>
          <w:sz w:val="22"/>
          <w:lang w:eastAsia="zh-CN"/>
        </w:rPr>
        <w:t>o</w:t>
      </w:r>
      <w:r w:rsidRPr="00107294">
        <w:rPr>
          <w:rFonts w:asciiTheme="minorHAnsi" w:eastAsia="Times New Roman" w:hAnsiTheme="minorHAnsi"/>
          <w:sz w:val="22"/>
          <w:lang w:eastAsia="zh-CN"/>
        </w:rPr>
        <w:t>A</w:t>
      </w:r>
      <w:proofErr w:type="spellEnd"/>
      <w:r w:rsidRPr="00107294">
        <w:rPr>
          <w:rFonts w:asciiTheme="minorHAnsi" w:eastAsia="Times New Roman" w:hAnsiTheme="minorHAnsi"/>
          <w:sz w:val="22"/>
          <w:lang w:eastAsia="zh-CN"/>
        </w:rPr>
        <w:t xml:space="preserve"> level only.</w:t>
      </w:r>
      <w:r w:rsidR="00FB1511" w:rsidRPr="00107294">
        <w:rPr>
          <w:rFonts w:asciiTheme="minorHAnsi" w:eastAsia="Times New Roman" w:hAnsiTheme="minorHAnsi"/>
          <w:sz w:val="22"/>
          <w:lang w:eastAsia="zh-CN"/>
        </w:rPr>
        <w:t xml:space="preserve"> </w:t>
      </w:r>
      <w:r w:rsidRPr="00107294">
        <w:rPr>
          <w:rFonts w:asciiTheme="minorHAnsi" w:eastAsia="Times New Roman" w:hAnsiTheme="minorHAnsi"/>
          <w:sz w:val="22"/>
          <w:lang w:eastAsia="zh-CN"/>
        </w:rPr>
        <w:t xml:space="preserve">A list of staff </w:t>
      </w:r>
      <w:r w:rsidR="7C07EA44" w:rsidRPr="00107294">
        <w:rPr>
          <w:rFonts w:asciiTheme="minorHAnsi" w:eastAsia="Times New Roman" w:hAnsiTheme="minorHAnsi"/>
          <w:sz w:val="22"/>
          <w:lang w:eastAsia="zh-CN"/>
        </w:rPr>
        <w:t xml:space="preserve">in the </w:t>
      </w:r>
      <w:r w:rsidR="002776F4">
        <w:rPr>
          <w:rFonts w:asciiTheme="minorHAnsi" w:eastAsia="Times New Roman" w:hAnsiTheme="minorHAnsi"/>
          <w:sz w:val="22"/>
          <w:lang w:eastAsia="zh-CN"/>
        </w:rPr>
        <w:t>Volume Measure</w:t>
      </w:r>
      <w:r w:rsidR="7C07EA44" w:rsidRPr="00107294">
        <w:rPr>
          <w:rFonts w:asciiTheme="minorHAnsi" w:eastAsia="Times New Roman" w:hAnsiTheme="minorHAnsi"/>
          <w:sz w:val="22"/>
          <w:lang w:eastAsia="zh-CN"/>
        </w:rPr>
        <w:t xml:space="preserve"> </w:t>
      </w:r>
      <w:r w:rsidRPr="00107294">
        <w:rPr>
          <w:rFonts w:asciiTheme="minorHAnsi" w:eastAsia="Times New Roman" w:hAnsiTheme="minorHAnsi"/>
          <w:sz w:val="22"/>
          <w:lang w:eastAsia="zh-CN"/>
        </w:rPr>
        <w:t>will not be submitted or published.</w:t>
      </w:r>
    </w:p>
    <w:p w14:paraId="13796E23" w14:textId="61FCD958" w:rsidR="00606B52" w:rsidRPr="00107294" w:rsidRDefault="00606B52"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The inclusion or otherwise of an individual’s work in the REF </w:t>
      </w:r>
      <w:r w:rsidR="00347E94">
        <w:rPr>
          <w:rFonts w:asciiTheme="minorHAnsi" w:eastAsia="Times New Roman" w:hAnsiTheme="minorHAnsi"/>
          <w:sz w:val="22"/>
          <w:lang w:eastAsia="zh-CN"/>
        </w:rPr>
        <w:t>submission</w:t>
      </w:r>
      <w:r w:rsidR="00347E94" w:rsidRPr="00107294">
        <w:rPr>
          <w:rFonts w:asciiTheme="minorHAnsi" w:eastAsia="Times New Roman" w:hAnsiTheme="minorHAnsi"/>
          <w:sz w:val="22"/>
          <w:lang w:eastAsia="zh-CN"/>
        </w:rPr>
        <w:t xml:space="preserve"> </w:t>
      </w:r>
      <w:r w:rsidRPr="00107294">
        <w:rPr>
          <w:rFonts w:asciiTheme="minorHAnsi" w:eastAsia="Times New Roman" w:hAnsiTheme="minorHAnsi"/>
          <w:sz w:val="22"/>
          <w:lang w:eastAsia="zh-CN"/>
        </w:rPr>
        <w:t>does not of itself influence career progression. It will not directly influence their future workload portfolio, their promotion or career progression. </w:t>
      </w:r>
    </w:p>
    <w:p w14:paraId="52E6CDA2" w14:textId="70A97645" w:rsidR="00AB38A3" w:rsidRDefault="00606B52"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The terms of reference for the University’s REF2029 Steering Groups, Review Groups and </w:t>
      </w:r>
      <w:proofErr w:type="spellStart"/>
      <w:r w:rsidRPr="00107294">
        <w:rPr>
          <w:rFonts w:asciiTheme="minorHAnsi" w:eastAsia="Times New Roman" w:hAnsiTheme="minorHAnsi"/>
          <w:sz w:val="22"/>
          <w:lang w:eastAsia="zh-CN"/>
        </w:rPr>
        <w:t>U</w:t>
      </w:r>
      <w:r w:rsidR="000B440B">
        <w:rPr>
          <w:rFonts w:asciiTheme="minorHAnsi" w:eastAsia="Times New Roman" w:hAnsiTheme="minorHAnsi"/>
          <w:sz w:val="22"/>
          <w:lang w:eastAsia="zh-CN"/>
        </w:rPr>
        <w:t>o</w:t>
      </w:r>
      <w:r w:rsidRPr="00107294">
        <w:rPr>
          <w:rFonts w:asciiTheme="minorHAnsi" w:eastAsia="Times New Roman" w:hAnsiTheme="minorHAnsi"/>
          <w:sz w:val="22"/>
          <w:lang w:eastAsia="zh-CN"/>
        </w:rPr>
        <w:t>A</w:t>
      </w:r>
      <w:proofErr w:type="spellEnd"/>
      <w:r w:rsidRPr="00107294">
        <w:rPr>
          <w:rFonts w:asciiTheme="minorHAnsi" w:eastAsia="Times New Roman" w:hAnsiTheme="minorHAnsi"/>
          <w:sz w:val="22"/>
          <w:lang w:eastAsia="zh-CN"/>
        </w:rPr>
        <w:t xml:space="preserve"> leaders include a responsibility to ‘promote and monitor ethical practice and ensure all equality and diversity standards are adequately met’. </w:t>
      </w:r>
    </w:p>
    <w:p w14:paraId="2210D27F" w14:textId="7415FDD1" w:rsidR="00AB38A3" w:rsidRPr="00AB38A3" w:rsidRDefault="00AB38A3"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AB38A3">
        <w:rPr>
          <w:rFonts w:asciiTheme="minorHAnsi" w:eastAsia="Times New Roman" w:hAnsiTheme="minorHAnsi"/>
          <w:sz w:val="22"/>
          <w:lang w:eastAsia="zh-CN"/>
        </w:rPr>
        <w:t>All staff (including staff involved in the REF decision making roles including the Review and Steering Group members) are required to complete the online, interactive module ‘</w:t>
      </w:r>
      <w:hyperlink r:id="rId33" w:history="1">
        <w:r w:rsidRPr="00C71C48">
          <w:rPr>
            <w:rStyle w:val="Hyperlink"/>
            <w:rFonts w:asciiTheme="minorHAnsi" w:eastAsia="Times New Roman" w:hAnsiTheme="minorHAnsi"/>
            <w:sz w:val="22"/>
            <w:lang w:eastAsia="zh-CN"/>
          </w:rPr>
          <w:t>An Introduction to Equality &amp; Inclusion</w:t>
        </w:r>
      </w:hyperlink>
      <w:r w:rsidRPr="00AB38A3">
        <w:rPr>
          <w:rFonts w:asciiTheme="minorHAnsi" w:eastAsia="Times New Roman" w:hAnsiTheme="minorHAnsi"/>
          <w:sz w:val="22"/>
          <w:lang w:eastAsia="zh-CN"/>
        </w:rPr>
        <w:t>’</w:t>
      </w:r>
      <w:r w:rsidR="00C71C48">
        <w:rPr>
          <w:rFonts w:asciiTheme="minorHAnsi" w:eastAsia="Times New Roman" w:hAnsiTheme="minorHAnsi"/>
          <w:sz w:val="22"/>
          <w:lang w:eastAsia="zh-CN"/>
        </w:rPr>
        <w:t>,</w:t>
      </w:r>
      <w:r w:rsidRPr="00AB38A3">
        <w:rPr>
          <w:rFonts w:asciiTheme="minorHAnsi" w:eastAsia="Times New Roman" w:hAnsiTheme="minorHAnsi"/>
          <w:sz w:val="22"/>
          <w:lang w:eastAsia="zh-CN"/>
        </w:rPr>
        <w:t xml:space="preserve"> which provides all University staff the same introductory grounding in key principles of equality, diversity and inclusion.</w:t>
      </w:r>
    </w:p>
    <w:p w14:paraId="651DA529" w14:textId="028DA919" w:rsidR="006D4FF0" w:rsidRPr="0007115D" w:rsidRDefault="006D4FF0"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07115D">
        <w:rPr>
          <w:rFonts w:asciiTheme="minorHAnsi" w:eastAsia="Times New Roman" w:hAnsiTheme="minorHAnsi"/>
          <w:sz w:val="22"/>
          <w:lang w:eastAsia="zh-CN"/>
        </w:rPr>
        <w:t xml:space="preserve">All University of Leeds staff involved in making decisions concerning the content of the University’s REF2029 submissions will receive REF specific, mandatory equality and inclusion training, which will cover the content and enactment of the Equality Act, the Code, ways in which bias may be mitigated, and reference to </w:t>
      </w:r>
      <w:proofErr w:type="gramStart"/>
      <w:r w:rsidRPr="0007115D">
        <w:rPr>
          <w:rFonts w:asciiTheme="minorHAnsi" w:eastAsia="Times New Roman" w:hAnsiTheme="minorHAnsi"/>
          <w:sz w:val="22"/>
          <w:lang w:eastAsia="zh-CN"/>
        </w:rPr>
        <w:t>University</w:t>
      </w:r>
      <w:proofErr w:type="gramEnd"/>
      <w:r w:rsidRPr="0007115D">
        <w:rPr>
          <w:rFonts w:asciiTheme="minorHAnsi" w:eastAsia="Times New Roman" w:hAnsiTheme="minorHAnsi"/>
          <w:sz w:val="22"/>
          <w:lang w:eastAsia="zh-CN"/>
        </w:rPr>
        <w:t xml:space="preserve"> policies and frameworks, as appropriate.  </w:t>
      </w:r>
    </w:p>
    <w:p w14:paraId="0CFEF6EB" w14:textId="77777777" w:rsidR="00132DB3" w:rsidRPr="00132DB3" w:rsidRDefault="00E12D1A"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E12D1A">
        <w:rPr>
          <w:rFonts w:asciiTheme="minorHAnsi" w:eastAsia="Times New Roman" w:hAnsiTheme="minorHAnsi"/>
          <w:bCs/>
          <w:color w:val="000000"/>
          <w:sz w:val="22"/>
        </w:rPr>
        <w:t>The University recognises the University and College Union (UCU), Unison and Unite for the purposes of collective bargaining. Consultation with all three recognised trades unions was undertaken in the development and communication of this Code of Practice.</w:t>
      </w:r>
    </w:p>
    <w:p w14:paraId="562691E8" w14:textId="71E583D2" w:rsidR="00606B52" w:rsidRPr="00107294" w:rsidRDefault="00606B52"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The University is committed to the spirit (as well as the letter) of both the Fixed Term Employee and Part Time Worker Regulations.</w:t>
      </w:r>
      <w:r w:rsidR="005C5DAA" w:rsidRPr="00107294">
        <w:rPr>
          <w:rFonts w:asciiTheme="minorHAnsi" w:eastAsia="Times New Roman" w:hAnsiTheme="minorHAnsi"/>
          <w:sz w:val="22"/>
          <w:lang w:eastAsia="zh-CN"/>
        </w:rPr>
        <w:t xml:space="preserve"> </w:t>
      </w:r>
      <w:r w:rsidRPr="00107294">
        <w:rPr>
          <w:rFonts w:asciiTheme="minorHAnsi" w:eastAsia="Times New Roman" w:hAnsiTheme="minorHAnsi"/>
          <w:sz w:val="22"/>
          <w:lang w:eastAsia="zh-CN"/>
        </w:rPr>
        <w:t>The requirements for equally favourable treatment have been University policy for many years. All members of fixed-term and part-time staff are treated as favourably as those on continuing or full-time contracts for example in relation to pay, staff benefits, training, promotion and career development opportunities.</w:t>
      </w:r>
    </w:p>
    <w:p w14:paraId="1527F140" w14:textId="6AE4A4EE" w:rsidR="00B404A6" w:rsidRDefault="00606B52"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Wherever possible, REF preparations and processes build on existing processes. For example: annual </w:t>
      </w:r>
      <w:r w:rsidR="005674E6">
        <w:rPr>
          <w:rFonts w:asciiTheme="minorHAnsi" w:eastAsia="Times New Roman" w:hAnsiTheme="minorHAnsi"/>
          <w:sz w:val="22"/>
          <w:lang w:eastAsia="zh-CN"/>
        </w:rPr>
        <w:t xml:space="preserve">individual </w:t>
      </w:r>
      <w:r w:rsidR="00C93908">
        <w:rPr>
          <w:rFonts w:asciiTheme="minorHAnsi" w:eastAsia="Times New Roman" w:hAnsiTheme="minorHAnsi"/>
          <w:sz w:val="22"/>
          <w:lang w:eastAsia="zh-CN"/>
        </w:rPr>
        <w:t>management and development discussions</w:t>
      </w:r>
      <w:r w:rsidRPr="00107294">
        <w:rPr>
          <w:rFonts w:asciiTheme="minorHAnsi" w:eastAsia="Times New Roman" w:hAnsiTheme="minorHAnsi"/>
          <w:sz w:val="22"/>
          <w:lang w:eastAsia="zh-CN"/>
        </w:rPr>
        <w:t xml:space="preserve"> are used to set academic plans for the forthcoming year, confirm roles, responsibilities and expectations and identify support required to achieve agreed objectives; compilation of the annual Higher Education Statistics Agency (HESA) staff return provides an opportunity to ensure that roles are coded correctly in our Human Resources (HR) systems; and, information about external research grants and research outputs will be taken from the University’s core systems. </w:t>
      </w:r>
    </w:p>
    <w:p w14:paraId="20B84ABF" w14:textId="18856258" w:rsidR="00606B52" w:rsidRPr="00107294" w:rsidRDefault="00606B52"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In the interests of transparency</w:t>
      </w:r>
      <w:r w:rsidR="00AD4C86">
        <w:rPr>
          <w:rFonts w:asciiTheme="minorHAnsi" w:eastAsia="Times New Roman" w:hAnsiTheme="minorHAnsi"/>
          <w:sz w:val="22"/>
          <w:lang w:eastAsia="zh-CN"/>
        </w:rPr>
        <w:t xml:space="preserve">, </w:t>
      </w:r>
      <w:r w:rsidR="002D4A87">
        <w:rPr>
          <w:rFonts w:asciiTheme="minorHAnsi" w:eastAsia="Times New Roman" w:hAnsiTheme="minorHAnsi"/>
          <w:sz w:val="22"/>
          <w:lang w:eastAsia="zh-CN"/>
        </w:rPr>
        <w:t>if staff would like information on</w:t>
      </w:r>
      <w:r w:rsidR="00AD4C86">
        <w:rPr>
          <w:rFonts w:asciiTheme="minorHAnsi" w:eastAsia="Times New Roman" w:hAnsiTheme="minorHAnsi"/>
          <w:sz w:val="22"/>
          <w:lang w:eastAsia="zh-CN"/>
        </w:rPr>
        <w:t xml:space="preserve"> </w:t>
      </w:r>
      <w:r w:rsidR="005F2AB1">
        <w:rPr>
          <w:rFonts w:asciiTheme="minorHAnsi" w:eastAsia="Times New Roman" w:hAnsiTheme="minorHAnsi"/>
          <w:sz w:val="22"/>
          <w:lang w:eastAsia="zh-CN"/>
        </w:rPr>
        <w:t xml:space="preserve">how their contracts are classified in relation to HESA and REF data, </w:t>
      </w:r>
      <w:r w:rsidR="007A6697">
        <w:rPr>
          <w:rFonts w:asciiTheme="minorHAnsi" w:eastAsia="Times New Roman" w:hAnsiTheme="minorHAnsi"/>
          <w:sz w:val="22"/>
          <w:lang w:eastAsia="zh-CN"/>
        </w:rPr>
        <w:t xml:space="preserve">whether their contract is within the </w:t>
      </w:r>
      <w:r w:rsidR="002776F4">
        <w:rPr>
          <w:rFonts w:asciiTheme="minorHAnsi" w:eastAsia="Times New Roman" w:hAnsiTheme="minorHAnsi"/>
          <w:sz w:val="22"/>
          <w:lang w:eastAsia="zh-CN"/>
        </w:rPr>
        <w:t>Volume Measure</w:t>
      </w:r>
      <w:r w:rsidR="007A6697">
        <w:rPr>
          <w:rFonts w:asciiTheme="minorHAnsi" w:eastAsia="Times New Roman" w:hAnsiTheme="minorHAnsi"/>
          <w:sz w:val="22"/>
          <w:lang w:eastAsia="zh-CN"/>
        </w:rPr>
        <w:t xml:space="preserve">, and </w:t>
      </w:r>
      <w:r w:rsidR="00CF06E7">
        <w:rPr>
          <w:rFonts w:asciiTheme="minorHAnsi" w:eastAsia="Times New Roman" w:hAnsiTheme="minorHAnsi"/>
          <w:sz w:val="22"/>
          <w:lang w:eastAsia="zh-CN"/>
        </w:rPr>
        <w:t xml:space="preserve">to which </w:t>
      </w:r>
      <w:proofErr w:type="spellStart"/>
      <w:r w:rsidR="007A6697">
        <w:rPr>
          <w:rFonts w:asciiTheme="minorHAnsi" w:eastAsia="Times New Roman" w:hAnsiTheme="minorHAnsi"/>
          <w:sz w:val="22"/>
          <w:lang w:eastAsia="zh-CN"/>
        </w:rPr>
        <w:t>UoA</w:t>
      </w:r>
      <w:proofErr w:type="spellEnd"/>
      <w:r w:rsidR="007A6697">
        <w:rPr>
          <w:rFonts w:asciiTheme="minorHAnsi" w:eastAsia="Times New Roman" w:hAnsiTheme="minorHAnsi"/>
          <w:sz w:val="22"/>
          <w:lang w:eastAsia="zh-CN"/>
        </w:rPr>
        <w:t xml:space="preserve"> their contract is allocated</w:t>
      </w:r>
      <w:r w:rsidR="000634C0">
        <w:rPr>
          <w:rFonts w:asciiTheme="minorHAnsi" w:eastAsia="Times New Roman" w:hAnsiTheme="minorHAnsi"/>
          <w:sz w:val="22"/>
          <w:lang w:eastAsia="zh-CN"/>
        </w:rPr>
        <w:t xml:space="preserve">, </w:t>
      </w:r>
      <w:r w:rsidR="002D4A87">
        <w:rPr>
          <w:rFonts w:asciiTheme="minorHAnsi" w:eastAsia="Times New Roman" w:hAnsiTheme="minorHAnsi"/>
          <w:sz w:val="22"/>
          <w:lang w:eastAsia="zh-CN"/>
        </w:rPr>
        <w:t xml:space="preserve">this will be delivered </w:t>
      </w:r>
      <w:r w:rsidR="000634C0">
        <w:rPr>
          <w:rFonts w:asciiTheme="minorHAnsi" w:eastAsia="Times New Roman" w:hAnsiTheme="minorHAnsi"/>
          <w:sz w:val="22"/>
          <w:lang w:eastAsia="zh-CN"/>
        </w:rPr>
        <w:t>through discussion with their line manager</w:t>
      </w:r>
      <w:r w:rsidRPr="00107294">
        <w:rPr>
          <w:rFonts w:asciiTheme="minorHAnsi" w:eastAsia="Times New Roman" w:hAnsiTheme="minorHAnsi"/>
          <w:sz w:val="22"/>
          <w:lang w:eastAsia="zh-CN"/>
        </w:rPr>
        <w:t xml:space="preserve">. </w:t>
      </w:r>
    </w:p>
    <w:p w14:paraId="59185694" w14:textId="77777777" w:rsidR="00606B52" w:rsidRPr="00107294" w:rsidRDefault="00606B52"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While REF preparations draw on existing processes as indicated above, decisions about the selection of material for inclusion will not feed back into these processes unless the member of staff chooses to introduce this information.  </w:t>
      </w:r>
    </w:p>
    <w:p w14:paraId="15BE59C3" w14:textId="2AC1F527" w:rsidR="00606B52" w:rsidRPr="00107294" w:rsidRDefault="00AF1ABD"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Pr>
          <w:rFonts w:asciiTheme="minorHAnsi" w:eastAsia="Times New Roman" w:hAnsiTheme="minorHAnsi"/>
          <w:sz w:val="22"/>
          <w:lang w:eastAsia="zh-CN"/>
        </w:rPr>
        <w:lastRenderedPageBreak/>
        <w:t xml:space="preserve">The </w:t>
      </w:r>
      <w:hyperlink r:id="rId34" w:history="1">
        <w:r w:rsidRPr="00AF1ABD">
          <w:rPr>
            <w:rStyle w:val="Hyperlink"/>
            <w:rFonts w:asciiTheme="minorHAnsi" w:eastAsia="Times New Roman" w:hAnsiTheme="minorHAnsi"/>
            <w:sz w:val="22"/>
            <w:lang w:eastAsia="zh-CN"/>
          </w:rPr>
          <w:t>University’s Staff Privacy Notice</w:t>
        </w:r>
      </w:hyperlink>
      <w:r>
        <w:rPr>
          <w:rFonts w:asciiTheme="minorHAnsi" w:eastAsia="Times New Roman" w:hAnsiTheme="minorHAnsi"/>
          <w:sz w:val="22"/>
          <w:lang w:eastAsia="zh-CN"/>
        </w:rPr>
        <w:t xml:space="preserve"> set out how data is used and collected at the institution. REF2029 will provide further </w:t>
      </w:r>
      <w:r w:rsidR="006F15C5">
        <w:rPr>
          <w:rFonts w:asciiTheme="minorHAnsi" w:eastAsia="Times New Roman" w:hAnsiTheme="minorHAnsi"/>
          <w:sz w:val="22"/>
          <w:lang w:eastAsia="zh-CN"/>
        </w:rPr>
        <w:t xml:space="preserve">information on how data is </w:t>
      </w:r>
      <w:r w:rsidR="00402EA1">
        <w:rPr>
          <w:rFonts w:asciiTheme="minorHAnsi" w:eastAsia="Times New Roman" w:hAnsiTheme="minorHAnsi"/>
          <w:sz w:val="22"/>
          <w:lang w:eastAsia="zh-CN"/>
        </w:rPr>
        <w:t xml:space="preserve">managed, which will supplement the </w:t>
      </w:r>
      <w:hyperlink r:id="rId35" w:history="1">
        <w:r w:rsidR="00402EA1" w:rsidRPr="00402EA1">
          <w:rPr>
            <w:rStyle w:val="Hyperlink"/>
            <w:rFonts w:asciiTheme="minorHAnsi" w:eastAsia="Times New Roman" w:hAnsiTheme="minorHAnsi"/>
            <w:sz w:val="22"/>
            <w:lang w:eastAsia="zh-CN"/>
          </w:rPr>
          <w:t>UKRI privacy notice</w:t>
        </w:r>
      </w:hyperlink>
      <w:r w:rsidR="00402EA1">
        <w:rPr>
          <w:rFonts w:asciiTheme="minorHAnsi" w:eastAsia="Times New Roman" w:hAnsiTheme="minorHAnsi"/>
          <w:sz w:val="22"/>
          <w:lang w:eastAsia="zh-CN"/>
        </w:rPr>
        <w:t xml:space="preserve">. </w:t>
      </w:r>
      <w:r>
        <w:rPr>
          <w:rFonts w:asciiTheme="minorHAnsi" w:eastAsia="Times New Roman" w:hAnsiTheme="minorHAnsi"/>
          <w:sz w:val="22"/>
          <w:lang w:eastAsia="zh-CN"/>
        </w:rPr>
        <w:t xml:space="preserve"> </w:t>
      </w:r>
      <w:r w:rsidR="002612F3">
        <w:rPr>
          <w:rFonts w:asciiTheme="minorHAnsi" w:eastAsia="Times New Roman" w:hAnsiTheme="minorHAnsi"/>
          <w:b/>
          <w:bCs/>
          <w:i/>
          <w:iCs/>
          <w:sz w:val="22"/>
          <w:lang w:eastAsia="zh-CN"/>
        </w:rPr>
        <w:t>Further detail will be provided when supplied by REF2029.</w:t>
      </w:r>
    </w:p>
    <w:p w14:paraId="612FAC47" w14:textId="1CDE0A7C" w:rsidR="00AB3CF1" w:rsidRPr="00107294" w:rsidRDefault="00AB3CF1" w:rsidP="00AE2B3A">
      <w:pPr>
        <w:pStyle w:val="Heading3"/>
      </w:pPr>
      <w:r w:rsidRPr="00107294">
        <w:t>Update on Actions</w:t>
      </w:r>
      <w:r w:rsidR="005E0E90" w:rsidRPr="00107294">
        <w:t xml:space="preserve"> in Equality Impact Assessments</w:t>
      </w:r>
      <w:r w:rsidRPr="00107294">
        <w:t xml:space="preserve"> Since REF 2021</w:t>
      </w:r>
    </w:p>
    <w:p w14:paraId="038C2498" w14:textId="72031DB5" w:rsidR="008B42F1" w:rsidRPr="00107294" w:rsidRDefault="00DA70A4"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107294">
        <w:rPr>
          <w:rFonts w:asciiTheme="minorHAnsi" w:eastAsia="Times New Roman" w:hAnsiTheme="minorHAnsi"/>
          <w:sz w:val="22"/>
          <w:lang w:eastAsia="zh-CN"/>
        </w:rPr>
        <w:t>Since REF20</w:t>
      </w:r>
      <w:r w:rsidR="00E142E2" w:rsidRPr="00107294">
        <w:rPr>
          <w:rFonts w:asciiTheme="minorHAnsi" w:eastAsia="Times New Roman" w:hAnsiTheme="minorHAnsi"/>
          <w:sz w:val="22"/>
          <w:lang w:eastAsia="zh-CN"/>
        </w:rPr>
        <w:t>21</w:t>
      </w:r>
      <w:r w:rsidRPr="00107294">
        <w:rPr>
          <w:rFonts w:asciiTheme="minorHAnsi" w:eastAsia="Times New Roman" w:hAnsiTheme="minorHAnsi"/>
          <w:sz w:val="22"/>
          <w:lang w:eastAsia="zh-CN"/>
        </w:rPr>
        <w:t>, a number of measures have been introduced at the University to support equality and inclusion</w:t>
      </w:r>
      <w:r w:rsidR="00E142E2" w:rsidRPr="00107294">
        <w:rPr>
          <w:rFonts w:asciiTheme="minorHAnsi" w:eastAsia="Times New Roman" w:hAnsiTheme="minorHAnsi"/>
          <w:sz w:val="22"/>
          <w:lang w:eastAsia="zh-CN"/>
        </w:rPr>
        <w:t xml:space="preserve">. </w:t>
      </w:r>
      <w:r w:rsidR="001F4B6B" w:rsidRPr="00107294">
        <w:rPr>
          <w:rFonts w:asciiTheme="minorHAnsi" w:eastAsia="Times New Roman" w:hAnsiTheme="minorHAnsi"/>
          <w:sz w:val="22"/>
          <w:lang w:eastAsia="zh-CN"/>
        </w:rPr>
        <w:t>A</w:t>
      </w:r>
      <w:r w:rsidR="004A0D32" w:rsidRPr="00107294">
        <w:rPr>
          <w:rFonts w:asciiTheme="minorHAnsi" w:eastAsia="Times New Roman" w:hAnsiTheme="minorHAnsi"/>
          <w:sz w:val="22"/>
          <w:lang w:eastAsia="zh-CN"/>
        </w:rPr>
        <w:t xml:space="preserve"> new </w:t>
      </w:r>
      <w:hyperlink r:id="rId36" w:history="1">
        <w:r w:rsidR="005C0F1A" w:rsidRPr="00E82831">
          <w:rPr>
            <w:rStyle w:val="Hyperlink"/>
            <w:rFonts w:asciiTheme="minorHAnsi" w:eastAsia="Times New Roman" w:hAnsiTheme="minorHAnsi"/>
            <w:sz w:val="22"/>
            <w:lang w:eastAsia="zh-CN"/>
          </w:rPr>
          <w:t>Equity, Diversity and Inclusion Strategy</w:t>
        </w:r>
      </w:hyperlink>
      <w:r w:rsidR="005C0F1A" w:rsidRPr="00107294">
        <w:rPr>
          <w:rFonts w:asciiTheme="minorHAnsi" w:eastAsia="Times New Roman" w:hAnsiTheme="minorHAnsi"/>
          <w:sz w:val="22"/>
          <w:lang w:eastAsia="zh-CN"/>
        </w:rPr>
        <w:t xml:space="preserve"> was launched in 2022, followed by an </w:t>
      </w:r>
      <w:hyperlink r:id="rId37" w:history="1">
        <w:r w:rsidR="005C0F1A" w:rsidRPr="00AB4CF0">
          <w:rPr>
            <w:rStyle w:val="Hyperlink"/>
            <w:rFonts w:asciiTheme="minorHAnsi" w:eastAsia="Times New Roman" w:hAnsiTheme="minorHAnsi"/>
            <w:sz w:val="22"/>
            <w:lang w:eastAsia="zh-CN"/>
          </w:rPr>
          <w:t>Equity, Diversity and Inclusion Action Plan in 2023</w:t>
        </w:r>
      </w:hyperlink>
      <w:r w:rsidR="00BF3A7C">
        <w:rPr>
          <w:rFonts w:asciiTheme="minorHAnsi" w:eastAsia="Times New Roman" w:hAnsiTheme="minorHAnsi"/>
          <w:sz w:val="22"/>
          <w:lang w:eastAsia="zh-CN"/>
        </w:rPr>
        <w:t xml:space="preserve">, and an updated </w:t>
      </w:r>
      <w:r w:rsidR="00094B22">
        <w:rPr>
          <w:rFonts w:asciiTheme="minorHAnsi" w:eastAsia="Times New Roman" w:hAnsiTheme="minorHAnsi"/>
          <w:sz w:val="22"/>
          <w:lang w:eastAsia="zh-CN"/>
        </w:rPr>
        <w:t>Equity, Diversity and Inclusion Delivery Plan in 2025</w:t>
      </w:r>
      <w:r w:rsidR="00057337">
        <w:rPr>
          <w:rFonts w:asciiTheme="minorHAnsi" w:eastAsia="Times New Roman" w:hAnsiTheme="minorHAnsi"/>
          <w:sz w:val="22"/>
          <w:lang w:eastAsia="zh-CN"/>
        </w:rPr>
        <w:t xml:space="preserve"> (</w:t>
      </w:r>
      <w:hyperlink w:anchor="_Appendix_B" w:history="1">
        <w:r w:rsidR="00057337" w:rsidRPr="003E49FA">
          <w:rPr>
            <w:rStyle w:val="Hyperlink"/>
            <w:rFonts w:asciiTheme="minorHAnsi" w:eastAsia="Times New Roman" w:hAnsiTheme="minorHAnsi"/>
            <w:sz w:val="22"/>
            <w:lang w:eastAsia="zh-CN"/>
          </w:rPr>
          <w:t>Appendix B</w:t>
        </w:r>
      </w:hyperlink>
      <w:r w:rsidR="00057337">
        <w:rPr>
          <w:rFonts w:asciiTheme="minorHAnsi" w:eastAsia="Times New Roman" w:hAnsiTheme="minorHAnsi"/>
          <w:sz w:val="22"/>
          <w:lang w:eastAsia="zh-CN"/>
        </w:rPr>
        <w:t>)</w:t>
      </w:r>
      <w:r w:rsidR="005C0F1A" w:rsidRPr="00107294">
        <w:rPr>
          <w:rFonts w:asciiTheme="minorHAnsi" w:eastAsia="Times New Roman" w:hAnsiTheme="minorHAnsi"/>
          <w:sz w:val="22"/>
          <w:lang w:eastAsia="zh-CN"/>
        </w:rPr>
        <w:t xml:space="preserve">. </w:t>
      </w:r>
      <w:r w:rsidR="00277B48" w:rsidRPr="00107294">
        <w:rPr>
          <w:rFonts w:asciiTheme="minorHAnsi" w:eastAsia="Times New Roman" w:hAnsiTheme="minorHAnsi"/>
          <w:sz w:val="22"/>
          <w:lang w:eastAsia="zh-CN"/>
        </w:rPr>
        <w:t xml:space="preserve">The University also established a </w:t>
      </w:r>
      <w:hyperlink r:id="rId38" w:history="1">
        <w:r w:rsidR="00277B48" w:rsidRPr="005C1435">
          <w:rPr>
            <w:rStyle w:val="Hyperlink"/>
            <w:rFonts w:asciiTheme="minorHAnsi" w:eastAsia="Times New Roman" w:hAnsiTheme="minorHAnsi"/>
            <w:sz w:val="22"/>
            <w:lang w:eastAsia="zh-CN"/>
          </w:rPr>
          <w:t>Research Culture</w:t>
        </w:r>
      </w:hyperlink>
      <w:r w:rsidR="00277B48" w:rsidRPr="00107294">
        <w:rPr>
          <w:rFonts w:asciiTheme="minorHAnsi" w:eastAsia="Times New Roman" w:hAnsiTheme="minorHAnsi"/>
          <w:sz w:val="22"/>
          <w:lang w:eastAsia="zh-CN"/>
        </w:rPr>
        <w:t xml:space="preserve"> team from </w:t>
      </w:r>
      <w:proofErr w:type="gramStart"/>
      <w:r w:rsidR="00277B48" w:rsidRPr="00107294">
        <w:rPr>
          <w:rFonts w:asciiTheme="minorHAnsi" w:eastAsia="Times New Roman" w:hAnsiTheme="minorHAnsi"/>
          <w:sz w:val="22"/>
          <w:lang w:eastAsia="zh-CN"/>
        </w:rPr>
        <w:t>2021, and</w:t>
      </w:r>
      <w:proofErr w:type="gramEnd"/>
      <w:r w:rsidR="00277B48" w:rsidRPr="00107294">
        <w:rPr>
          <w:rFonts w:asciiTheme="minorHAnsi" w:eastAsia="Times New Roman" w:hAnsiTheme="minorHAnsi"/>
          <w:sz w:val="22"/>
          <w:lang w:eastAsia="zh-CN"/>
        </w:rPr>
        <w:t xml:space="preserve"> developed a Research Culture strategy</w:t>
      </w:r>
      <w:r w:rsidR="00B6718C">
        <w:rPr>
          <w:rFonts w:asciiTheme="minorHAnsi" w:eastAsia="Times New Roman" w:hAnsiTheme="minorHAnsi"/>
          <w:sz w:val="22"/>
          <w:lang w:eastAsia="zh-CN"/>
        </w:rPr>
        <w:t>.</w:t>
      </w:r>
    </w:p>
    <w:p w14:paraId="0B16D16E" w14:textId="478279DF" w:rsidR="00943841" w:rsidRPr="005012B4" w:rsidRDefault="00BF4469" w:rsidP="079F2412">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5012B4">
        <w:rPr>
          <w:rFonts w:asciiTheme="minorHAnsi" w:eastAsia="Times New Roman" w:hAnsiTheme="minorHAnsi"/>
          <w:sz w:val="22"/>
          <w:lang w:eastAsia="zh-CN"/>
        </w:rPr>
        <w:t xml:space="preserve">Recommended actions from the REF2021 </w:t>
      </w:r>
      <w:r w:rsidR="00121CB2" w:rsidRPr="005012B4">
        <w:rPr>
          <w:rFonts w:asciiTheme="minorHAnsi" w:eastAsia="Times New Roman" w:hAnsiTheme="minorHAnsi"/>
          <w:sz w:val="22"/>
          <w:lang w:eastAsia="zh-CN"/>
        </w:rPr>
        <w:t>exercise were documented in the REF2021 Equality Impact Assessment</w:t>
      </w:r>
      <w:r w:rsidR="003A5C80">
        <w:rPr>
          <w:rFonts w:asciiTheme="minorHAnsi" w:eastAsia="Times New Roman" w:hAnsiTheme="minorHAnsi"/>
          <w:sz w:val="22"/>
          <w:lang w:eastAsia="zh-CN"/>
        </w:rPr>
        <w:t xml:space="preserve"> (EIA)</w:t>
      </w:r>
      <w:r w:rsidR="00121CB2" w:rsidRPr="005012B4">
        <w:rPr>
          <w:rFonts w:asciiTheme="minorHAnsi" w:eastAsia="Times New Roman" w:hAnsiTheme="minorHAnsi"/>
          <w:sz w:val="22"/>
          <w:lang w:eastAsia="zh-CN"/>
        </w:rPr>
        <w:t xml:space="preserve">. This focused on the disclosure of staff circumstances, a requirement for the previous exercise. </w:t>
      </w:r>
      <w:r w:rsidR="000810DD" w:rsidRPr="005012B4">
        <w:rPr>
          <w:rFonts w:asciiTheme="minorHAnsi" w:eastAsia="Times New Roman" w:hAnsiTheme="minorHAnsi"/>
          <w:sz w:val="22"/>
          <w:lang w:eastAsia="zh-CN"/>
        </w:rPr>
        <w:t xml:space="preserve">Appropriate actions were undertaken during the REF2021 to ensure a fair and robust process for this. As this is not required for REF2029, further actions relating to </w:t>
      </w:r>
      <w:r w:rsidR="00EB591E" w:rsidRPr="005012B4">
        <w:rPr>
          <w:rFonts w:asciiTheme="minorHAnsi" w:eastAsia="Times New Roman" w:hAnsiTheme="minorHAnsi"/>
          <w:sz w:val="22"/>
          <w:lang w:eastAsia="zh-CN"/>
        </w:rPr>
        <w:t xml:space="preserve">disclosure of </w:t>
      </w:r>
      <w:r w:rsidR="008B7C14">
        <w:rPr>
          <w:rFonts w:asciiTheme="minorHAnsi" w:eastAsia="Times New Roman" w:hAnsiTheme="minorHAnsi"/>
          <w:sz w:val="22"/>
          <w:lang w:eastAsia="zh-CN"/>
        </w:rPr>
        <w:t xml:space="preserve">staff </w:t>
      </w:r>
      <w:r w:rsidR="00EB591E" w:rsidRPr="005012B4">
        <w:rPr>
          <w:rFonts w:asciiTheme="minorHAnsi" w:eastAsia="Times New Roman" w:hAnsiTheme="minorHAnsi"/>
          <w:sz w:val="22"/>
          <w:lang w:eastAsia="zh-CN"/>
        </w:rPr>
        <w:t xml:space="preserve">circumstances </w:t>
      </w:r>
      <w:r w:rsidR="000810DD" w:rsidRPr="005012B4">
        <w:rPr>
          <w:rFonts w:asciiTheme="minorHAnsi" w:eastAsia="Times New Roman" w:hAnsiTheme="minorHAnsi"/>
          <w:sz w:val="22"/>
          <w:lang w:eastAsia="zh-CN"/>
        </w:rPr>
        <w:t>have not been required</w:t>
      </w:r>
      <w:r w:rsidR="004B7FDB" w:rsidRPr="005012B4">
        <w:rPr>
          <w:rFonts w:asciiTheme="minorHAnsi" w:eastAsia="Times New Roman" w:hAnsiTheme="minorHAnsi"/>
          <w:sz w:val="22"/>
          <w:lang w:eastAsia="zh-CN"/>
        </w:rPr>
        <w:t xml:space="preserve">. </w:t>
      </w:r>
      <w:r w:rsidR="003F79FF" w:rsidRPr="079F2412">
        <w:rPr>
          <w:rFonts w:asciiTheme="minorHAnsi" w:eastAsia="Times New Roman" w:hAnsiTheme="minorHAnsi"/>
          <w:sz w:val="22"/>
          <w:lang w:eastAsia="zh-CN"/>
        </w:rPr>
        <w:t xml:space="preserve">A second recommended action </w:t>
      </w:r>
      <w:r w:rsidR="000666D4" w:rsidRPr="079F2412">
        <w:rPr>
          <w:rFonts w:asciiTheme="minorHAnsi" w:eastAsia="Times New Roman" w:hAnsiTheme="minorHAnsi"/>
          <w:sz w:val="22"/>
          <w:lang w:eastAsia="zh-CN"/>
        </w:rPr>
        <w:t xml:space="preserve">from </w:t>
      </w:r>
      <w:r w:rsidR="003F79FF" w:rsidRPr="079F2412">
        <w:rPr>
          <w:rFonts w:asciiTheme="minorHAnsi" w:eastAsia="Times New Roman" w:hAnsiTheme="minorHAnsi"/>
          <w:sz w:val="22"/>
          <w:lang w:eastAsia="zh-CN"/>
        </w:rPr>
        <w:t xml:space="preserve">REF2021 was to encourage </w:t>
      </w:r>
      <w:r w:rsidR="005E0E90" w:rsidRPr="079F2412">
        <w:rPr>
          <w:rFonts w:asciiTheme="minorHAnsi" w:eastAsia="Times New Roman" w:hAnsiTheme="minorHAnsi"/>
          <w:sz w:val="22"/>
          <w:lang w:eastAsia="zh-CN"/>
        </w:rPr>
        <w:t>staff to update their personal information, including protected characteristics data</w:t>
      </w:r>
      <w:r w:rsidR="001D5952">
        <w:rPr>
          <w:rFonts w:asciiTheme="minorHAnsi" w:eastAsia="Times New Roman" w:hAnsiTheme="minorHAnsi"/>
          <w:sz w:val="22"/>
          <w:lang w:eastAsia="zh-CN"/>
        </w:rPr>
        <w:t xml:space="preserve">, in order to </w:t>
      </w:r>
      <w:r w:rsidR="001E6FA3">
        <w:rPr>
          <w:rFonts w:asciiTheme="minorHAnsi" w:eastAsia="Times New Roman" w:hAnsiTheme="minorHAnsi"/>
          <w:sz w:val="22"/>
          <w:lang w:eastAsia="zh-CN"/>
        </w:rPr>
        <w:t>be able to draw further conclusions from the data by having a more complete dataset</w:t>
      </w:r>
      <w:r w:rsidR="005E0E90" w:rsidRPr="079F2412">
        <w:rPr>
          <w:rFonts w:asciiTheme="minorHAnsi" w:eastAsia="Times New Roman" w:hAnsiTheme="minorHAnsi"/>
          <w:sz w:val="22"/>
          <w:lang w:eastAsia="zh-CN"/>
        </w:rPr>
        <w:t>.</w:t>
      </w:r>
      <w:r w:rsidR="000666D4" w:rsidRPr="079F2412">
        <w:rPr>
          <w:rFonts w:asciiTheme="minorHAnsi" w:eastAsia="Times New Roman" w:hAnsiTheme="minorHAnsi"/>
          <w:sz w:val="22"/>
          <w:lang w:eastAsia="zh-CN"/>
        </w:rPr>
        <w:t xml:space="preserve"> There </w:t>
      </w:r>
      <w:proofErr w:type="gramStart"/>
      <w:r w:rsidR="000666D4" w:rsidRPr="079F2412">
        <w:rPr>
          <w:rFonts w:asciiTheme="minorHAnsi" w:eastAsia="Times New Roman" w:hAnsiTheme="minorHAnsi"/>
          <w:sz w:val="22"/>
          <w:lang w:eastAsia="zh-CN"/>
        </w:rPr>
        <w:t>is</w:t>
      </w:r>
      <w:proofErr w:type="gramEnd"/>
      <w:r w:rsidR="000666D4" w:rsidRPr="079F2412">
        <w:rPr>
          <w:rFonts w:asciiTheme="minorHAnsi" w:eastAsia="Times New Roman" w:hAnsiTheme="minorHAnsi"/>
          <w:sz w:val="22"/>
          <w:lang w:eastAsia="zh-CN"/>
        </w:rPr>
        <w:t xml:space="preserve"> information and guidance on the </w:t>
      </w:r>
      <w:hyperlink r:id="rId39">
        <w:r w:rsidR="000666D4" w:rsidRPr="079F2412">
          <w:rPr>
            <w:rStyle w:val="Hyperlink"/>
            <w:rFonts w:asciiTheme="minorHAnsi" w:eastAsia="Times New Roman" w:hAnsiTheme="minorHAnsi"/>
            <w:sz w:val="22"/>
            <w:lang w:eastAsia="zh-CN"/>
          </w:rPr>
          <w:t>Equality and Inclusion (EIU) website</w:t>
        </w:r>
      </w:hyperlink>
      <w:r w:rsidR="000666D4" w:rsidRPr="079F2412">
        <w:rPr>
          <w:rFonts w:asciiTheme="minorHAnsi" w:eastAsia="Times New Roman" w:hAnsiTheme="minorHAnsi"/>
          <w:sz w:val="22"/>
          <w:lang w:eastAsia="zh-CN"/>
        </w:rPr>
        <w:t xml:space="preserve"> about how to do this, </w:t>
      </w:r>
      <w:r w:rsidR="00611544" w:rsidRPr="079F2412">
        <w:rPr>
          <w:rFonts w:asciiTheme="minorHAnsi" w:eastAsia="Times New Roman" w:hAnsiTheme="minorHAnsi"/>
          <w:sz w:val="22"/>
          <w:lang w:eastAsia="zh-CN"/>
        </w:rPr>
        <w:t>with clear information about the benefits of providing the data, and how it is protected.</w:t>
      </w:r>
      <w:r w:rsidR="001751BA" w:rsidRPr="079F2412">
        <w:rPr>
          <w:rFonts w:asciiTheme="minorHAnsi" w:eastAsia="Times New Roman" w:hAnsiTheme="minorHAnsi"/>
          <w:sz w:val="22"/>
          <w:lang w:eastAsia="zh-CN"/>
        </w:rPr>
        <w:t xml:space="preserve"> Encouraging disclosure to support further analysis is an ongoing process</w:t>
      </w:r>
      <w:r w:rsidR="00FD6AE0" w:rsidRPr="079F2412">
        <w:rPr>
          <w:rFonts w:asciiTheme="minorHAnsi" w:eastAsia="Times New Roman" w:hAnsiTheme="minorHAnsi"/>
          <w:sz w:val="22"/>
          <w:lang w:eastAsia="zh-CN"/>
        </w:rPr>
        <w:t xml:space="preserve">, and there </w:t>
      </w:r>
      <w:r w:rsidR="00780FF5" w:rsidRPr="079F2412">
        <w:rPr>
          <w:rFonts w:asciiTheme="minorHAnsi" w:eastAsia="Times New Roman" w:hAnsiTheme="minorHAnsi"/>
          <w:sz w:val="22"/>
          <w:lang w:eastAsia="zh-CN"/>
        </w:rPr>
        <w:t xml:space="preserve">is </w:t>
      </w:r>
      <w:hyperlink r:id="rId40" w:history="1">
        <w:r w:rsidR="00780FF5" w:rsidRPr="079F2412">
          <w:rPr>
            <w:rStyle w:val="Hyperlink"/>
            <w:rFonts w:asciiTheme="minorHAnsi" w:eastAsia="Times New Roman" w:hAnsiTheme="minorHAnsi"/>
            <w:sz w:val="22"/>
            <w:lang w:eastAsia="zh-CN"/>
          </w:rPr>
          <w:t>guidance on the EIU website</w:t>
        </w:r>
      </w:hyperlink>
      <w:r w:rsidR="00780FF5" w:rsidRPr="079F2412">
        <w:rPr>
          <w:rFonts w:asciiTheme="minorHAnsi" w:eastAsia="Times New Roman" w:hAnsiTheme="minorHAnsi"/>
          <w:sz w:val="22"/>
          <w:lang w:eastAsia="zh-CN"/>
        </w:rPr>
        <w:t xml:space="preserve"> about how individuals can update their equality data</w:t>
      </w:r>
      <w:r w:rsidR="001751BA" w:rsidRPr="079F2412">
        <w:rPr>
          <w:rFonts w:asciiTheme="minorHAnsi" w:eastAsia="Times New Roman" w:hAnsiTheme="minorHAnsi"/>
          <w:sz w:val="22"/>
          <w:lang w:eastAsia="zh-CN"/>
        </w:rPr>
        <w:t xml:space="preserve">. </w:t>
      </w:r>
    </w:p>
    <w:p w14:paraId="5CC8B7F5" w14:textId="057773B4" w:rsidR="007E292E" w:rsidRDefault="00FC662D" w:rsidP="079F2412">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79F2412">
        <w:rPr>
          <w:rFonts w:asciiTheme="minorHAnsi" w:eastAsia="Times New Roman" w:hAnsiTheme="minorHAnsi"/>
          <w:sz w:val="22"/>
          <w:lang w:eastAsia="zh-CN"/>
        </w:rPr>
        <w:t xml:space="preserve">The REF2021 EIA for the University focused on four protected characteristics: </w:t>
      </w:r>
      <w:r w:rsidR="00363DCB" w:rsidRPr="079F2412">
        <w:rPr>
          <w:rFonts w:asciiTheme="minorHAnsi" w:eastAsia="Times New Roman" w:hAnsiTheme="minorHAnsi"/>
          <w:sz w:val="22"/>
          <w:lang w:eastAsia="zh-CN"/>
        </w:rPr>
        <w:t xml:space="preserve">age, disability, ethnicity, and gender. </w:t>
      </w:r>
      <w:r w:rsidR="001D5952">
        <w:rPr>
          <w:rFonts w:asciiTheme="minorHAnsi" w:eastAsia="Times New Roman" w:hAnsiTheme="minorHAnsi"/>
          <w:sz w:val="22"/>
          <w:lang w:eastAsia="zh-CN"/>
        </w:rPr>
        <w:t xml:space="preserve">The final version </w:t>
      </w:r>
      <w:r w:rsidR="007E292E" w:rsidRPr="079F2412">
        <w:rPr>
          <w:rFonts w:asciiTheme="minorHAnsi" w:eastAsia="Times New Roman" w:hAnsiTheme="minorHAnsi"/>
          <w:sz w:val="22"/>
          <w:lang w:eastAsia="zh-CN"/>
        </w:rPr>
        <w:t>reviewed</w:t>
      </w:r>
      <w:r w:rsidR="00363DCB" w:rsidRPr="079F2412">
        <w:rPr>
          <w:rFonts w:asciiTheme="minorHAnsi" w:eastAsia="Times New Roman" w:hAnsiTheme="minorHAnsi"/>
          <w:sz w:val="22"/>
          <w:lang w:eastAsia="zh-CN"/>
        </w:rPr>
        <w:t xml:space="preserve"> the outcomes for Significant Responsibility for Research (SRR), Research Independence and number of outputs allocated on average. It was noted throughout the EIA that the University has relatively high non-disclosure rates on protected characteristic data</w:t>
      </w:r>
      <w:r w:rsidR="00D06550" w:rsidRPr="079F2412">
        <w:rPr>
          <w:rFonts w:asciiTheme="minorHAnsi" w:eastAsia="Times New Roman" w:hAnsiTheme="minorHAnsi"/>
          <w:sz w:val="22"/>
          <w:lang w:eastAsia="zh-CN"/>
        </w:rPr>
        <w:t xml:space="preserve"> for ethnicity and disability.</w:t>
      </w:r>
      <w:r w:rsidR="00D536FF" w:rsidRPr="079F2412">
        <w:rPr>
          <w:rFonts w:asciiTheme="minorHAnsi" w:eastAsia="Times New Roman" w:hAnsiTheme="minorHAnsi"/>
          <w:sz w:val="22"/>
          <w:lang w:eastAsia="zh-CN"/>
        </w:rPr>
        <w:t xml:space="preserve"> Summarised data </w:t>
      </w:r>
      <w:r w:rsidR="00A80A26">
        <w:rPr>
          <w:rFonts w:asciiTheme="minorHAnsi" w:eastAsia="Times New Roman" w:hAnsiTheme="minorHAnsi"/>
          <w:sz w:val="22"/>
          <w:lang w:eastAsia="zh-CN"/>
        </w:rPr>
        <w:t xml:space="preserve">from REF2021 </w:t>
      </w:r>
      <w:r w:rsidR="00D536FF" w:rsidRPr="079F2412">
        <w:rPr>
          <w:rFonts w:asciiTheme="minorHAnsi" w:eastAsia="Times New Roman" w:hAnsiTheme="minorHAnsi"/>
          <w:sz w:val="22"/>
          <w:lang w:eastAsia="zh-CN"/>
        </w:rPr>
        <w:t>is available in the EIA in Appendix A.</w:t>
      </w:r>
      <w:r w:rsidR="00D06550" w:rsidRPr="079F2412">
        <w:rPr>
          <w:rFonts w:asciiTheme="minorHAnsi" w:eastAsia="Times New Roman" w:hAnsiTheme="minorHAnsi"/>
          <w:sz w:val="22"/>
          <w:lang w:eastAsia="zh-CN"/>
        </w:rPr>
        <w:t xml:space="preserve"> </w:t>
      </w:r>
      <w:r w:rsidR="00D8077D" w:rsidRPr="079F2412">
        <w:rPr>
          <w:rFonts w:asciiTheme="minorHAnsi" w:eastAsia="Times New Roman" w:hAnsiTheme="minorHAnsi"/>
          <w:sz w:val="22"/>
          <w:lang w:eastAsia="zh-CN"/>
        </w:rPr>
        <w:t xml:space="preserve">The </w:t>
      </w:r>
      <w:r w:rsidR="001E6FA3">
        <w:rPr>
          <w:rFonts w:asciiTheme="minorHAnsi" w:eastAsia="Times New Roman" w:hAnsiTheme="minorHAnsi"/>
          <w:sz w:val="22"/>
          <w:lang w:eastAsia="zh-CN"/>
        </w:rPr>
        <w:t>REF2021 EIA</w:t>
      </w:r>
      <w:r w:rsidR="00D8077D" w:rsidRPr="079F2412">
        <w:rPr>
          <w:rFonts w:asciiTheme="minorHAnsi" w:eastAsia="Times New Roman" w:hAnsiTheme="minorHAnsi"/>
          <w:sz w:val="22"/>
          <w:lang w:eastAsia="zh-CN"/>
        </w:rPr>
        <w:t xml:space="preserve"> did not note any process-related issues in terms of </w:t>
      </w:r>
      <w:r w:rsidR="00F603EB" w:rsidRPr="079F2412">
        <w:rPr>
          <w:rFonts w:asciiTheme="minorHAnsi" w:eastAsia="Times New Roman" w:hAnsiTheme="minorHAnsi"/>
          <w:sz w:val="22"/>
          <w:lang w:eastAsia="zh-CN"/>
        </w:rPr>
        <w:t>decisions related to SRR, RI or output inclusion</w:t>
      </w:r>
      <w:r w:rsidR="006E29DB" w:rsidRPr="079F2412">
        <w:rPr>
          <w:rFonts w:asciiTheme="minorHAnsi" w:eastAsia="Times New Roman" w:hAnsiTheme="minorHAnsi"/>
          <w:sz w:val="22"/>
          <w:lang w:eastAsia="zh-CN"/>
        </w:rPr>
        <w:t>, and therefore the REF2029 Code of Practice has built on those original approaches</w:t>
      </w:r>
      <w:r w:rsidR="000B12E4" w:rsidRPr="079F2412">
        <w:rPr>
          <w:rFonts w:asciiTheme="minorHAnsi" w:eastAsia="Times New Roman" w:hAnsiTheme="minorHAnsi"/>
          <w:sz w:val="22"/>
          <w:lang w:eastAsia="zh-CN"/>
        </w:rPr>
        <w:t>, amended to ensure alignment with REF2029 requirements</w:t>
      </w:r>
      <w:r w:rsidR="00F603EB" w:rsidRPr="079F2412">
        <w:rPr>
          <w:rFonts w:asciiTheme="minorHAnsi" w:eastAsia="Times New Roman" w:hAnsiTheme="minorHAnsi"/>
          <w:sz w:val="22"/>
          <w:lang w:eastAsia="zh-CN"/>
        </w:rPr>
        <w:t xml:space="preserve">. </w:t>
      </w:r>
    </w:p>
    <w:p w14:paraId="0A0672E9" w14:textId="7DB01380" w:rsidR="004F2CA8" w:rsidRDefault="00D536FF" w:rsidP="004F2CA8">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Pr>
          <w:rFonts w:asciiTheme="minorHAnsi" w:eastAsia="Times New Roman" w:hAnsiTheme="minorHAnsi"/>
          <w:sz w:val="22"/>
          <w:lang w:eastAsia="zh-CN"/>
        </w:rPr>
        <w:t>The</w:t>
      </w:r>
      <w:r w:rsidR="00CB6AD7">
        <w:rPr>
          <w:rFonts w:asciiTheme="minorHAnsi" w:eastAsia="Times New Roman" w:hAnsiTheme="minorHAnsi"/>
          <w:sz w:val="22"/>
          <w:lang w:eastAsia="zh-CN"/>
        </w:rPr>
        <w:t xml:space="preserve"> </w:t>
      </w:r>
      <w:r w:rsidR="00943841" w:rsidRPr="00B867B6">
        <w:rPr>
          <w:rFonts w:asciiTheme="minorHAnsi" w:eastAsia="Times New Roman" w:hAnsiTheme="minorHAnsi"/>
          <w:sz w:val="22"/>
          <w:lang w:eastAsia="zh-CN"/>
        </w:rPr>
        <w:t xml:space="preserve">EIA </w:t>
      </w:r>
      <w:r w:rsidR="00CB6AD7">
        <w:rPr>
          <w:rFonts w:asciiTheme="minorHAnsi" w:eastAsia="Times New Roman" w:hAnsiTheme="minorHAnsi"/>
          <w:sz w:val="22"/>
          <w:lang w:eastAsia="zh-CN"/>
        </w:rPr>
        <w:t xml:space="preserve">did indicate </w:t>
      </w:r>
      <w:r w:rsidR="00943841" w:rsidRPr="00B867B6">
        <w:rPr>
          <w:rFonts w:asciiTheme="minorHAnsi" w:eastAsia="Times New Roman" w:hAnsiTheme="minorHAnsi"/>
          <w:sz w:val="22"/>
          <w:lang w:eastAsia="zh-CN"/>
        </w:rPr>
        <w:t xml:space="preserve">differences in the number of outputs allocated to </w:t>
      </w:r>
      <w:r w:rsidR="0026195B" w:rsidRPr="00B867B6">
        <w:rPr>
          <w:rFonts w:asciiTheme="minorHAnsi" w:eastAsia="Times New Roman" w:hAnsiTheme="minorHAnsi"/>
          <w:sz w:val="22"/>
          <w:lang w:eastAsia="zh-CN"/>
        </w:rPr>
        <w:t>younger members of staff (20-29 years)</w:t>
      </w:r>
      <w:r w:rsidR="00526FBF">
        <w:rPr>
          <w:rFonts w:asciiTheme="minorHAnsi" w:eastAsia="Times New Roman" w:hAnsiTheme="minorHAnsi"/>
          <w:sz w:val="22"/>
          <w:lang w:eastAsia="zh-CN"/>
        </w:rPr>
        <w:t xml:space="preserve"> compared to all other age groups</w:t>
      </w:r>
      <w:r w:rsidR="0026195B" w:rsidRPr="00B867B6">
        <w:rPr>
          <w:rFonts w:asciiTheme="minorHAnsi" w:eastAsia="Times New Roman" w:hAnsiTheme="minorHAnsi"/>
          <w:sz w:val="22"/>
          <w:lang w:eastAsia="zh-CN"/>
        </w:rPr>
        <w:t xml:space="preserve">, women </w:t>
      </w:r>
      <w:r w:rsidR="00526FBF">
        <w:rPr>
          <w:rFonts w:asciiTheme="minorHAnsi" w:eastAsia="Times New Roman" w:hAnsiTheme="minorHAnsi"/>
          <w:sz w:val="22"/>
          <w:lang w:eastAsia="zh-CN"/>
        </w:rPr>
        <w:t>compared to men</w:t>
      </w:r>
      <w:r w:rsidR="00FF5367">
        <w:rPr>
          <w:rFonts w:asciiTheme="minorHAnsi" w:eastAsia="Times New Roman" w:hAnsiTheme="minorHAnsi"/>
          <w:sz w:val="22"/>
          <w:lang w:eastAsia="zh-CN"/>
        </w:rPr>
        <w:t>,</w:t>
      </w:r>
      <w:r w:rsidR="00526FBF">
        <w:rPr>
          <w:rFonts w:asciiTheme="minorHAnsi" w:eastAsia="Times New Roman" w:hAnsiTheme="minorHAnsi"/>
          <w:sz w:val="22"/>
          <w:lang w:eastAsia="zh-CN"/>
        </w:rPr>
        <w:t xml:space="preserve"> </w:t>
      </w:r>
      <w:r w:rsidR="0026195B" w:rsidRPr="00B867B6">
        <w:rPr>
          <w:rFonts w:asciiTheme="minorHAnsi" w:eastAsia="Times New Roman" w:hAnsiTheme="minorHAnsi"/>
          <w:sz w:val="22"/>
          <w:lang w:eastAsia="zh-CN"/>
        </w:rPr>
        <w:t>and black colleagues</w:t>
      </w:r>
      <w:r w:rsidR="00526FBF">
        <w:rPr>
          <w:rFonts w:asciiTheme="minorHAnsi" w:eastAsia="Times New Roman" w:hAnsiTheme="minorHAnsi"/>
          <w:sz w:val="22"/>
          <w:lang w:eastAsia="zh-CN"/>
        </w:rPr>
        <w:t xml:space="preserve"> compared to those in other ethnic groups. </w:t>
      </w:r>
      <w:r w:rsidR="00FE0E36">
        <w:rPr>
          <w:rFonts w:asciiTheme="minorHAnsi" w:eastAsia="Times New Roman" w:hAnsiTheme="minorHAnsi"/>
          <w:sz w:val="22"/>
          <w:lang w:eastAsia="zh-CN"/>
        </w:rPr>
        <w:t xml:space="preserve">The lower number of outputs allocated to staff in the 20-29 age bracket was seen to be </w:t>
      </w:r>
      <w:proofErr w:type="gramStart"/>
      <w:r w:rsidR="00F16B95">
        <w:rPr>
          <w:rFonts w:asciiTheme="minorHAnsi" w:eastAsia="Times New Roman" w:hAnsiTheme="minorHAnsi"/>
          <w:sz w:val="22"/>
          <w:lang w:eastAsia="zh-CN"/>
        </w:rPr>
        <w:t>expected</w:t>
      </w:r>
      <w:r w:rsidR="00FE0E36">
        <w:rPr>
          <w:rFonts w:asciiTheme="minorHAnsi" w:eastAsia="Times New Roman" w:hAnsiTheme="minorHAnsi"/>
          <w:sz w:val="22"/>
          <w:lang w:eastAsia="zh-CN"/>
        </w:rPr>
        <w:t>, and</w:t>
      </w:r>
      <w:proofErr w:type="gramEnd"/>
      <w:r w:rsidR="00FE0E36">
        <w:rPr>
          <w:rFonts w:asciiTheme="minorHAnsi" w:eastAsia="Times New Roman" w:hAnsiTheme="minorHAnsi"/>
          <w:sz w:val="22"/>
          <w:lang w:eastAsia="zh-CN"/>
        </w:rPr>
        <w:t xml:space="preserve"> </w:t>
      </w:r>
      <w:r w:rsidR="00F16B95">
        <w:rPr>
          <w:rFonts w:asciiTheme="minorHAnsi" w:eastAsia="Times New Roman" w:hAnsiTheme="minorHAnsi"/>
          <w:sz w:val="22"/>
          <w:lang w:eastAsia="zh-CN"/>
        </w:rPr>
        <w:t>related to</w:t>
      </w:r>
      <w:r w:rsidR="00FE0E36">
        <w:rPr>
          <w:rFonts w:asciiTheme="minorHAnsi" w:eastAsia="Times New Roman" w:hAnsiTheme="minorHAnsi"/>
          <w:sz w:val="22"/>
          <w:lang w:eastAsia="zh-CN"/>
        </w:rPr>
        <w:t xml:space="preserve"> career stage.</w:t>
      </w:r>
      <w:r w:rsidR="00821253" w:rsidRPr="00B867B6">
        <w:rPr>
          <w:rFonts w:asciiTheme="minorHAnsi" w:eastAsia="Times New Roman" w:hAnsiTheme="minorHAnsi"/>
          <w:sz w:val="22"/>
          <w:lang w:eastAsia="zh-CN"/>
        </w:rPr>
        <w:t xml:space="preserve"> The</w:t>
      </w:r>
      <w:r w:rsidR="00740B10">
        <w:rPr>
          <w:rFonts w:asciiTheme="minorHAnsi" w:eastAsia="Times New Roman" w:hAnsiTheme="minorHAnsi"/>
          <w:sz w:val="22"/>
          <w:lang w:eastAsia="zh-CN"/>
        </w:rPr>
        <w:t xml:space="preserve"> </w:t>
      </w:r>
      <w:r w:rsidR="00412062">
        <w:rPr>
          <w:rFonts w:asciiTheme="minorHAnsi" w:eastAsia="Times New Roman" w:hAnsiTheme="minorHAnsi"/>
          <w:sz w:val="22"/>
          <w:lang w:eastAsia="zh-CN"/>
        </w:rPr>
        <w:t xml:space="preserve">findings </w:t>
      </w:r>
      <w:r w:rsidR="00CB6AD7">
        <w:rPr>
          <w:rFonts w:asciiTheme="minorHAnsi" w:eastAsia="Times New Roman" w:hAnsiTheme="minorHAnsi"/>
          <w:sz w:val="22"/>
          <w:lang w:eastAsia="zh-CN"/>
        </w:rPr>
        <w:t xml:space="preserve">related to women and black colleagues </w:t>
      </w:r>
      <w:r w:rsidR="00821253" w:rsidRPr="00B867B6">
        <w:rPr>
          <w:rFonts w:asciiTheme="minorHAnsi" w:eastAsia="Times New Roman" w:hAnsiTheme="minorHAnsi"/>
          <w:sz w:val="22"/>
          <w:lang w:eastAsia="zh-CN"/>
        </w:rPr>
        <w:t xml:space="preserve">align with </w:t>
      </w:r>
      <w:r w:rsidR="00F03B79">
        <w:rPr>
          <w:rFonts w:asciiTheme="minorHAnsi" w:eastAsia="Times New Roman" w:hAnsiTheme="minorHAnsi"/>
          <w:sz w:val="22"/>
          <w:lang w:eastAsia="zh-CN"/>
        </w:rPr>
        <w:t xml:space="preserve">analysis in </w:t>
      </w:r>
      <w:r w:rsidR="00821253" w:rsidRPr="00B867B6">
        <w:rPr>
          <w:rFonts w:asciiTheme="minorHAnsi" w:eastAsia="Times New Roman" w:hAnsiTheme="minorHAnsi"/>
          <w:sz w:val="22"/>
          <w:lang w:eastAsia="zh-CN"/>
        </w:rPr>
        <w:t xml:space="preserve">the </w:t>
      </w:r>
      <w:r w:rsidR="00B867B6" w:rsidRPr="00B867B6">
        <w:rPr>
          <w:rFonts w:asciiTheme="minorHAnsi" w:eastAsia="Times New Roman" w:hAnsiTheme="minorHAnsi"/>
          <w:sz w:val="22"/>
          <w:lang w:eastAsia="zh-CN"/>
        </w:rPr>
        <w:t>“</w:t>
      </w:r>
      <w:hyperlink r:id="rId41" w:history="1">
        <w:r w:rsidR="00B867B6" w:rsidRPr="00FF4D85">
          <w:rPr>
            <w:rStyle w:val="Hyperlink"/>
            <w:rFonts w:asciiTheme="minorHAnsi" w:eastAsia="Times New Roman" w:hAnsiTheme="minorHAnsi"/>
            <w:sz w:val="22"/>
            <w:lang w:eastAsia="zh-CN"/>
          </w:rPr>
          <w:t>REF 2021- Analysis of inclusion for submission, representation in outputs attribution and scoring</w:t>
        </w:r>
      </w:hyperlink>
      <w:r w:rsidR="00B867B6">
        <w:rPr>
          <w:rFonts w:asciiTheme="minorHAnsi" w:eastAsia="Times New Roman" w:hAnsiTheme="minorHAnsi"/>
          <w:sz w:val="22"/>
          <w:lang w:eastAsia="zh-CN"/>
        </w:rPr>
        <w:t>”</w:t>
      </w:r>
      <w:r w:rsidR="00FF4D85">
        <w:rPr>
          <w:rFonts w:asciiTheme="minorHAnsi" w:eastAsia="Times New Roman" w:hAnsiTheme="minorHAnsi"/>
          <w:sz w:val="22"/>
          <w:lang w:eastAsia="zh-CN"/>
        </w:rPr>
        <w:t xml:space="preserve">, which indicated sector-wide </w:t>
      </w:r>
      <w:r w:rsidR="00412062">
        <w:rPr>
          <w:rFonts w:asciiTheme="minorHAnsi" w:eastAsia="Times New Roman" w:hAnsiTheme="minorHAnsi"/>
          <w:sz w:val="22"/>
          <w:lang w:eastAsia="zh-CN"/>
        </w:rPr>
        <w:t>differences</w:t>
      </w:r>
      <w:r w:rsidR="00FF4D85">
        <w:rPr>
          <w:rFonts w:asciiTheme="minorHAnsi" w:eastAsia="Times New Roman" w:hAnsiTheme="minorHAnsi"/>
          <w:sz w:val="22"/>
          <w:lang w:eastAsia="zh-CN"/>
        </w:rPr>
        <w:t>, particularly for women, black</w:t>
      </w:r>
      <w:r w:rsidR="004D6D6E">
        <w:rPr>
          <w:rFonts w:asciiTheme="minorHAnsi" w:eastAsia="Times New Roman" w:hAnsiTheme="minorHAnsi"/>
          <w:sz w:val="22"/>
          <w:lang w:eastAsia="zh-CN"/>
        </w:rPr>
        <w:t>,</w:t>
      </w:r>
      <w:r w:rsidR="00FF4D85">
        <w:rPr>
          <w:rFonts w:asciiTheme="minorHAnsi" w:eastAsia="Times New Roman" w:hAnsiTheme="minorHAnsi"/>
          <w:sz w:val="22"/>
          <w:lang w:eastAsia="zh-CN"/>
        </w:rPr>
        <w:t xml:space="preserve"> and disabled colleagues</w:t>
      </w:r>
      <w:r w:rsidR="00740B10">
        <w:rPr>
          <w:rFonts w:asciiTheme="minorHAnsi" w:eastAsia="Times New Roman" w:hAnsiTheme="minorHAnsi"/>
          <w:sz w:val="22"/>
          <w:lang w:eastAsia="zh-CN"/>
        </w:rPr>
        <w:t xml:space="preserve"> in terms of the numbers of outputs allocated to them overall, and the scores their outputs were assigned</w:t>
      </w:r>
      <w:r w:rsidR="004F2CA8" w:rsidRPr="00107294">
        <w:rPr>
          <w:rFonts w:asciiTheme="minorHAnsi" w:eastAsia="Times New Roman" w:hAnsiTheme="minorHAnsi"/>
          <w:sz w:val="22"/>
          <w:lang w:eastAsia="zh-CN"/>
        </w:rPr>
        <w:t xml:space="preserve">. </w:t>
      </w:r>
    </w:p>
    <w:p w14:paraId="6B2DCC2F" w14:textId="283DD80A" w:rsidR="000412AD" w:rsidRDefault="00CB6AD7" w:rsidP="79F47509">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79F47509">
        <w:rPr>
          <w:rFonts w:asciiTheme="minorHAnsi" w:eastAsia="Times New Roman" w:hAnsiTheme="minorHAnsi"/>
          <w:sz w:val="22"/>
          <w:lang w:eastAsia="zh-CN"/>
        </w:rPr>
        <w:t xml:space="preserve">The </w:t>
      </w:r>
      <w:r w:rsidR="00692044" w:rsidRPr="79F47509">
        <w:rPr>
          <w:rFonts w:asciiTheme="minorHAnsi" w:eastAsia="Times New Roman" w:hAnsiTheme="minorHAnsi"/>
          <w:sz w:val="22"/>
          <w:lang w:eastAsia="zh-CN"/>
        </w:rPr>
        <w:t xml:space="preserve">REF2021 </w:t>
      </w:r>
      <w:r w:rsidRPr="79F47509">
        <w:rPr>
          <w:rFonts w:asciiTheme="minorHAnsi" w:eastAsia="Times New Roman" w:hAnsiTheme="minorHAnsi"/>
          <w:sz w:val="22"/>
          <w:lang w:eastAsia="zh-CN"/>
        </w:rPr>
        <w:t xml:space="preserve">EIA </w:t>
      </w:r>
      <w:r w:rsidR="006C0361" w:rsidRPr="79F47509">
        <w:rPr>
          <w:rFonts w:asciiTheme="minorHAnsi" w:eastAsia="Times New Roman" w:hAnsiTheme="minorHAnsi"/>
          <w:sz w:val="22"/>
          <w:lang w:eastAsia="zh-CN"/>
        </w:rPr>
        <w:t>recognise</w:t>
      </w:r>
      <w:r w:rsidR="000412AD" w:rsidRPr="79F47509">
        <w:rPr>
          <w:rFonts w:asciiTheme="minorHAnsi" w:eastAsia="Times New Roman" w:hAnsiTheme="minorHAnsi"/>
          <w:sz w:val="22"/>
          <w:lang w:eastAsia="zh-CN"/>
        </w:rPr>
        <w:t>d</w:t>
      </w:r>
      <w:r w:rsidR="006C0361" w:rsidRPr="79F47509">
        <w:rPr>
          <w:rFonts w:asciiTheme="minorHAnsi" w:eastAsia="Times New Roman" w:hAnsiTheme="minorHAnsi"/>
          <w:sz w:val="22"/>
          <w:lang w:eastAsia="zh-CN"/>
        </w:rPr>
        <w:t xml:space="preserve"> </w:t>
      </w:r>
      <w:r w:rsidR="000412AD" w:rsidRPr="79F47509">
        <w:rPr>
          <w:rFonts w:asciiTheme="minorHAnsi" w:eastAsia="Times New Roman" w:hAnsiTheme="minorHAnsi"/>
          <w:sz w:val="22"/>
          <w:lang w:eastAsia="zh-CN"/>
        </w:rPr>
        <w:t xml:space="preserve">these </w:t>
      </w:r>
      <w:r w:rsidR="00692044" w:rsidRPr="79F47509">
        <w:rPr>
          <w:rFonts w:asciiTheme="minorHAnsi" w:eastAsia="Times New Roman" w:hAnsiTheme="minorHAnsi"/>
          <w:sz w:val="22"/>
          <w:lang w:eastAsia="zh-CN"/>
        </w:rPr>
        <w:t xml:space="preserve">as </w:t>
      </w:r>
      <w:r w:rsidR="000412AD" w:rsidRPr="79F47509">
        <w:rPr>
          <w:rFonts w:asciiTheme="minorHAnsi" w:eastAsia="Times New Roman" w:hAnsiTheme="minorHAnsi"/>
          <w:sz w:val="22"/>
          <w:lang w:eastAsia="zh-CN"/>
        </w:rPr>
        <w:t xml:space="preserve">issues </w:t>
      </w:r>
      <w:r w:rsidR="00692044" w:rsidRPr="79F47509">
        <w:rPr>
          <w:rFonts w:asciiTheme="minorHAnsi" w:eastAsia="Times New Roman" w:hAnsiTheme="minorHAnsi"/>
          <w:sz w:val="22"/>
          <w:lang w:eastAsia="zh-CN"/>
        </w:rPr>
        <w:t xml:space="preserve">going </w:t>
      </w:r>
      <w:r w:rsidR="000412AD" w:rsidRPr="79F47509">
        <w:rPr>
          <w:rFonts w:asciiTheme="minorHAnsi" w:eastAsia="Times New Roman" w:hAnsiTheme="minorHAnsi"/>
          <w:sz w:val="22"/>
          <w:lang w:eastAsia="zh-CN"/>
        </w:rPr>
        <w:t xml:space="preserve">beyond REF, and the related national analysis indicates this as a </w:t>
      </w:r>
      <w:r w:rsidR="006C0361" w:rsidRPr="79F47509">
        <w:rPr>
          <w:rFonts w:asciiTheme="minorHAnsi" w:eastAsia="Times New Roman" w:hAnsiTheme="minorHAnsi"/>
          <w:sz w:val="22"/>
          <w:lang w:eastAsia="zh-CN"/>
        </w:rPr>
        <w:t>national issue</w:t>
      </w:r>
      <w:r w:rsidR="000412AD" w:rsidRPr="79F47509">
        <w:rPr>
          <w:rFonts w:asciiTheme="minorHAnsi" w:eastAsia="Times New Roman" w:hAnsiTheme="minorHAnsi"/>
          <w:sz w:val="22"/>
          <w:lang w:eastAsia="zh-CN"/>
        </w:rPr>
        <w:t xml:space="preserve">. The </w:t>
      </w:r>
      <w:r w:rsidR="00E17277" w:rsidRPr="79F47509">
        <w:rPr>
          <w:rFonts w:asciiTheme="minorHAnsi" w:eastAsia="Times New Roman" w:hAnsiTheme="minorHAnsi"/>
          <w:sz w:val="22"/>
          <w:lang w:eastAsia="zh-CN"/>
        </w:rPr>
        <w:t xml:space="preserve">University </w:t>
      </w:r>
      <w:r w:rsidR="000412AD" w:rsidRPr="79F47509">
        <w:rPr>
          <w:rFonts w:asciiTheme="minorHAnsi" w:eastAsia="Times New Roman" w:hAnsiTheme="minorHAnsi"/>
          <w:sz w:val="22"/>
          <w:lang w:eastAsia="zh-CN"/>
        </w:rPr>
        <w:t xml:space="preserve">has </w:t>
      </w:r>
      <w:r w:rsidR="00792BE3" w:rsidRPr="79F47509">
        <w:rPr>
          <w:rFonts w:asciiTheme="minorHAnsi" w:eastAsia="Times New Roman" w:hAnsiTheme="minorHAnsi"/>
          <w:sz w:val="22"/>
          <w:lang w:eastAsia="zh-CN"/>
        </w:rPr>
        <w:t xml:space="preserve">responded to this outside </w:t>
      </w:r>
      <w:r w:rsidR="00E17277" w:rsidRPr="79F47509">
        <w:rPr>
          <w:rFonts w:asciiTheme="minorHAnsi" w:eastAsia="Times New Roman" w:hAnsiTheme="minorHAnsi"/>
          <w:sz w:val="22"/>
          <w:lang w:eastAsia="zh-CN"/>
        </w:rPr>
        <w:t xml:space="preserve">of the context of REF. </w:t>
      </w:r>
      <w:r w:rsidR="00FE3196" w:rsidRPr="79F47509">
        <w:rPr>
          <w:rFonts w:asciiTheme="minorHAnsi" w:eastAsia="Times New Roman" w:hAnsiTheme="minorHAnsi"/>
          <w:sz w:val="22"/>
          <w:lang w:eastAsia="zh-CN"/>
        </w:rPr>
        <w:t xml:space="preserve">One action has been the piloting of a </w:t>
      </w:r>
      <w:r w:rsidR="004F2CA8" w:rsidRPr="79F47509">
        <w:rPr>
          <w:rFonts w:asciiTheme="minorHAnsi" w:eastAsia="Times New Roman" w:hAnsiTheme="minorHAnsi"/>
          <w:sz w:val="22"/>
          <w:lang w:eastAsia="zh-CN"/>
        </w:rPr>
        <w:t xml:space="preserve">Research Equity, Diversity and Inclusion (REDI) fund, which supports the research careers of </w:t>
      </w:r>
      <w:r w:rsidR="008F44EA" w:rsidRPr="79F47509">
        <w:rPr>
          <w:rFonts w:asciiTheme="minorHAnsi" w:eastAsia="Times New Roman" w:hAnsiTheme="minorHAnsi"/>
          <w:sz w:val="22"/>
          <w:lang w:eastAsia="zh-CN"/>
        </w:rPr>
        <w:t xml:space="preserve">women and people of </w:t>
      </w:r>
      <w:r w:rsidR="00CD2993" w:rsidRPr="79F47509">
        <w:rPr>
          <w:rFonts w:asciiTheme="minorHAnsi" w:eastAsia="Times New Roman" w:hAnsiTheme="minorHAnsi"/>
          <w:sz w:val="22"/>
          <w:lang w:eastAsia="zh-CN"/>
        </w:rPr>
        <w:t>marginalised</w:t>
      </w:r>
      <w:r w:rsidR="008F44EA" w:rsidRPr="79F47509">
        <w:rPr>
          <w:rFonts w:asciiTheme="minorHAnsi" w:eastAsia="Times New Roman" w:hAnsiTheme="minorHAnsi"/>
          <w:sz w:val="22"/>
          <w:lang w:eastAsia="zh-CN"/>
        </w:rPr>
        <w:t xml:space="preserve"> genders, people of minoritised ethnicities and disabled people. </w:t>
      </w:r>
      <w:r w:rsidR="004F2CA8" w:rsidRPr="79F47509">
        <w:rPr>
          <w:rFonts w:asciiTheme="minorHAnsi" w:eastAsia="Times New Roman" w:hAnsiTheme="minorHAnsi"/>
          <w:sz w:val="22"/>
          <w:lang w:eastAsia="zh-CN"/>
        </w:rPr>
        <w:t xml:space="preserve">Leeds has also </w:t>
      </w:r>
      <w:r w:rsidR="004A6245" w:rsidRPr="79F47509">
        <w:rPr>
          <w:rFonts w:asciiTheme="minorHAnsi" w:eastAsia="Times New Roman" w:hAnsiTheme="minorHAnsi"/>
          <w:sz w:val="22"/>
          <w:lang w:eastAsia="zh-CN"/>
        </w:rPr>
        <w:t>funded staff to</w:t>
      </w:r>
      <w:r w:rsidR="005554DB" w:rsidRPr="79F47509">
        <w:rPr>
          <w:rFonts w:asciiTheme="minorHAnsi" w:eastAsia="Times New Roman" w:hAnsiTheme="minorHAnsi"/>
          <w:sz w:val="22"/>
          <w:lang w:eastAsia="zh-CN"/>
        </w:rPr>
        <w:t xml:space="preserve"> participate in the </w:t>
      </w:r>
      <w:r w:rsidR="004F2CA8" w:rsidRPr="79F47509">
        <w:rPr>
          <w:rFonts w:asciiTheme="minorHAnsi" w:eastAsia="Times New Roman" w:hAnsiTheme="minorHAnsi"/>
          <w:sz w:val="22"/>
          <w:lang w:eastAsia="zh-CN"/>
        </w:rPr>
        <w:t xml:space="preserve">100 Black Women Professors Now </w:t>
      </w:r>
      <w:r w:rsidR="005554DB" w:rsidRPr="79F47509">
        <w:rPr>
          <w:rFonts w:asciiTheme="minorHAnsi" w:eastAsia="Times New Roman" w:hAnsiTheme="minorHAnsi"/>
          <w:sz w:val="22"/>
          <w:lang w:eastAsia="zh-CN"/>
        </w:rPr>
        <w:t>pr</w:t>
      </w:r>
      <w:r w:rsidR="00851326" w:rsidRPr="79F47509">
        <w:rPr>
          <w:rFonts w:asciiTheme="minorHAnsi" w:eastAsia="Times New Roman" w:hAnsiTheme="minorHAnsi"/>
          <w:sz w:val="22"/>
          <w:lang w:eastAsia="zh-CN"/>
        </w:rPr>
        <w:t>o</w:t>
      </w:r>
      <w:r w:rsidR="005554DB" w:rsidRPr="79F47509">
        <w:rPr>
          <w:rFonts w:asciiTheme="minorHAnsi" w:eastAsia="Times New Roman" w:hAnsiTheme="minorHAnsi"/>
          <w:sz w:val="22"/>
          <w:lang w:eastAsia="zh-CN"/>
        </w:rPr>
        <w:t>gramme, which seeks to achieve career breakthroughs for black women, whilst also wo</w:t>
      </w:r>
      <w:r w:rsidR="00851326" w:rsidRPr="79F47509">
        <w:rPr>
          <w:rFonts w:asciiTheme="minorHAnsi" w:eastAsia="Times New Roman" w:hAnsiTheme="minorHAnsi"/>
          <w:sz w:val="22"/>
          <w:lang w:eastAsia="zh-CN"/>
        </w:rPr>
        <w:t>rking to remove structural barrier</w:t>
      </w:r>
      <w:r w:rsidR="509F7BB1" w:rsidRPr="79F47509">
        <w:rPr>
          <w:rFonts w:asciiTheme="minorHAnsi" w:eastAsia="Times New Roman" w:hAnsiTheme="minorHAnsi"/>
          <w:sz w:val="22"/>
          <w:lang w:eastAsia="zh-CN"/>
        </w:rPr>
        <w:t>s</w:t>
      </w:r>
      <w:r w:rsidR="00851326" w:rsidRPr="79F47509">
        <w:rPr>
          <w:rFonts w:asciiTheme="minorHAnsi" w:eastAsia="Times New Roman" w:hAnsiTheme="minorHAnsi"/>
          <w:sz w:val="22"/>
          <w:lang w:eastAsia="zh-CN"/>
        </w:rPr>
        <w:t xml:space="preserve"> that block progress.</w:t>
      </w:r>
    </w:p>
    <w:p w14:paraId="3360B526" w14:textId="7A33C3F2" w:rsidR="00A926AA" w:rsidRDefault="004D6D6E" w:rsidP="79F47509">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79F47509">
        <w:rPr>
          <w:rFonts w:asciiTheme="minorHAnsi" w:eastAsia="Times New Roman" w:hAnsiTheme="minorHAnsi"/>
          <w:sz w:val="22"/>
          <w:lang w:eastAsia="zh-CN"/>
        </w:rPr>
        <w:t>In response</w:t>
      </w:r>
      <w:r w:rsidR="00105201" w:rsidRPr="79F47509">
        <w:rPr>
          <w:rFonts w:asciiTheme="minorHAnsi" w:eastAsia="Times New Roman" w:hAnsiTheme="minorHAnsi"/>
          <w:sz w:val="22"/>
          <w:lang w:eastAsia="zh-CN"/>
        </w:rPr>
        <w:t xml:space="preserve"> to the REF2021 EIA</w:t>
      </w:r>
      <w:r w:rsidRPr="79F47509">
        <w:rPr>
          <w:rFonts w:asciiTheme="minorHAnsi" w:eastAsia="Times New Roman" w:hAnsiTheme="minorHAnsi"/>
          <w:sz w:val="22"/>
          <w:lang w:eastAsia="zh-CN"/>
        </w:rPr>
        <w:t xml:space="preserve">, </w:t>
      </w:r>
      <w:r w:rsidR="00105201" w:rsidRPr="79F47509">
        <w:rPr>
          <w:rFonts w:asciiTheme="minorHAnsi" w:eastAsia="Times New Roman" w:hAnsiTheme="minorHAnsi"/>
          <w:sz w:val="22"/>
          <w:lang w:eastAsia="zh-CN"/>
        </w:rPr>
        <w:t>the current</w:t>
      </w:r>
      <w:r w:rsidRPr="79F47509">
        <w:rPr>
          <w:rFonts w:asciiTheme="minorHAnsi" w:eastAsia="Times New Roman" w:hAnsiTheme="minorHAnsi"/>
          <w:sz w:val="22"/>
          <w:lang w:eastAsia="zh-CN"/>
        </w:rPr>
        <w:t xml:space="preserve"> Code of Practice</w:t>
      </w:r>
      <w:r w:rsidR="00024AF9" w:rsidRPr="79F47509">
        <w:rPr>
          <w:rFonts w:asciiTheme="minorHAnsi" w:eastAsia="Times New Roman" w:hAnsiTheme="minorHAnsi"/>
          <w:sz w:val="22"/>
          <w:lang w:eastAsia="zh-CN"/>
        </w:rPr>
        <w:t xml:space="preserve"> was </w:t>
      </w:r>
      <w:r w:rsidR="00A926AA" w:rsidRPr="79F47509">
        <w:rPr>
          <w:rFonts w:asciiTheme="minorHAnsi" w:eastAsia="Times New Roman" w:hAnsiTheme="minorHAnsi"/>
          <w:sz w:val="22"/>
          <w:lang w:eastAsia="zh-CN"/>
        </w:rPr>
        <w:t xml:space="preserve">developed with EDI in </w:t>
      </w:r>
      <w:proofErr w:type="gramStart"/>
      <w:r w:rsidR="00A926AA" w:rsidRPr="79F47509">
        <w:rPr>
          <w:rFonts w:asciiTheme="minorHAnsi" w:eastAsia="Times New Roman" w:hAnsiTheme="minorHAnsi"/>
          <w:sz w:val="22"/>
          <w:lang w:eastAsia="zh-CN"/>
        </w:rPr>
        <w:t>mind, and</w:t>
      </w:r>
      <w:proofErr w:type="gramEnd"/>
      <w:r w:rsidR="00A926AA" w:rsidRPr="79F47509">
        <w:rPr>
          <w:rFonts w:asciiTheme="minorHAnsi" w:eastAsia="Times New Roman" w:hAnsiTheme="minorHAnsi"/>
          <w:sz w:val="22"/>
          <w:lang w:eastAsia="zh-CN"/>
        </w:rPr>
        <w:t xml:space="preserve"> consulted </w:t>
      </w:r>
      <w:r w:rsidR="00B24FD4" w:rsidRPr="79F47509">
        <w:rPr>
          <w:rFonts w:asciiTheme="minorHAnsi" w:eastAsia="Times New Roman" w:hAnsiTheme="minorHAnsi"/>
          <w:sz w:val="22"/>
          <w:lang w:eastAsia="zh-CN"/>
        </w:rPr>
        <w:t xml:space="preserve">on </w:t>
      </w:r>
      <w:r w:rsidR="00A926AA" w:rsidRPr="79F47509">
        <w:rPr>
          <w:rFonts w:asciiTheme="minorHAnsi" w:eastAsia="Times New Roman" w:hAnsiTheme="minorHAnsi"/>
          <w:sz w:val="22"/>
          <w:lang w:eastAsia="zh-CN"/>
        </w:rPr>
        <w:t>broadly</w:t>
      </w:r>
      <w:r w:rsidR="002B4305">
        <w:rPr>
          <w:rFonts w:asciiTheme="minorHAnsi" w:eastAsia="Times New Roman" w:hAnsiTheme="minorHAnsi"/>
          <w:sz w:val="22"/>
          <w:lang w:eastAsia="zh-CN"/>
        </w:rPr>
        <w:t>. Consultation</w:t>
      </w:r>
      <w:r w:rsidR="00F3455B">
        <w:rPr>
          <w:rFonts w:asciiTheme="minorHAnsi" w:eastAsia="Times New Roman" w:hAnsiTheme="minorHAnsi"/>
          <w:sz w:val="22"/>
          <w:lang w:eastAsia="zh-CN"/>
        </w:rPr>
        <w:t xml:space="preserve"> events were run for </w:t>
      </w:r>
      <w:r w:rsidR="00EA06B0">
        <w:rPr>
          <w:rFonts w:asciiTheme="minorHAnsi" w:eastAsia="Times New Roman" w:hAnsiTheme="minorHAnsi"/>
          <w:sz w:val="22"/>
          <w:lang w:eastAsia="zh-CN"/>
        </w:rPr>
        <w:t>staff, and the draft code was shared widely</w:t>
      </w:r>
      <w:r w:rsidR="00593DBA">
        <w:rPr>
          <w:rFonts w:asciiTheme="minorHAnsi" w:eastAsia="Times New Roman" w:hAnsiTheme="minorHAnsi"/>
          <w:sz w:val="22"/>
          <w:lang w:eastAsia="zh-CN"/>
        </w:rPr>
        <w:t xml:space="preserve"> with the opportunity to provide written feedback</w:t>
      </w:r>
      <w:r w:rsidR="00A926AA" w:rsidRPr="79F47509">
        <w:rPr>
          <w:rFonts w:asciiTheme="minorHAnsi" w:eastAsia="Times New Roman" w:hAnsiTheme="minorHAnsi"/>
          <w:sz w:val="22"/>
          <w:lang w:eastAsia="zh-CN"/>
        </w:rPr>
        <w:t>.</w:t>
      </w:r>
      <w:r w:rsidR="00593DBA">
        <w:rPr>
          <w:rFonts w:asciiTheme="minorHAnsi" w:eastAsia="Times New Roman" w:hAnsiTheme="minorHAnsi"/>
          <w:sz w:val="22"/>
          <w:lang w:eastAsia="zh-CN"/>
        </w:rPr>
        <w:t xml:space="preserve"> Trade Unions (see para 29) and </w:t>
      </w:r>
      <w:r w:rsidR="009D11CC">
        <w:rPr>
          <w:rFonts w:asciiTheme="minorHAnsi" w:eastAsia="Times New Roman" w:hAnsiTheme="minorHAnsi"/>
          <w:sz w:val="22"/>
          <w:lang w:eastAsia="zh-CN"/>
        </w:rPr>
        <w:t>Staff Networks were also invited to comment on the C</w:t>
      </w:r>
      <w:r w:rsidR="00CC216B">
        <w:rPr>
          <w:rFonts w:asciiTheme="minorHAnsi" w:eastAsia="Times New Roman" w:hAnsiTheme="minorHAnsi"/>
          <w:sz w:val="22"/>
          <w:lang w:eastAsia="zh-CN"/>
        </w:rPr>
        <w:t>ode</w:t>
      </w:r>
      <w:r w:rsidR="009D11CC">
        <w:rPr>
          <w:rFonts w:asciiTheme="minorHAnsi" w:eastAsia="Times New Roman" w:hAnsiTheme="minorHAnsi"/>
          <w:sz w:val="22"/>
          <w:lang w:eastAsia="zh-CN"/>
        </w:rPr>
        <w:t>.</w:t>
      </w:r>
      <w:r w:rsidR="00A926AA" w:rsidRPr="79F47509">
        <w:rPr>
          <w:rFonts w:asciiTheme="minorHAnsi" w:eastAsia="Times New Roman" w:hAnsiTheme="minorHAnsi"/>
          <w:sz w:val="22"/>
          <w:lang w:eastAsia="zh-CN"/>
        </w:rPr>
        <w:t xml:space="preserve"> As in the REF2021 code, there is </w:t>
      </w:r>
      <w:r w:rsidR="007047E8" w:rsidRPr="79F47509">
        <w:rPr>
          <w:rFonts w:asciiTheme="minorHAnsi" w:eastAsia="Times New Roman" w:hAnsiTheme="minorHAnsi"/>
          <w:sz w:val="22"/>
          <w:lang w:eastAsia="zh-CN"/>
        </w:rPr>
        <w:t xml:space="preserve">training for those making </w:t>
      </w:r>
      <w:r w:rsidR="007047E8" w:rsidRPr="79F47509">
        <w:rPr>
          <w:rFonts w:asciiTheme="minorHAnsi" w:eastAsia="Times New Roman" w:hAnsiTheme="minorHAnsi"/>
          <w:sz w:val="22"/>
          <w:lang w:eastAsia="zh-CN"/>
        </w:rPr>
        <w:lastRenderedPageBreak/>
        <w:t xml:space="preserve">decisions in relation to Research Independence and Significant Responsibility for Research, and additional support for colleagues </w:t>
      </w:r>
      <w:r w:rsidR="005F1454" w:rsidRPr="79F47509">
        <w:rPr>
          <w:rFonts w:asciiTheme="minorHAnsi" w:eastAsia="Times New Roman" w:hAnsiTheme="minorHAnsi"/>
          <w:sz w:val="22"/>
          <w:lang w:eastAsia="zh-CN"/>
        </w:rPr>
        <w:t xml:space="preserve">contributing to decisions about the inclusion of outputs and impact case studies within the submission. More detail on the monitoring of this is outlined in the Equality Impact Assessment at </w:t>
      </w:r>
      <w:hyperlink w:anchor="_Appendix_A" w:history="1">
        <w:r w:rsidR="005F1454" w:rsidRPr="00E73B6D">
          <w:rPr>
            <w:rStyle w:val="Hyperlink"/>
            <w:rFonts w:asciiTheme="minorHAnsi" w:eastAsia="Times New Roman" w:hAnsiTheme="minorHAnsi"/>
            <w:sz w:val="22"/>
            <w:lang w:eastAsia="zh-CN"/>
          </w:rPr>
          <w:t>Appendix A</w:t>
        </w:r>
      </w:hyperlink>
      <w:r w:rsidR="005F1454" w:rsidRPr="79F47509">
        <w:rPr>
          <w:rFonts w:asciiTheme="minorHAnsi" w:eastAsia="Times New Roman" w:hAnsiTheme="minorHAnsi"/>
          <w:sz w:val="22"/>
          <w:lang w:eastAsia="zh-CN"/>
        </w:rPr>
        <w:t>.</w:t>
      </w:r>
      <w:r w:rsidR="005D0BB6" w:rsidRPr="79F47509">
        <w:rPr>
          <w:rFonts w:asciiTheme="minorHAnsi" w:eastAsia="Times New Roman" w:hAnsiTheme="minorHAnsi"/>
          <w:sz w:val="22"/>
          <w:lang w:eastAsia="zh-CN"/>
        </w:rPr>
        <w:t xml:space="preserve"> There will be multiple points within the process when data is gathered </w:t>
      </w:r>
      <w:r w:rsidR="00E644A1" w:rsidRPr="79F47509">
        <w:rPr>
          <w:rFonts w:asciiTheme="minorHAnsi" w:eastAsia="Times New Roman" w:hAnsiTheme="minorHAnsi"/>
          <w:sz w:val="22"/>
          <w:lang w:eastAsia="zh-CN"/>
        </w:rPr>
        <w:t>in relation to SRR, RI</w:t>
      </w:r>
      <w:r w:rsidR="007E4723" w:rsidRPr="79F47509">
        <w:rPr>
          <w:rFonts w:asciiTheme="minorHAnsi" w:eastAsia="Times New Roman" w:hAnsiTheme="minorHAnsi"/>
          <w:sz w:val="22"/>
          <w:lang w:eastAsia="zh-CN"/>
        </w:rPr>
        <w:t>, and Research Outputs</w:t>
      </w:r>
      <w:r w:rsidR="005D0BB6" w:rsidRPr="79F47509">
        <w:rPr>
          <w:rFonts w:asciiTheme="minorHAnsi" w:eastAsia="Times New Roman" w:hAnsiTheme="minorHAnsi"/>
          <w:sz w:val="22"/>
          <w:lang w:eastAsia="zh-CN"/>
        </w:rPr>
        <w:t>, which will be reviewed against prote</w:t>
      </w:r>
      <w:r w:rsidR="007E4723" w:rsidRPr="79F47509">
        <w:rPr>
          <w:rFonts w:asciiTheme="minorHAnsi" w:eastAsia="Times New Roman" w:hAnsiTheme="minorHAnsi"/>
          <w:sz w:val="22"/>
          <w:lang w:eastAsia="zh-CN"/>
        </w:rPr>
        <w:t>c</w:t>
      </w:r>
      <w:r w:rsidR="005D0BB6" w:rsidRPr="79F47509">
        <w:rPr>
          <w:rFonts w:asciiTheme="minorHAnsi" w:eastAsia="Times New Roman" w:hAnsiTheme="minorHAnsi"/>
          <w:sz w:val="22"/>
          <w:lang w:eastAsia="zh-CN"/>
        </w:rPr>
        <w:t xml:space="preserve">ted characteristics data to spot </w:t>
      </w:r>
      <w:r w:rsidR="007E4723" w:rsidRPr="79F47509">
        <w:rPr>
          <w:rFonts w:asciiTheme="minorHAnsi" w:eastAsia="Times New Roman" w:hAnsiTheme="minorHAnsi"/>
          <w:sz w:val="22"/>
          <w:lang w:eastAsia="zh-CN"/>
        </w:rPr>
        <w:t xml:space="preserve">potential </w:t>
      </w:r>
      <w:r w:rsidR="005D0BB6" w:rsidRPr="79F47509">
        <w:rPr>
          <w:rFonts w:asciiTheme="minorHAnsi" w:eastAsia="Times New Roman" w:hAnsiTheme="minorHAnsi"/>
          <w:sz w:val="22"/>
          <w:lang w:eastAsia="zh-CN"/>
        </w:rPr>
        <w:t xml:space="preserve">issues in outcomes. Where these are noted, </w:t>
      </w:r>
      <w:r w:rsidR="007E4723" w:rsidRPr="79F47509">
        <w:rPr>
          <w:rFonts w:asciiTheme="minorHAnsi" w:eastAsia="Times New Roman" w:hAnsiTheme="minorHAnsi"/>
          <w:sz w:val="22"/>
          <w:lang w:eastAsia="zh-CN"/>
        </w:rPr>
        <w:t xml:space="preserve">the </w:t>
      </w:r>
      <w:r w:rsidR="005D0BB6" w:rsidRPr="79F47509">
        <w:rPr>
          <w:rFonts w:asciiTheme="minorHAnsi" w:eastAsia="Times New Roman" w:hAnsiTheme="minorHAnsi"/>
          <w:sz w:val="22"/>
          <w:lang w:eastAsia="zh-CN"/>
        </w:rPr>
        <w:t xml:space="preserve">data will be used to inform further actions and interventions. </w:t>
      </w:r>
      <w:r w:rsidR="00AB25D8" w:rsidRPr="79F47509">
        <w:rPr>
          <w:rFonts w:asciiTheme="minorHAnsi" w:eastAsia="Times New Roman" w:hAnsiTheme="minorHAnsi"/>
          <w:sz w:val="22"/>
          <w:lang w:eastAsia="zh-CN"/>
        </w:rPr>
        <w:t xml:space="preserve">This will be an ongoing process, as outlined in the EIA. </w:t>
      </w:r>
      <w:r w:rsidR="005F1454" w:rsidRPr="79F47509">
        <w:rPr>
          <w:rFonts w:asciiTheme="minorHAnsi" w:eastAsia="Times New Roman" w:hAnsiTheme="minorHAnsi"/>
          <w:sz w:val="22"/>
          <w:lang w:eastAsia="zh-CN"/>
        </w:rPr>
        <w:t xml:space="preserve"> </w:t>
      </w:r>
    </w:p>
    <w:p w14:paraId="4E6C3046" w14:textId="45F1F4ED" w:rsidR="00AB3CF1" w:rsidRPr="00107294" w:rsidRDefault="00AB3CF1" w:rsidP="00291DDA">
      <w:pPr>
        <w:pStyle w:val="Heading2"/>
      </w:pPr>
      <w:bookmarkStart w:id="0" w:name="Part2"/>
      <w:r w:rsidRPr="00107294">
        <w:t>Part 2: Identifying Staff Contracts with Significant Responsibility for Research (SRR)</w:t>
      </w:r>
      <w:bookmarkEnd w:id="0"/>
    </w:p>
    <w:p w14:paraId="018FECD7" w14:textId="60983EA9" w:rsidR="00C22F78" w:rsidRDefault="797DA313"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cs="Times New Roman"/>
          <w:sz w:val="22"/>
          <w:lang w:eastAsia="en-GB"/>
        </w:rPr>
        <w:t xml:space="preserve">This section describes the process that we will use to determine which eligible staff have significant responsibility for research. </w:t>
      </w:r>
      <w:r w:rsidRPr="00107294">
        <w:rPr>
          <w:rFonts w:asciiTheme="minorHAnsi" w:eastAsia="Times New Roman" w:hAnsiTheme="minorHAnsi"/>
          <w:sz w:val="22"/>
          <w:lang w:eastAsia="en-GB"/>
        </w:rPr>
        <w:t xml:space="preserve">This process will apply to all relevant </w:t>
      </w:r>
      <w:r w:rsidR="002508B8">
        <w:rPr>
          <w:rFonts w:asciiTheme="minorHAnsi" w:eastAsia="Times New Roman" w:hAnsiTheme="minorHAnsi"/>
          <w:sz w:val="22"/>
          <w:lang w:eastAsia="en-GB"/>
        </w:rPr>
        <w:t>staff on Academic Contracts with a Teaching and Research</w:t>
      </w:r>
      <w:r w:rsidR="00E70298">
        <w:rPr>
          <w:rFonts w:asciiTheme="minorHAnsi" w:eastAsia="Times New Roman" w:hAnsiTheme="minorHAnsi"/>
          <w:sz w:val="22"/>
          <w:lang w:eastAsia="en-GB"/>
        </w:rPr>
        <w:t xml:space="preserve"> (T&amp;R)</w:t>
      </w:r>
      <w:r w:rsidR="002508B8">
        <w:rPr>
          <w:rFonts w:asciiTheme="minorHAnsi" w:eastAsia="Times New Roman" w:hAnsiTheme="minorHAnsi"/>
          <w:sz w:val="22"/>
          <w:lang w:eastAsia="en-GB"/>
        </w:rPr>
        <w:t xml:space="preserve"> role descriptor (captured in HESA as ACEMPFUN3)</w:t>
      </w:r>
      <w:r w:rsidRPr="00107294">
        <w:rPr>
          <w:rFonts w:asciiTheme="minorHAnsi" w:eastAsia="Times New Roman" w:hAnsiTheme="minorHAnsi"/>
          <w:sz w:val="22"/>
          <w:lang w:eastAsia="en-GB"/>
        </w:rPr>
        <w:t>, regardless of which Faculty they are in. This process is required for</w:t>
      </w:r>
      <w:r w:rsidR="1C2D820C" w:rsidRPr="00107294">
        <w:rPr>
          <w:rFonts w:asciiTheme="minorHAnsi" w:eastAsia="Times New Roman" w:hAnsiTheme="minorHAnsi"/>
          <w:sz w:val="22"/>
          <w:lang w:eastAsia="en-GB"/>
        </w:rPr>
        <w:t xml:space="preserve"> HESA and</w:t>
      </w:r>
      <w:r w:rsidRPr="00107294">
        <w:rPr>
          <w:rFonts w:asciiTheme="minorHAnsi" w:eastAsia="Times New Roman" w:hAnsiTheme="minorHAnsi"/>
          <w:sz w:val="22"/>
          <w:lang w:eastAsia="en-GB"/>
        </w:rPr>
        <w:t xml:space="preserve"> REF purposes</w:t>
      </w:r>
      <w:r w:rsidR="00F77A96">
        <w:rPr>
          <w:rFonts w:asciiTheme="minorHAnsi" w:eastAsia="Times New Roman" w:hAnsiTheme="minorHAnsi"/>
          <w:sz w:val="22"/>
          <w:lang w:eastAsia="en-GB"/>
        </w:rPr>
        <w:t xml:space="preserve"> and</w:t>
      </w:r>
      <w:r w:rsidRPr="00107294">
        <w:rPr>
          <w:rFonts w:asciiTheme="minorHAnsi" w:eastAsia="Times New Roman" w:hAnsiTheme="minorHAnsi"/>
          <w:sz w:val="22"/>
          <w:lang w:eastAsia="en-GB"/>
        </w:rPr>
        <w:t xml:space="preserve"> is separate from normal University arrangements, for example </w:t>
      </w:r>
      <w:r w:rsidR="00DD0922">
        <w:rPr>
          <w:rFonts w:asciiTheme="minorHAnsi" w:eastAsia="Times New Roman" w:hAnsiTheme="minorHAnsi"/>
          <w:sz w:val="22"/>
          <w:lang w:eastAsia="en-GB"/>
        </w:rPr>
        <w:t>staff management and development</w:t>
      </w:r>
      <w:r w:rsidRPr="00107294">
        <w:rPr>
          <w:rFonts w:asciiTheme="minorHAnsi" w:eastAsia="Times New Roman" w:hAnsiTheme="minorHAnsi"/>
          <w:sz w:val="22"/>
          <w:lang w:eastAsia="en-GB"/>
        </w:rPr>
        <w:t xml:space="preserve"> discussions.</w:t>
      </w:r>
    </w:p>
    <w:p w14:paraId="35DA1DA0" w14:textId="2B3FACA5" w:rsidR="000C7993" w:rsidRPr="00107294" w:rsidRDefault="00683F36"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Pr>
          <w:rFonts w:asciiTheme="minorHAnsi" w:eastAsia="Times New Roman" w:hAnsiTheme="minorHAnsi" w:cs="Times New Roman"/>
          <w:sz w:val="22"/>
          <w:lang w:eastAsia="en-GB"/>
        </w:rPr>
        <w:t xml:space="preserve">The </w:t>
      </w:r>
      <w:r w:rsidR="00B72F1E">
        <w:rPr>
          <w:rFonts w:asciiTheme="minorHAnsi" w:eastAsia="Times New Roman" w:hAnsiTheme="minorHAnsi" w:cs="Times New Roman"/>
          <w:sz w:val="22"/>
          <w:lang w:eastAsia="en-GB"/>
        </w:rPr>
        <w:t>U</w:t>
      </w:r>
      <w:r>
        <w:rPr>
          <w:rFonts w:asciiTheme="minorHAnsi" w:eastAsia="Times New Roman" w:hAnsiTheme="minorHAnsi" w:cs="Times New Roman"/>
          <w:sz w:val="22"/>
          <w:lang w:eastAsia="en-GB"/>
        </w:rPr>
        <w:t xml:space="preserve">niversity sets </w:t>
      </w:r>
      <w:r w:rsidR="00B72F1E">
        <w:rPr>
          <w:rFonts w:asciiTheme="minorHAnsi" w:eastAsia="Times New Roman" w:hAnsiTheme="minorHAnsi" w:cs="Times New Roman"/>
          <w:sz w:val="22"/>
          <w:lang w:eastAsia="en-GB"/>
        </w:rPr>
        <w:t>out role expectations through job descriptions, promotions</w:t>
      </w:r>
      <w:r w:rsidR="00340C3A">
        <w:rPr>
          <w:rFonts w:asciiTheme="minorHAnsi" w:eastAsia="Times New Roman" w:hAnsiTheme="minorHAnsi" w:cs="Times New Roman"/>
          <w:sz w:val="22"/>
          <w:lang w:eastAsia="en-GB"/>
        </w:rPr>
        <w:t xml:space="preserve"> criteria and</w:t>
      </w:r>
      <w:r w:rsidR="00E0443D">
        <w:rPr>
          <w:rFonts w:asciiTheme="minorHAnsi" w:eastAsia="Times New Roman" w:hAnsiTheme="minorHAnsi" w:cs="Times New Roman"/>
          <w:sz w:val="22"/>
          <w:lang w:eastAsia="en-GB"/>
        </w:rPr>
        <w:t>,</w:t>
      </w:r>
      <w:r w:rsidR="00340C3A">
        <w:rPr>
          <w:rFonts w:asciiTheme="minorHAnsi" w:eastAsia="Times New Roman" w:hAnsiTheme="minorHAnsi" w:cs="Times New Roman"/>
          <w:sz w:val="22"/>
          <w:lang w:eastAsia="en-GB"/>
        </w:rPr>
        <w:t xml:space="preserve"> </w:t>
      </w:r>
      <w:r w:rsidR="000B2AE1">
        <w:rPr>
          <w:rFonts w:asciiTheme="minorHAnsi" w:eastAsia="Times New Roman" w:hAnsiTheme="minorHAnsi" w:cs="Times New Roman"/>
          <w:sz w:val="22"/>
          <w:lang w:eastAsia="en-GB"/>
        </w:rPr>
        <w:t xml:space="preserve">for Academic T&amp;R roles, </w:t>
      </w:r>
      <w:r w:rsidR="00340C3A">
        <w:rPr>
          <w:rFonts w:asciiTheme="minorHAnsi" w:eastAsia="Times New Roman" w:hAnsiTheme="minorHAnsi" w:cs="Times New Roman"/>
          <w:sz w:val="22"/>
          <w:lang w:eastAsia="en-GB"/>
        </w:rPr>
        <w:t>Faculty/</w:t>
      </w:r>
      <w:r w:rsidR="00443BBA">
        <w:rPr>
          <w:rFonts w:asciiTheme="minorHAnsi" w:eastAsia="Times New Roman" w:hAnsiTheme="minorHAnsi" w:cs="Times New Roman"/>
          <w:sz w:val="22"/>
          <w:lang w:eastAsia="en-GB"/>
        </w:rPr>
        <w:t>S</w:t>
      </w:r>
      <w:r w:rsidR="00340C3A">
        <w:rPr>
          <w:rFonts w:asciiTheme="minorHAnsi" w:eastAsia="Times New Roman" w:hAnsiTheme="minorHAnsi" w:cs="Times New Roman"/>
          <w:sz w:val="22"/>
          <w:lang w:eastAsia="en-GB"/>
        </w:rPr>
        <w:t>chool level research expectations documents</w:t>
      </w:r>
      <w:r w:rsidR="000C7993">
        <w:rPr>
          <w:rFonts w:asciiTheme="minorHAnsi" w:eastAsia="Times New Roman" w:hAnsiTheme="minorHAnsi" w:cs="Times New Roman"/>
          <w:sz w:val="22"/>
          <w:lang w:eastAsia="en-GB"/>
        </w:rPr>
        <w:t>.</w:t>
      </w:r>
      <w:r w:rsidR="000C7993">
        <w:rPr>
          <w:rFonts w:asciiTheme="minorHAnsi" w:eastAsia="Times New Roman" w:hAnsiTheme="minorHAnsi"/>
          <w:sz w:val="22"/>
          <w:lang w:eastAsia="en-GB"/>
        </w:rPr>
        <w:t xml:space="preserve"> </w:t>
      </w:r>
      <w:r w:rsidR="00340C3A">
        <w:rPr>
          <w:rFonts w:asciiTheme="minorHAnsi" w:eastAsia="Times New Roman" w:hAnsiTheme="minorHAnsi"/>
          <w:sz w:val="22"/>
          <w:lang w:eastAsia="en-GB"/>
        </w:rPr>
        <w:t xml:space="preserve">These </w:t>
      </w:r>
      <w:r w:rsidR="00C61BE1" w:rsidRPr="00C61BE1">
        <w:rPr>
          <w:rFonts w:asciiTheme="minorHAnsi" w:eastAsia="Times New Roman" w:hAnsiTheme="minorHAnsi"/>
          <w:sz w:val="22"/>
          <w:lang w:eastAsia="en-GB"/>
        </w:rPr>
        <w:t xml:space="preserve">documents </w:t>
      </w:r>
      <w:r w:rsidR="00340C3A">
        <w:rPr>
          <w:rFonts w:asciiTheme="minorHAnsi" w:eastAsia="Times New Roman" w:hAnsiTheme="minorHAnsi"/>
          <w:sz w:val="22"/>
          <w:lang w:eastAsia="en-GB"/>
        </w:rPr>
        <w:t>are designed to</w:t>
      </w:r>
      <w:r w:rsidR="00C61BE1" w:rsidRPr="00C61BE1">
        <w:rPr>
          <w:rFonts w:asciiTheme="minorHAnsi" w:eastAsia="Times New Roman" w:hAnsiTheme="minorHAnsi"/>
          <w:sz w:val="22"/>
          <w:lang w:eastAsia="en-GB"/>
        </w:rPr>
        <w:t xml:space="preserve"> ensure equity of approach while allowing for disciplinary differences in research norms</w:t>
      </w:r>
      <w:r w:rsidR="00C61BE1">
        <w:rPr>
          <w:rFonts w:asciiTheme="minorHAnsi" w:eastAsia="Times New Roman" w:hAnsiTheme="minorHAnsi"/>
          <w:sz w:val="22"/>
          <w:lang w:eastAsia="en-GB"/>
        </w:rPr>
        <w:t xml:space="preserve">. </w:t>
      </w:r>
      <w:r w:rsidR="000C7993">
        <w:rPr>
          <w:rFonts w:asciiTheme="minorHAnsi" w:eastAsia="Times New Roman" w:hAnsiTheme="minorHAnsi"/>
          <w:sz w:val="22"/>
          <w:lang w:eastAsia="en-GB"/>
        </w:rPr>
        <w:t xml:space="preserve">These </w:t>
      </w:r>
      <w:r w:rsidR="00C61BE1">
        <w:rPr>
          <w:rFonts w:asciiTheme="minorHAnsi" w:eastAsia="Times New Roman" w:hAnsiTheme="minorHAnsi"/>
          <w:sz w:val="22"/>
          <w:lang w:eastAsia="en-GB"/>
        </w:rPr>
        <w:t xml:space="preserve">documents </w:t>
      </w:r>
      <w:r w:rsidR="000C7993">
        <w:rPr>
          <w:rFonts w:asciiTheme="minorHAnsi" w:eastAsia="Times New Roman" w:hAnsiTheme="minorHAnsi"/>
          <w:sz w:val="22"/>
          <w:lang w:eastAsia="en-GB"/>
        </w:rPr>
        <w:t xml:space="preserve">ensure that staff are </w:t>
      </w:r>
      <w:r w:rsidR="00311A98">
        <w:rPr>
          <w:rFonts w:asciiTheme="minorHAnsi" w:eastAsia="Times New Roman" w:hAnsiTheme="minorHAnsi"/>
          <w:sz w:val="22"/>
          <w:lang w:eastAsia="en-GB"/>
        </w:rPr>
        <w:t xml:space="preserve">consistently engaging with the core activities </w:t>
      </w:r>
      <w:r w:rsidR="008E0DCA">
        <w:rPr>
          <w:rFonts w:asciiTheme="minorHAnsi" w:eastAsia="Times New Roman" w:hAnsiTheme="minorHAnsi"/>
          <w:sz w:val="22"/>
          <w:lang w:eastAsia="en-GB"/>
        </w:rPr>
        <w:t>of a</w:t>
      </w:r>
      <w:r w:rsidR="00D47BD0">
        <w:rPr>
          <w:rFonts w:asciiTheme="minorHAnsi" w:eastAsia="Times New Roman" w:hAnsiTheme="minorHAnsi"/>
          <w:sz w:val="22"/>
          <w:lang w:eastAsia="en-GB"/>
        </w:rPr>
        <w:t xml:space="preserve"> role with</w:t>
      </w:r>
      <w:r w:rsidR="00311A98">
        <w:rPr>
          <w:rFonts w:asciiTheme="minorHAnsi" w:eastAsia="Times New Roman" w:hAnsiTheme="minorHAnsi"/>
          <w:sz w:val="22"/>
          <w:lang w:eastAsia="en-GB"/>
        </w:rPr>
        <w:t xml:space="preserve"> </w:t>
      </w:r>
      <w:r w:rsidR="006C0550">
        <w:rPr>
          <w:rFonts w:asciiTheme="minorHAnsi" w:eastAsia="Times New Roman" w:hAnsiTheme="minorHAnsi"/>
          <w:sz w:val="22"/>
          <w:lang w:eastAsia="en-GB"/>
        </w:rPr>
        <w:t>SRR.</w:t>
      </w:r>
      <w:r w:rsidR="00311A98">
        <w:rPr>
          <w:rFonts w:asciiTheme="minorHAnsi" w:eastAsia="Times New Roman" w:hAnsiTheme="minorHAnsi"/>
          <w:sz w:val="22"/>
          <w:lang w:eastAsia="en-GB"/>
        </w:rPr>
        <w:t xml:space="preserve"> </w:t>
      </w:r>
    </w:p>
    <w:p w14:paraId="61492BB8" w14:textId="723B7F0F" w:rsidR="00856B70" w:rsidRPr="00856B70" w:rsidRDefault="00856B70" w:rsidP="00856B70">
      <w:pPr>
        <w:pStyle w:val="Heading3"/>
      </w:pPr>
      <w:r>
        <w:t>P</w:t>
      </w:r>
      <w:r w:rsidRPr="00856B70">
        <w:t>olicies and Procedures</w:t>
      </w:r>
    </w:p>
    <w:p w14:paraId="4F1F18B8" w14:textId="77777777" w:rsidR="00856B70" w:rsidRPr="00856B70" w:rsidRDefault="00856B70" w:rsidP="00B82EDB">
      <w:pPr>
        <w:pStyle w:val="Heading3"/>
      </w:pPr>
      <w:r w:rsidRPr="00856B70">
        <w:t>Criteria for SRR</w:t>
      </w:r>
    </w:p>
    <w:p w14:paraId="03874041" w14:textId="22FAD3B6" w:rsidR="007E48F5" w:rsidRDefault="000D2947" w:rsidP="001F5BCB">
      <w:pPr>
        <w:numPr>
          <w:ilvl w:val="0"/>
          <w:numId w:val="7"/>
        </w:numPr>
        <w:suppressAutoHyphens w:val="0"/>
        <w:autoSpaceDE w:val="0"/>
        <w:adjustRightInd w:val="0"/>
        <w:spacing w:before="120" w:after="120" w:line="240" w:lineRule="auto"/>
        <w:ind w:left="426"/>
        <w:rPr>
          <w:rFonts w:asciiTheme="minorHAnsi" w:eastAsia="SimSun" w:hAnsiTheme="minorHAnsi"/>
          <w:sz w:val="22"/>
          <w:lang w:eastAsia="zh-CN"/>
        </w:rPr>
      </w:pPr>
      <w:r w:rsidRPr="00107294">
        <w:rPr>
          <w:rFonts w:asciiTheme="minorHAnsi" w:eastAsia="SimSun" w:hAnsiTheme="minorHAnsi"/>
          <w:sz w:val="22"/>
          <w:lang w:eastAsia="zh-CN"/>
        </w:rPr>
        <w:t>For the purpose of REF</w:t>
      </w:r>
      <w:r w:rsidR="005209D8">
        <w:rPr>
          <w:rFonts w:asciiTheme="minorHAnsi" w:eastAsia="SimSun" w:hAnsiTheme="minorHAnsi"/>
          <w:sz w:val="22"/>
          <w:lang w:eastAsia="zh-CN"/>
        </w:rPr>
        <w:t xml:space="preserve"> and the HESA return</w:t>
      </w:r>
      <w:r w:rsidRPr="00107294">
        <w:rPr>
          <w:rFonts w:asciiTheme="minorHAnsi" w:eastAsia="SimSun" w:hAnsiTheme="minorHAnsi"/>
          <w:sz w:val="22"/>
          <w:lang w:eastAsia="zh-CN"/>
        </w:rPr>
        <w:t>, the following definition</w:t>
      </w:r>
      <w:r w:rsidR="00E508F4" w:rsidRPr="00107294">
        <w:rPr>
          <w:rFonts w:asciiTheme="minorHAnsi" w:eastAsia="SimSun" w:hAnsiTheme="minorHAnsi"/>
          <w:sz w:val="22"/>
          <w:lang w:eastAsia="zh-CN"/>
        </w:rPr>
        <w:t xml:space="preserve"> of Significant Responsibility for Research (SRR)</w:t>
      </w:r>
      <w:r w:rsidR="00F77A96">
        <w:rPr>
          <w:rFonts w:asciiTheme="minorHAnsi" w:eastAsia="SimSun" w:hAnsiTheme="minorHAnsi"/>
          <w:sz w:val="22"/>
          <w:lang w:eastAsia="zh-CN"/>
        </w:rPr>
        <w:t xml:space="preserve">, from the </w:t>
      </w:r>
      <w:hyperlink r:id="rId42" w:history="1">
        <w:r w:rsidR="002776F4">
          <w:rPr>
            <w:rStyle w:val="Hyperlink"/>
            <w:rFonts w:asciiTheme="minorHAnsi" w:eastAsia="SimSun" w:hAnsiTheme="minorHAnsi"/>
            <w:i/>
            <w:iCs/>
            <w:sz w:val="22"/>
            <w:lang w:eastAsia="zh-CN"/>
          </w:rPr>
          <w:t>Volume Measure</w:t>
        </w:r>
        <w:r w:rsidR="00F77A96" w:rsidRPr="002B6085">
          <w:rPr>
            <w:rStyle w:val="Hyperlink"/>
            <w:rFonts w:asciiTheme="minorHAnsi" w:eastAsia="SimSun" w:hAnsiTheme="minorHAnsi"/>
            <w:i/>
            <w:iCs/>
            <w:sz w:val="22"/>
            <w:lang w:eastAsia="zh-CN"/>
          </w:rPr>
          <w:t xml:space="preserve"> Guidance</w:t>
        </w:r>
      </w:hyperlink>
      <w:r w:rsidR="00E508F4" w:rsidRPr="00107294">
        <w:rPr>
          <w:rFonts w:asciiTheme="minorHAnsi" w:eastAsia="SimSun" w:hAnsiTheme="minorHAnsi"/>
          <w:sz w:val="22"/>
          <w:lang w:eastAsia="zh-CN"/>
        </w:rPr>
        <w:t xml:space="preserve"> is </w:t>
      </w:r>
      <w:r w:rsidRPr="00107294">
        <w:rPr>
          <w:rFonts w:asciiTheme="minorHAnsi" w:eastAsia="SimSun" w:hAnsiTheme="minorHAnsi"/>
          <w:sz w:val="22"/>
          <w:lang w:eastAsia="zh-CN"/>
        </w:rPr>
        <w:t>used</w:t>
      </w:r>
      <w:r w:rsidR="004900A4">
        <w:rPr>
          <w:rFonts w:asciiTheme="minorHAnsi" w:eastAsia="SimSun" w:hAnsiTheme="minorHAnsi"/>
          <w:sz w:val="22"/>
          <w:lang w:eastAsia="zh-CN"/>
        </w:rPr>
        <w:t>. The relevant extract of guidance is below</w:t>
      </w:r>
      <w:r w:rsidR="00E508F4" w:rsidRPr="00107294">
        <w:rPr>
          <w:rFonts w:asciiTheme="minorHAnsi" w:eastAsia="SimSun" w:hAnsiTheme="minorHAnsi"/>
          <w:sz w:val="22"/>
          <w:lang w:eastAsia="zh-CN"/>
        </w:rPr>
        <w:t>:</w:t>
      </w:r>
    </w:p>
    <w:p w14:paraId="315E8640" w14:textId="5252101C" w:rsidR="007E48F5" w:rsidRPr="007E48F5" w:rsidRDefault="007E48F5" w:rsidP="000D3D96">
      <w:pPr>
        <w:suppressAutoHyphens w:val="0"/>
        <w:autoSpaceDE w:val="0"/>
        <w:adjustRightInd w:val="0"/>
        <w:spacing w:after="0" w:line="240" w:lineRule="auto"/>
        <w:ind w:left="426"/>
        <w:rPr>
          <w:rFonts w:asciiTheme="minorHAnsi" w:eastAsia="SimSun" w:hAnsiTheme="minorHAnsi"/>
          <w:b/>
          <w:bCs/>
          <w:sz w:val="22"/>
          <w:lang w:eastAsia="zh-CN"/>
        </w:rPr>
      </w:pPr>
      <w:r>
        <w:rPr>
          <w:rFonts w:asciiTheme="minorHAnsi" w:eastAsia="SimSun" w:hAnsiTheme="minorHAnsi"/>
          <w:b/>
          <w:bCs/>
          <w:sz w:val="22"/>
          <w:lang w:eastAsia="zh-CN"/>
        </w:rPr>
        <w:t xml:space="preserve">8.4 </w:t>
      </w:r>
      <w:r w:rsidRPr="007E48F5">
        <w:rPr>
          <w:rFonts w:asciiTheme="minorHAnsi" w:eastAsia="SimSun" w:hAnsiTheme="minorHAnsi"/>
          <w:b/>
          <w:bCs/>
          <w:sz w:val="22"/>
          <w:lang w:eastAsia="zh-CN"/>
        </w:rPr>
        <w:t>REF 2029 definition of SRR</w:t>
      </w:r>
    </w:p>
    <w:p w14:paraId="12512469" w14:textId="2C5648E8" w:rsidR="007E48F5" w:rsidRPr="007E48F5" w:rsidRDefault="007E48F5" w:rsidP="000D3D96">
      <w:pPr>
        <w:suppressAutoHyphens w:val="0"/>
        <w:autoSpaceDE w:val="0"/>
        <w:adjustRightInd w:val="0"/>
        <w:spacing w:after="0" w:line="240" w:lineRule="auto"/>
        <w:ind w:left="426"/>
        <w:rPr>
          <w:rFonts w:asciiTheme="minorHAnsi" w:eastAsia="SimSun" w:hAnsiTheme="minorHAnsi"/>
          <w:sz w:val="22"/>
          <w:lang w:eastAsia="zh-CN"/>
        </w:rPr>
      </w:pPr>
      <w:r>
        <w:rPr>
          <w:rFonts w:asciiTheme="minorHAnsi" w:eastAsia="SimSun" w:hAnsiTheme="minorHAnsi"/>
          <w:sz w:val="22"/>
          <w:lang w:eastAsia="zh-CN"/>
        </w:rPr>
        <w:t xml:space="preserve">8.4.1 </w:t>
      </w:r>
      <w:r w:rsidRPr="007E48F5">
        <w:rPr>
          <w:rFonts w:asciiTheme="minorHAnsi" w:eastAsia="SimSun" w:hAnsiTheme="minorHAnsi"/>
          <w:sz w:val="22"/>
          <w:lang w:eastAsia="zh-CN"/>
        </w:rPr>
        <w:t>Contracts with significant responsibility for research are those for whom explicit time and resources are made available to engage actively in independent research, and that is an expectation of the job role.</w:t>
      </w:r>
    </w:p>
    <w:p w14:paraId="4DEE9DD8" w14:textId="626BB546" w:rsidR="007E48F5" w:rsidRPr="007E48F5" w:rsidRDefault="007E48F5" w:rsidP="000D3D96">
      <w:pPr>
        <w:suppressAutoHyphens w:val="0"/>
        <w:autoSpaceDE w:val="0"/>
        <w:adjustRightInd w:val="0"/>
        <w:spacing w:after="0" w:line="240" w:lineRule="auto"/>
        <w:ind w:left="426"/>
        <w:rPr>
          <w:rFonts w:asciiTheme="minorHAnsi" w:eastAsia="SimSun" w:hAnsiTheme="minorHAnsi"/>
          <w:sz w:val="22"/>
          <w:lang w:eastAsia="zh-CN"/>
        </w:rPr>
      </w:pPr>
      <w:r w:rsidRPr="007E48F5">
        <w:rPr>
          <w:rFonts w:asciiTheme="minorHAnsi" w:eastAsia="SimSun" w:hAnsiTheme="minorHAnsi"/>
          <w:sz w:val="22"/>
          <w:lang w:eastAsia="zh-CN"/>
        </w:rPr>
        <w:t>8.4.2</w:t>
      </w:r>
      <w:r>
        <w:rPr>
          <w:rFonts w:asciiTheme="minorHAnsi" w:eastAsia="SimSun" w:hAnsiTheme="minorHAnsi"/>
          <w:b/>
          <w:bCs/>
          <w:sz w:val="22"/>
          <w:lang w:eastAsia="zh-CN"/>
        </w:rPr>
        <w:t xml:space="preserve"> </w:t>
      </w:r>
      <w:r w:rsidRPr="007E48F5">
        <w:rPr>
          <w:rFonts w:asciiTheme="minorHAnsi" w:eastAsia="SimSun" w:hAnsiTheme="minorHAnsi"/>
          <w:b/>
          <w:bCs/>
          <w:sz w:val="22"/>
          <w:lang w:eastAsia="zh-CN"/>
        </w:rPr>
        <w:t>‘Explicit time and resources are made available’</w:t>
      </w:r>
      <w:r w:rsidRPr="007E48F5">
        <w:rPr>
          <w:rFonts w:asciiTheme="minorHAnsi" w:eastAsia="SimSun" w:hAnsiTheme="minorHAnsi"/>
          <w:sz w:val="22"/>
          <w:lang w:eastAsia="zh-CN"/>
        </w:rPr>
        <w:t>. Indicators of this could include one or more of:</w:t>
      </w:r>
    </w:p>
    <w:p w14:paraId="562A4F2B" w14:textId="77777777" w:rsidR="007E48F5" w:rsidRPr="007E48F5" w:rsidRDefault="007E48F5" w:rsidP="001F5BCB">
      <w:pPr>
        <w:numPr>
          <w:ilvl w:val="0"/>
          <w:numId w:val="8"/>
        </w:numPr>
        <w:tabs>
          <w:tab w:val="clear" w:pos="720"/>
          <w:tab w:val="num" w:pos="1146"/>
        </w:tabs>
        <w:suppressAutoHyphens w:val="0"/>
        <w:autoSpaceDE w:val="0"/>
        <w:adjustRightInd w:val="0"/>
        <w:spacing w:after="0" w:line="240" w:lineRule="auto"/>
        <w:ind w:left="1146"/>
        <w:rPr>
          <w:rFonts w:asciiTheme="minorHAnsi" w:eastAsia="SimSun" w:hAnsiTheme="minorHAnsi"/>
          <w:sz w:val="22"/>
          <w:lang w:eastAsia="zh-CN"/>
        </w:rPr>
      </w:pPr>
      <w:r w:rsidRPr="007E48F5">
        <w:rPr>
          <w:rFonts w:asciiTheme="minorHAnsi" w:eastAsia="SimSun" w:hAnsiTheme="minorHAnsi"/>
          <w:sz w:val="22"/>
          <w:lang w:eastAsia="zh-CN"/>
        </w:rPr>
        <w:t>a specific proportion of time allocated for research, as determined in the context of the institution’s practices, and applied in a consistent way</w:t>
      </w:r>
    </w:p>
    <w:p w14:paraId="302C0D72" w14:textId="77777777" w:rsidR="007E48F5" w:rsidRPr="007E48F5" w:rsidRDefault="007E48F5" w:rsidP="001F5BCB">
      <w:pPr>
        <w:numPr>
          <w:ilvl w:val="0"/>
          <w:numId w:val="8"/>
        </w:numPr>
        <w:tabs>
          <w:tab w:val="clear" w:pos="720"/>
          <w:tab w:val="num" w:pos="1146"/>
        </w:tabs>
        <w:suppressAutoHyphens w:val="0"/>
        <w:autoSpaceDE w:val="0"/>
        <w:adjustRightInd w:val="0"/>
        <w:spacing w:after="0" w:line="240" w:lineRule="auto"/>
        <w:ind w:left="1146"/>
        <w:rPr>
          <w:rFonts w:asciiTheme="minorHAnsi" w:eastAsia="SimSun" w:hAnsiTheme="minorHAnsi"/>
          <w:sz w:val="22"/>
          <w:lang w:eastAsia="zh-CN"/>
        </w:rPr>
      </w:pPr>
      <w:r w:rsidRPr="007E48F5">
        <w:rPr>
          <w:rFonts w:asciiTheme="minorHAnsi" w:eastAsia="SimSun" w:hAnsiTheme="minorHAnsi"/>
          <w:sz w:val="22"/>
          <w:lang w:eastAsia="zh-CN"/>
        </w:rPr>
        <w:t>research allocation in a workload model or equivalent</w:t>
      </w:r>
    </w:p>
    <w:p w14:paraId="250CACAD" w14:textId="11FCB540" w:rsidR="007E48F5" w:rsidRPr="007E48F5" w:rsidRDefault="007E48F5" w:rsidP="000D3D96">
      <w:pPr>
        <w:suppressAutoHyphens w:val="0"/>
        <w:autoSpaceDE w:val="0"/>
        <w:adjustRightInd w:val="0"/>
        <w:spacing w:after="0" w:line="240" w:lineRule="auto"/>
        <w:ind w:left="426"/>
        <w:rPr>
          <w:rFonts w:asciiTheme="minorHAnsi" w:eastAsia="SimSun" w:hAnsiTheme="minorHAnsi"/>
          <w:sz w:val="22"/>
          <w:lang w:eastAsia="zh-CN"/>
        </w:rPr>
      </w:pPr>
      <w:r>
        <w:rPr>
          <w:rFonts w:asciiTheme="minorHAnsi" w:eastAsia="SimSun" w:hAnsiTheme="minorHAnsi"/>
          <w:sz w:val="22"/>
          <w:lang w:eastAsia="zh-CN"/>
        </w:rPr>
        <w:t xml:space="preserve">8.4.3 </w:t>
      </w:r>
      <w:r w:rsidRPr="007E48F5">
        <w:rPr>
          <w:rFonts w:asciiTheme="minorHAnsi" w:eastAsia="SimSun" w:hAnsiTheme="minorHAnsi"/>
          <w:sz w:val="22"/>
          <w:lang w:eastAsia="zh-CN"/>
        </w:rPr>
        <w:t>‘</w:t>
      </w:r>
      <w:r w:rsidRPr="007E48F5">
        <w:rPr>
          <w:rFonts w:asciiTheme="minorHAnsi" w:eastAsia="SimSun" w:hAnsiTheme="minorHAnsi"/>
          <w:b/>
          <w:bCs/>
          <w:sz w:val="22"/>
          <w:lang w:eastAsia="zh-CN"/>
        </w:rPr>
        <w:t>To engage actively in independent research’</w:t>
      </w:r>
      <w:r w:rsidRPr="007E48F5">
        <w:rPr>
          <w:rFonts w:asciiTheme="minorHAnsi" w:eastAsia="SimSun" w:hAnsiTheme="minorHAnsi"/>
          <w:sz w:val="22"/>
          <w:lang w:eastAsia="zh-CN"/>
        </w:rPr>
        <w:t>. Indicators of this could include one or more of (HEIs are also advised to refer to the indicators of independence, as additional guidance on this aspect):</w:t>
      </w:r>
    </w:p>
    <w:p w14:paraId="72492FA7" w14:textId="77777777" w:rsidR="007E48F5" w:rsidRPr="007E48F5" w:rsidRDefault="007E48F5" w:rsidP="001F5BCB">
      <w:pPr>
        <w:numPr>
          <w:ilvl w:val="0"/>
          <w:numId w:val="9"/>
        </w:numPr>
        <w:tabs>
          <w:tab w:val="clear" w:pos="720"/>
          <w:tab w:val="num" w:pos="1146"/>
        </w:tabs>
        <w:suppressAutoHyphens w:val="0"/>
        <w:autoSpaceDE w:val="0"/>
        <w:adjustRightInd w:val="0"/>
        <w:spacing w:after="0" w:line="240" w:lineRule="auto"/>
        <w:ind w:left="1146"/>
        <w:rPr>
          <w:rFonts w:asciiTheme="minorHAnsi" w:eastAsia="SimSun" w:hAnsiTheme="minorHAnsi"/>
          <w:sz w:val="22"/>
          <w:lang w:eastAsia="zh-CN"/>
        </w:rPr>
      </w:pPr>
      <w:r w:rsidRPr="007E48F5">
        <w:rPr>
          <w:rFonts w:asciiTheme="minorHAnsi" w:eastAsia="SimSun" w:hAnsiTheme="minorHAnsi"/>
          <w:sz w:val="22"/>
          <w:lang w:eastAsia="zh-CN"/>
        </w:rPr>
        <w:t>eligibility to apply for external research funding as the lead or co-applicant</w:t>
      </w:r>
    </w:p>
    <w:p w14:paraId="7CB60C74" w14:textId="77777777" w:rsidR="007E48F5" w:rsidRPr="007E48F5" w:rsidRDefault="007E48F5" w:rsidP="001F5BCB">
      <w:pPr>
        <w:numPr>
          <w:ilvl w:val="0"/>
          <w:numId w:val="9"/>
        </w:numPr>
        <w:tabs>
          <w:tab w:val="clear" w:pos="720"/>
          <w:tab w:val="num" w:pos="1146"/>
        </w:tabs>
        <w:suppressAutoHyphens w:val="0"/>
        <w:autoSpaceDE w:val="0"/>
        <w:adjustRightInd w:val="0"/>
        <w:spacing w:after="0" w:line="240" w:lineRule="auto"/>
        <w:ind w:left="1146"/>
        <w:rPr>
          <w:rFonts w:asciiTheme="minorHAnsi" w:eastAsia="SimSun" w:hAnsiTheme="minorHAnsi"/>
          <w:sz w:val="22"/>
          <w:lang w:eastAsia="zh-CN"/>
        </w:rPr>
      </w:pPr>
      <w:r w:rsidRPr="007E48F5">
        <w:rPr>
          <w:rFonts w:asciiTheme="minorHAnsi" w:eastAsia="SimSun" w:hAnsiTheme="minorHAnsi"/>
          <w:sz w:val="22"/>
          <w:lang w:eastAsia="zh-CN"/>
        </w:rPr>
        <w:t>access to research leave or sabbaticals</w:t>
      </w:r>
    </w:p>
    <w:p w14:paraId="6F08C8D5" w14:textId="77777777" w:rsidR="007E48F5" w:rsidRPr="007E48F5" w:rsidRDefault="007E48F5" w:rsidP="001F5BCB">
      <w:pPr>
        <w:numPr>
          <w:ilvl w:val="0"/>
          <w:numId w:val="9"/>
        </w:numPr>
        <w:tabs>
          <w:tab w:val="clear" w:pos="720"/>
          <w:tab w:val="num" w:pos="1146"/>
        </w:tabs>
        <w:suppressAutoHyphens w:val="0"/>
        <w:autoSpaceDE w:val="0"/>
        <w:adjustRightInd w:val="0"/>
        <w:spacing w:after="0" w:line="240" w:lineRule="auto"/>
        <w:ind w:left="1146"/>
        <w:rPr>
          <w:rFonts w:asciiTheme="minorHAnsi" w:eastAsia="SimSun" w:hAnsiTheme="minorHAnsi"/>
          <w:sz w:val="22"/>
          <w:lang w:eastAsia="zh-CN"/>
        </w:rPr>
      </w:pPr>
      <w:r w:rsidRPr="007E48F5">
        <w:rPr>
          <w:rFonts w:asciiTheme="minorHAnsi" w:eastAsia="SimSun" w:hAnsiTheme="minorHAnsi"/>
          <w:sz w:val="22"/>
          <w:lang w:eastAsia="zh-CN"/>
        </w:rPr>
        <w:t>membership of research centres or institutes within the HEI</w:t>
      </w:r>
    </w:p>
    <w:p w14:paraId="3F0D759C" w14:textId="4CB670B3" w:rsidR="007E48F5" w:rsidRPr="007E48F5" w:rsidRDefault="007E48F5" w:rsidP="000D3D96">
      <w:pPr>
        <w:suppressAutoHyphens w:val="0"/>
        <w:autoSpaceDE w:val="0"/>
        <w:adjustRightInd w:val="0"/>
        <w:spacing w:after="0" w:line="240" w:lineRule="auto"/>
        <w:ind w:left="426"/>
        <w:rPr>
          <w:rFonts w:asciiTheme="minorHAnsi" w:eastAsia="SimSun" w:hAnsiTheme="minorHAnsi"/>
          <w:sz w:val="22"/>
          <w:lang w:eastAsia="zh-CN"/>
        </w:rPr>
      </w:pPr>
      <w:r w:rsidRPr="007E48F5">
        <w:rPr>
          <w:rFonts w:asciiTheme="minorHAnsi" w:eastAsia="SimSun" w:hAnsiTheme="minorHAnsi"/>
          <w:b/>
          <w:bCs/>
          <w:sz w:val="22"/>
          <w:lang w:eastAsia="zh-CN"/>
        </w:rPr>
        <w:t> </w:t>
      </w:r>
      <w:r w:rsidR="00701350" w:rsidRPr="00701350">
        <w:rPr>
          <w:rFonts w:asciiTheme="minorHAnsi" w:eastAsia="SimSun" w:hAnsiTheme="minorHAnsi"/>
          <w:sz w:val="22"/>
          <w:lang w:eastAsia="zh-CN"/>
        </w:rPr>
        <w:t>8.4.4</w:t>
      </w:r>
      <w:r w:rsidR="00701350">
        <w:rPr>
          <w:rFonts w:asciiTheme="minorHAnsi" w:eastAsia="SimSun" w:hAnsiTheme="minorHAnsi"/>
          <w:b/>
          <w:bCs/>
          <w:sz w:val="22"/>
          <w:lang w:eastAsia="zh-CN"/>
        </w:rPr>
        <w:t xml:space="preserve"> </w:t>
      </w:r>
      <w:r w:rsidRPr="007E48F5">
        <w:rPr>
          <w:rFonts w:asciiTheme="minorHAnsi" w:eastAsia="SimSun" w:hAnsiTheme="minorHAnsi"/>
          <w:b/>
          <w:bCs/>
          <w:sz w:val="22"/>
          <w:lang w:eastAsia="zh-CN"/>
        </w:rPr>
        <w:t>‘And that is an expectation of the job role’</w:t>
      </w:r>
      <w:r w:rsidRPr="007E48F5">
        <w:rPr>
          <w:rFonts w:asciiTheme="minorHAnsi" w:eastAsia="SimSun" w:hAnsiTheme="minorHAnsi"/>
          <w:sz w:val="22"/>
          <w:lang w:eastAsia="zh-CN"/>
        </w:rPr>
        <w:t>. Indicators of this could include one or more of:</w:t>
      </w:r>
    </w:p>
    <w:p w14:paraId="0265C09C" w14:textId="77777777" w:rsidR="007E48F5" w:rsidRPr="007E48F5" w:rsidRDefault="007E48F5" w:rsidP="001F5BCB">
      <w:pPr>
        <w:numPr>
          <w:ilvl w:val="0"/>
          <w:numId w:val="10"/>
        </w:numPr>
        <w:tabs>
          <w:tab w:val="clear" w:pos="720"/>
          <w:tab w:val="num" w:pos="1146"/>
        </w:tabs>
        <w:suppressAutoHyphens w:val="0"/>
        <w:autoSpaceDE w:val="0"/>
        <w:adjustRightInd w:val="0"/>
        <w:spacing w:after="0" w:line="240" w:lineRule="auto"/>
        <w:ind w:left="1146"/>
        <w:rPr>
          <w:rFonts w:asciiTheme="minorHAnsi" w:eastAsia="SimSun" w:hAnsiTheme="minorHAnsi"/>
          <w:sz w:val="22"/>
          <w:lang w:eastAsia="zh-CN"/>
        </w:rPr>
      </w:pPr>
      <w:r w:rsidRPr="007E48F5">
        <w:rPr>
          <w:rFonts w:asciiTheme="minorHAnsi" w:eastAsia="SimSun" w:hAnsiTheme="minorHAnsi"/>
          <w:sz w:val="22"/>
          <w:lang w:eastAsia="zh-CN"/>
        </w:rPr>
        <w:t>current research responsibilities as indicated in, for example, career pathways or stated objectives</w:t>
      </w:r>
    </w:p>
    <w:p w14:paraId="786D6F27" w14:textId="6CD8D7D1" w:rsidR="00701350" w:rsidRPr="00477CB7" w:rsidRDefault="007E48F5" w:rsidP="00477CB7">
      <w:pPr>
        <w:numPr>
          <w:ilvl w:val="0"/>
          <w:numId w:val="10"/>
        </w:numPr>
        <w:tabs>
          <w:tab w:val="clear" w:pos="720"/>
          <w:tab w:val="num" w:pos="1146"/>
        </w:tabs>
        <w:suppressAutoHyphens w:val="0"/>
        <w:autoSpaceDE w:val="0"/>
        <w:adjustRightInd w:val="0"/>
        <w:spacing w:after="0" w:line="240" w:lineRule="auto"/>
        <w:ind w:left="1146"/>
        <w:rPr>
          <w:rFonts w:asciiTheme="minorHAnsi" w:eastAsia="SimSun" w:hAnsiTheme="minorHAnsi"/>
          <w:sz w:val="22"/>
          <w:lang w:eastAsia="zh-CN"/>
        </w:rPr>
      </w:pPr>
      <w:r w:rsidRPr="007E48F5">
        <w:rPr>
          <w:rFonts w:asciiTheme="minorHAnsi" w:eastAsia="SimSun" w:hAnsiTheme="minorHAnsi"/>
          <w:sz w:val="22"/>
          <w:lang w:eastAsia="zh-CN"/>
        </w:rPr>
        <w:t>expectations of research by role as indicated in, for example, job descriptions and appraisals</w:t>
      </w:r>
    </w:p>
    <w:p w14:paraId="10A9AE0B" w14:textId="5AA8CC7A" w:rsidR="001E0A70" w:rsidRPr="00B82EDB" w:rsidRDefault="001B04BD" w:rsidP="001F5BCB">
      <w:pPr>
        <w:numPr>
          <w:ilvl w:val="0"/>
          <w:numId w:val="7"/>
        </w:numPr>
        <w:suppressAutoHyphens w:val="0"/>
        <w:autoSpaceDE w:val="0"/>
        <w:adjustRightInd w:val="0"/>
        <w:spacing w:before="120" w:after="120" w:line="240" w:lineRule="auto"/>
        <w:ind w:left="426"/>
        <w:rPr>
          <w:rFonts w:asciiTheme="minorHAnsi" w:eastAsia="SimSun" w:hAnsiTheme="minorHAnsi"/>
          <w:sz w:val="22"/>
          <w:lang w:eastAsia="zh-CN"/>
        </w:rPr>
      </w:pPr>
      <w:r w:rsidRPr="00107294">
        <w:rPr>
          <w:rFonts w:asciiTheme="minorHAnsi" w:eastAsia="SimSun" w:hAnsiTheme="minorHAnsi"/>
          <w:sz w:val="22"/>
          <w:lang w:eastAsia="zh-CN"/>
        </w:rPr>
        <w:t xml:space="preserve">Having SRR or not does not affect an individual’s ability to </w:t>
      </w:r>
      <w:r w:rsidR="00D47BD0">
        <w:rPr>
          <w:rFonts w:asciiTheme="minorHAnsi" w:eastAsia="SimSun" w:hAnsiTheme="minorHAnsi"/>
          <w:sz w:val="22"/>
          <w:lang w:eastAsia="zh-CN"/>
        </w:rPr>
        <w:t>contribute</w:t>
      </w:r>
      <w:r w:rsidR="00D47BD0" w:rsidRPr="00107294">
        <w:rPr>
          <w:rFonts w:asciiTheme="minorHAnsi" w:eastAsia="SimSun" w:hAnsiTheme="minorHAnsi"/>
          <w:sz w:val="22"/>
          <w:lang w:eastAsia="zh-CN"/>
        </w:rPr>
        <w:t xml:space="preserve"> </w:t>
      </w:r>
      <w:r w:rsidRPr="00107294">
        <w:rPr>
          <w:rFonts w:asciiTheme="minorHAnsi" w:eastAsia="SimSun" w:hAnsiTheme="minorHAnsi"/>
          <w:sz w:val="22"/>
          <w:lang w:eastAsia="zh-CN"/>
        </w:rPr>
        <w:t>outputs for inclusion in REF2029.</w:t>
      </w:r>
      <w:r w:rsidR="00D563CB" w:rsidRPr="00107294">
        <w:rPr>
          <w:rFonts w:asciiTheme="minorHAnsi" w:eastAsia="SimSun" w:hAnsiTheme="minorHAnsi"/>
          <w:sz w:val="22"/>
          <w:lang w:eastAsia="zh-CN"/>
        </w:rPr>
        <w:t xml:space="preserve"> The </w:t>
      </w:r>
      <w:r w:rsidR="002B6085">
        <w:rPr>
          <w:rFonts w:asciiTheme="minorHAnsi" w:eastAsia="SimSun" w:hAnsiTheme="minorHAnsi"/>
          <w:sz w:val="22"/>
          <w:lang w:eastAsia="zh-CN"/>
        </w:rPr>
        <w:t>“substantive link”</w:t>
      </w:r>
      <w:r w:rsidR="00D563CB" w:rsidRPr="00107294">
        <w:rPr>
          <w:rFonts w:asciiTheme="minorHAnsi" w:eastAsia="SimSun" w:hAnsiTheme="minorHAnsi"/>
          <w:sz w:val="22"/>
          <w:lang w:eastAsia="zh-CN"/>
        </w:rPr>
        <w:t xml:space="preserve"> description (</w:t>
      </w:r>
      <w:r w:rsidR="00701350" w:rsidRPr="00477CB7">
        <w:rPr>
          <w:rFonts w:asciiTheme="minorHAnsi" w:eastAsia="SimSun" w:hAnsiTheme="minorHAnsi"/>
          <w:sz w:val="22"/>
          <w:lang w:eastAsia="zh-CN"/>
        </w:rPr>
        <w:t>para</w:t>
      </w:r>
      <w:r w:rsidR="00477CB7">
        <w:rPr>
          <w:rFonts w:asciiTheme="minorHAnsi" w:eastAsia="SimSun" w:hAnsiTheme="minorHAnsi"/>
          <w:sz w:val="22"/>
          <w:lang w:eastAsia="zh-CN"/>
        </w:rPr>
        <w:t>graphs</w:t>
      </w:r>
      <w:r w:rsidR="00701350" w:rsidRPr="00477CB7">
        <w:rPr>
          <w:rFonts w:asciiTheme="minorHAnsi" w:eastAsia="SimSun" w:hAnsiTheme="minorHAnsi"/>
          <w:sz w:val="22"/>
          <w:lang w:eastAsia="zh-CN"/>
        </w:rPr>
        <w:t xml:space="preserve"> </w:t>
      </w:r>
      <w:r w:rsidR="00C721BF">
        <w:rPr>
          <w:rFonts w:asciiTheme="minorHAnsi" w:eastAsia="SimSun" w:hAnsiTheme="minorHAnsi"/>
          <w:sz w:val="22"/>
          <w:lang w:eastAsia="zh-CN"/>
        </w:rPr>
        <w:t>10</w:t>
      </w:r>
      <w:r w:rsidR="008968E9">
        <w:rPr>
          <w:rFonts w:asciiTheme="minorHAnsi" w:eastAsia="SimSun" w:hAnsiTheme="minorHAnsi"/>
          <w:sz w:val="22"/>
          <w:lang w:eastAsia="zh-CN"/>
        </w:rPr>
        <w:t>8</w:t>
      </w:r>
      <w:r w:rsidR="00477CB7">
        <w:rPr>
          <w:rFonts w:asciiTheme="minorHAnsi" w:eastAsia="SimSun" w:hAnsiTheme="minorHAnsi"/>
          <w:sz w:val="22"/>
          <w:lang w:eastAsia="zh-CN"/>
        </w:rPr>
        <w:t>-</w:t>
      </w:r>
      <w:r w:rsidR="00C721BF">
        <w:rPr>
          <w:rFonts w:asciiTheme="minorHAnsi" w:eastAsia="SimSun" w:hAnsiTheme="minorHAnsi"/>
          <w:sz w:val="22"/>
          <w:lang w:eastAsia="zh-CN"/>
        </w:rPr>
        <w:t>11</w:t>
      </w:r>
      <w:r w:rsidR="008968E9">
        <w:rPr>
          <w:rFonts w:asciiTheme="minorHAnsi" w:eastAsia="SimSun" w:hAnsiTheme="minorHAnsi"/>
          <w:sz w:val="22"/>
          <w:lang w:eastAsia="zh-CN"/>
        </w:rPr>
        <w:t>4</w:t>
      </w:r>
      <w:r w:rsidR="00D563CB" w:rsidRPr="00107294">
        <w:rPr>
          <w:rFonts w:asciiTheme="minorHAnsi" w:eastAsia="SimSun" w:hAnsiTheme="minorHAnsi"/>
          <w:sz w:val="22"/>
          <w:lang w:eastAsia="zh-CN"/>
        </w:rPr>
        <w:t xml:space="preserve">) </w:t>
      </w:r>
      <w:r w:rsidR="00FE4252">
        <w:rPr>
          <w:rFonts w:asciiTheme="minorHAnsi" w:eastAsia="SimSun" w:hAnsiTheme="minorHAnsi"/>
          <w:sz w:val="22"/>
          <w:lang w:eastAsia="zh-CN"/>
        </w:rPr>
        <w:t>clarif</w:t>
      </w:r>
      <w:r w:rsidR="0094609E">
        <w:rPr>
          <w:rFonts w:asciiTheme="minorHAnsi" w:eastAsia="SimSun" w:hAnsiTheme="minorHAnsi"/>
          <w:sz w:val="22"/>
          <w:lang w:eastAsia="zh-CN"/>
        </w:rPr>
        <w:t>ies</w:t>
      </w:r>
      <w:r w:rsidR="00FE4252">
        <w:rPr>
          <w:rFonts w:asciiTheme="minorHAnsi" w:eastAsia="SimSun" w:hAnsiTheme="minorHAnsi"/>
          <w:sz w:val="22"/>
          <w:lang w:eastAsia="zh-CN"/>
        </w:rPr>
        <w:t xml:space="preserve"> who can nominate outputs for </w:t>
      </w:r>
      <w:r w:rsidR="003B2F23" w:rsidRPr="00107294">
        <w:rPr>
          <w:rFonts w:asciiTheme="minorHAnsi" w:eastAsia="SimSun" w:hAnsiTheme="minorHAnsi"/>
          <w:sz w:val="22"/>
          <w:lang w:eastAsia="zh-CN"/>
        </w:rPr>
        <w:t>inclusion</w:t>
      </w:r>
      <w:r w:rsidR="00FE4252">
        <w:rPr>
          <w:rFonts w:asciiTheme="minorHAnsi" w:eastAsia="SimSun" w:hAnsiTheme="minorHAnsi"/>
          <w:sz w:val="22"/>
          <w:lang w:eastAsia="zh-CN"/>
        </w:rPr>
        <w:t xml:space="preserve"> in REF2029</w:t>
      </w:r>
      <w:r w:rsidR="006C0550" w:rsidRPr="00107294">
        <w:rPr>
          <w:rFonts w:asciiTheme="minorHAnsi" w:eastAsia="SimSun" w:hAnsiTheme="minorHAnsi"/>
          <w:sz w:val="22"/>
          <w:lang w:eastAsia="zh-CN"/>
        </w:rPr>
        <w:t xml:space="preserve">. </w:t>
      </w:r>
    </w:p>
    <w:p w14:paraId="1507FE88" w14:textId="019DFE62" w:rsidR="00E773B9" w:rsidRPr="00107294" w:rsidRDefault="00B82EDB" w:rsidP="001F5BCB">
      <w:pPr>
        <w:numPr>
          <w:ilvl w:val="0"/>
          <w:numId w:val="7"/>
        </w:numPr>
        <w:suppressAutoHyphens w:val="0"/>
        <w:autoSpaceDE w:val="0"/>
        <w:adjustRightInd w:val="0"/>
        <w:spacing w:before="120" w:after="120" w:line="240" w:lineRule="auto"/>
        <w:ind w:left="426"/>
        <w:rPr>
          <w:rFonts w:asciiTheme="minorHAnsi" w:eastAsia="Times New Roman" w:hAnsiTheme="minorHAnsi"/>
          <w:sz w:val="22"/>
          <w:lang w:eastAsia="zh-CN"/>
        </w:rPr>
      </w:pPr>
      <w:r>
        <w:rPr>
          <w:rFonts w:asciiTheme="minorHAnsi" w:eastAsia="SimSun" w:hAnsiTheme="minorHAnsi"/>
          <w:bCs/>
          <w:sz w:val="22"/>
          <w:lang w:eastAsia="zh-CN"/>
        </w:rPr>
        <w:lastRenderedPageBreak/>
        <w:t>Based on th</w:t>
      </w:r>
      <w:r w:rsidR="00C17871">
        <w:rPr>
          <w:rFonts w:asciiTheme="minorHAnsi" w:eastAsia="SimSun" w:hAnsiTheme="minorHAnsi"/>
          <w:bCs/>
          <w:sz w:val="22"/>
          <w:lang w:eastAsia="zh-CN"/>
        </w:rPr>
        <w:t>ese</w:t>
      </w:r>
      <w:r>
        <w:rPr>
          <w:rFonts w:asciiTheme="minorHAnsi" w:eastAsia="SimSun" w:hAnsiTheme="minorHAnsi"/>
          <w:bCs/>
          <w:sz w:val="22"/>
          <w:lang w:eastAsia="zh-CN"/>
        </w:rPr>
        <w:t xml:space="preserve"> criteria</w:t>
      </w:r>
      <w:r w:rsidRPr="00477CB7">
        <w:rPr>
          <w:rFonts w:asciiTheme="minorHAnsi" w:eastAsia="SimSun" w:hAnsiTheme="minorHAnsi"/>
          <w:bCs/>
          <w:sz w:val="22"/>
          <w:lang w:eastAsia="zh-CN"/>
        </w:rPr>
        <w:t xml:space="preserve">, </w:t>
      </w:r>
      <w:r w:rsidR="00E773B9" w:rsidRPr="00477CB7">
        <w:rPr>
          <w:rFonts w:asciiTheme="minorHAnsi" w:eastAsia="SimSun" w:hAnsiTheme="minorHAnsi"/>
          <w:bCs/>
          <w:sz w:val="22"/>
          <w:lang w:eastAsia="zh-CN"/>
        </w:rPr>
        <w:t xml:space="preserve">Academic ‘teaching and research’ staff on Grade 8 or above, </w:t>
      </w:r>
      <w:r w:rsidR="00C85921" w:rsidRPr="00477CB7">
        <w:rPr>
          <w:rFonts w:asciiTheme="minorHAnsi" w:eastAsia="SimSun" w:hAnsiTheme="minorHAnsi"/>
          <w:bCs/>
          <w:sz w:val="22"/>
          <w:lang w:eastAsia="zh-CN"/>
        </w:rPr>
        <w:t xml:space="preserve">are all deemed to have </w:t>
      </w:r>
      <w:r w:rsidR="00F7224B" w:rsidRPr="00477CB7">
        <w:rPr>
          <w:rFonts w:asciiTheme="minorHAnsi" w:eastAsia="SimSun" w:hAnsiTheme="minorHAnsi"/>
          <w:bCs/>
          <w:sz w:val="22"/>
          <w:lang w:eastAsia="zh-CN"/>
        </w:rPr>
        <w:t xml:space="preserve">Significant </w:t>
      </w:r>
      <w:r w:rsidR="00AB13A9" w:rsidRPr="00477CB7">
        <w:rPr>
          <w:rFonts w:asciiTheme="minorHAnsi" w:eastAsia="SimSun" w:hAnsiTheme="minorHAnsi"/>
          <w:bCs/>
          <w:sz w:val="22"/>
          <w:lang w:eastAsia="zh-CN"/>
        </w:rPr>
        <w:t>Responsibility for Research</w:t>
      </w:r>
      <w:r w:rsidR="00C85921" w:rsidRPr="00477CB7">
        <w:rPr>
          <w:rFonts w:asciiTheme="minorHAnsi" w:eastAsia="SimSun" w:hAnsiTheme="minorHAnsi"/>
          <w:bCs/>
          <w:sz w:val="22"/>
          <w:lang w:eastAsia="zh-CN"/>
        </w:rPr>
        <w:t xml:space="preserve"> (SRR)</w:t>
      </w:r>
      <w:r w:rsidR="00AB13A9" w:rsidRPr="00477CB7">
        <w:rPr>
          <w:rFonts w:asciiTheme="minorHAnsi" w:eastAsia="SimSun" w:hAnsiTheme="minorHAnsi"/>
          <w:bCs/>
          <w:sz w:val="22"/>
          <w:lang w:eastAsia="zh-CN"/>
        </w:rPr>
        <w:t xml:space="preserve"> </w:t>
      </w:r>
      <w:r w:rsidR="00E773B9" w:rsidRPr="00477CB7">
        <w:rPr>
          <w:rFonts w:asciiTheme="minorHAnsi" w:eastAsia="SimSun" w:hAnsiTheme="minorHAnsi"/>
          <w:bCs/>
          <w:sz w:val="22"/>
          <w:lang w:eastAsia="zh-CN"/>
        </w:rPr>
        <w:t xml:space="preserve">and hence are </w:t>
      </w:r>
      <w:r w:rsidR="00C85921" w:rsidRPr="00477CB7">
        <w:rPr>
          <w:rFonts w:asciiTheme="minorHAnsi" w:eastAsia="SimSun" w:hAnsiTheme="minorHAnsi"/>
          <w:bCs/>
          <w:sz w:val="22"/>
          <w:lang w:eastAsia="zh-CN"/>
        </w:rPr>
        <w:t xml:space="preserve">included in the </w:t>
      </w:r>
      <w:r w:rsidR="002776F4">
        <w:rPr>
          <w:rFonts w:asciiTheme="minorHAnsi" w:eastAsia="SimSun" w:hAnsiTheme="minorHAnsi"/>
          <w:bCs/>
          <w:sz w:val="22"/>
          <w:lang w:eastAsia="zh-CN"/>
        </w:rPr>
        <w:t>Volume Measure</w:t>
      </w:r>
      <w:r w:rsidR="00E773B9" w:rsidRPr="00107294">
        <w:rPr>
          <w:rFonts w:asciiTheme="minorHAnsi" w:eastAsia="SimSun" w:hAnsiTheme="minorHAnsi"/>
          <w:sz w:val="22"/>
          <w:lang w:eastAsia="zh-CN"/>
        </w:rPr>
        <w:t>. No further process is required to determine eligibility for inclusion in the REF submission for these members of staff</w:t>
      </w:r>
      <w:r w:rsidR="00AC318E" w:rsidRPr="00107294">
        <w:rPr>
          <w:rFonts w:asciiTheme="minorHAnsi" w:eastAsia="SimSun" w:hAnsiTheme="minorHAnsi"/>
          <w:sz w:val="22"/>
          <w:lang w:eastAsia="zh-CN"/>
        </w:rPr>
        <w:t xml:space="preserve">. </w:t>
      </w:r>
      <w:r w:rsidR="00E773B9" w:rsidRPr="00107294">
        <w:rPr>
          <w:rFonts w:asciiTheme="minorHAnsi" w:eastAsia="SimSun" w:hAnsiTheme="minorHAnsi"/>
          <w:sz w:val="22"/>
          <w:lang w:eastAsia="zh-CN"/>
        </w:rPr>
        <w:t xml:space="preserve">In accordance with REF2029 rules, all such staff will be included in the </w:t>
      </w:r>
      <w:r w:rsidR="002776F4">
        <w:rPr>
          <w:rFonts w:asciiTheme="minorHAnsi" w:eastAsia="SimSun" w:hAnsiTheme="minorHAnsi"/>
          <w:sz w:val="22"/>
          <w:lang w:eastAsia="zh-CN"/>
        </w:rPr>
        <w:t>Volume Measure</w:t>
      </w:r>
      <w:r w:rsidR="00E773B9" w:rsidRPr="00107294">
        <w:rPr>
          <w:rFonts w:asciiTheme="minorHAnsi" w:eastAsia="SimSun" w:hAnsiTheme="minorHAnsi"/>
          <w:sz w:val="22"/>
          <w:lang w:eastAsia="zh-CN"/>
        </w:rPr>
        <w:t>.</w:t>
      </w:r>
    </w:p>
    <w:p w14:paraId="6EBC6DFC" w14:textId="235E5873" w:rsidR="00E773B9" w:rsidRPr="00107294" w:rsidRDefault="00E773B9" w:rsidP="001F5BCB">
      <w:pPr>
        <w:numPr>
          <w:ilvl w:val="0"/>
          <w:numId w:val="7"/>
        </w:numPr>
        <w:suppressAutoHyphens w:val="0"/>
        <w:autoSpaceDE w:val="0"/>
        <w:adjustRightInd w:val="0"/>
        <w:spacing w:before="120" w:after="120" w:line="240" w:lineRule="auto"/>
        <w:ind w:left="426"/>
        <w:rPr>
          <w:rFonts w:asciiTheme="minorHAnsi" w:eastAsia="Times New Roman" w:hAnsiTheme="minorHAnsi"/>
          <w:sz w:val="22"/>
          <w:lang w:eastAsia="zh-CN"/>
        </w:rPr>
      </w:pPr>
      <w:r w:rsidRPr="00107294">
        <w:rPr>
          <w:rFonts w:asciiTheme="minorHAnsi" w:eastAsia="SimSun" w:hAnsiTheme="minorHAnsi"/>
          <w:sz w:val="22"/>
          <w:lang w:eastAsia="zh-CN"/>
        </w:rPr>
        <w:t xml:space="preserve">However, </w:t>
      </w:r>
      <w:r w:rsidRPr="00477CB7">
        <w:rPr>
          <w:rFonts w:asciiTheme="minorHAnsi" w:eastAsia="SimSun" w:hAnsiTheme="minorHAnsi"/>
          <w:bCs/>
          <w:sz w:val="22"/>
          <w:lang w:eastAsia="zh-CN"/>
        </w:rPr>
        <w:t>some academic ‘teaching and research’ staff on Grade 7 or lower</w:t>
      </w:r>
      <w:r w:rsidRPr="00477CB7">
        <w:rPr>
          <w:rFonts w:asciiTheme="minorHAnsi" w:eastAsia="Times New Roman" w:hAnsiTheme="minorHAnsi"/>
          <w:bCs/>
          <w:sz w:val="22"/>
          <w:lang w:eastAsia="zh-CN"/>
        </w:rPr>
        <w:t xml:space="preserve"> may not currently fulfil the criterion</w:t>
      </w:r>
      <w:r w:rsidR="00BC3E2A">
        <w:rPr>
          <w:rFonts w:asciiTheme="minorHAnsi" w:eastAsia="Times New Roman" w:hAnsiTheme="minorHAnsi"/>
          <w:bCs/>
          <w:sz w:val="22"/>
          <w:lang w:eastAsia="zh-CN"/>
        </w:rPr>
        <w:t xml:space="preserve"> of SRR</w:t>
      </w:r>
      <w:r w:rsidRPr="00477CB7">
        <w:rPr>
          <w:rFonts w:asciiTheme="minorHAnsi" w:eastAsia="Times New Roman" w:hAnsiTheme="minorHAnsi"/>
          <w:bCs/>
          <w:sz w:val="22"/>
          <w:lang w:eastAsia="zh-CN"/>
        </w:rPr>
        <w:t xml:space="preserve"> in relation to </w:t>
      </w:r>
      <w:r w:rsidR="007E7E27">
        <w:rPr>
          <w:rFonts w:asciiTheme="minorHAnsi" w:eastAsia="Times New Roman" w:hAnsiTheme="minorHAnsi"/>
          <w:bCs/>
          <w:sz w:val="22"/>
          <w:lang w:eastAsia="zh-CN"/>
        </w:rPr>
        <w:t>R</w:t>
      </w:r>
      <w:r w:rsidR="00B82EDB" w:rsidRPr="00477CB7">
        <w:rPr>
          <w:rFonts w:asciiTheme="minorHAnsi" w:eastAsia="Times New Roman" w:hAnsiTheme="minorHAnsi"/>
          <w:bCs/>
          <w:sz w:val="22"/>
          <w:lang w:eastAsia="zh-CN"/>
        </w:rPr>
        <w:t xml:space="preserve">esearch </w:t>
      </w:r>
      <w:r w:rsidR="007E7E27">
        <w:rPr>
          <w:rFonts w:asciiTheme="minorHAnsi" w:eastAsia="Times New Roman" w:hAnsiTheme="minorHAnsi"/>
          <w:bCs/>
          <w:sz w:val="22"/>
          <w:lang w:eastAsia="zh-CN"/>
        </w:rPr>
        <w:t>I</w:t>
      </w:r>
      <w:r w:rsidRPr="00477CB7">
        <w:rPr>
          <w:rFonts w:asciiTheme="minorHAnsi" w:eastAsia="Times New Roman" w:hAnsiTheme="minorHAnsi"/>
          <w:bCs/>
          <w:sz w:val="22"/>
          <w:lang w:eastAsia="zh-CN"/>
        </w:rPr>
        <w:t>ndependence</w:t>
      </w:r>
      <w:r w:rsidR="00B82EDB" w:rsidRPr="00477CB7">
        <w:rPr>
          <w:rFonts w:asciiTheme="minorHAnsi" w:eastAsia="Times New Roman" w:hAnsiTheme="minorHAnsi"/>
          <w:bCs/>
          <w:sz w:val="22"/>
          <w:lang w:eastAsia="zh-CN"/>
        </w:rPr>
        <w:t xml:space="preserve"> (RI)</w:t>
      </w:r>
      <w:r w:rsidRPr="00107294">
        <w:rPr>
          <w:rFonts w:asciiTheme="minorHAnsi" w:eastAsia="Times New Roman" w:hAnsiTheme="minorHAnsi"/>
          <w:sz w:val="22"/>
          <w:lang w:eastAsia="zh-CN"/>
        </w:rPr>
        <w:t xml:space="preserve">. </w:t>
      </w:r>
      <w:r w:rsidR="009B0332" w:rsidRPr="00107294">
        <w:rPr>
          <w:rFonts w:asciiTheme="minorHAnsi" w:eastAsia="Times New Roman" w:hAnsiTheme="minorHAnsi"/>
          <w:sz w:val="22"/>
          <w:lang w:eastAsia="zh-CN"/>
        </w:rPr>
        <w:t xml:space="preserve">Data from the HR Management Information </w:t>
      </w:r>
      <w:r w:rsidR="00BC3E2A">
        <w:rPr>
          <w:rFonts w:asciiTheme="minorHAnsi" w:eastAsia="Times New Roman" w:hAnsiTheme="minorHAnsi"/>
          <w:sz w:val="22"/>
          <w:lang w:eastAsia="zh-CN"/>
        </w:rPr>
        <w:t xml:space="preserve">(HR MI) </w:t>
      </w:r>
      <w:r w:rsidR="009B0332" w:rsidRPr="00107294">
        <w:rPr>
          <w:rFonts w:asciiTheme="minorHAnsi" w:eastAsia="Times New Roman" w:hAnsiTheme="minorHAnsi"/>
          <w:sz w:val="22"/>
          <w:lang w:eastAsia="zh-CN"/>
        </w:rPr>
        <w:t xml:space="preserve">team will be shared with </w:t>
      </w:r>
      <w:r w:rsidR="00B82EDB">
        <w:rPr>
          <w:rFonts w:asciiTheme="minorHAnsi" w:eastAsia="Times New Roman" w:hAnsiTheme="minorHAnsi"/>
          <w:sz w:val="22"/>
          <w:lang w:eastAsia="zh-CN"/>
        </w:rPr>
        <w:t xml:space="preserve">School and </w:t>
      </w:r>
      <w:r w:rsidRPr="00107294">
        <w:rPr>
          <w:rFonts w:asciiTheme="minorHAnsi" w:eastAsia="SimSun" w:hAnsiTheme="minorHAnsi"/>
          <w:sz w:val="22"/>
          <w:lang w:eastAsia="zh-CN"/>
        </w:rPr>
        <w:t xml:space="preserve">Faculty </w:t>
      </w:r>
      <w:r w:rsidR="00D45B05" w:rsidRPr="00107294">
        <w:rPr>
          <w:rFonts w:asciiTheme="minorHAnsi" w:eastAsia="SimSun" w:hAnsiTheme="minorHAnsi"/>
          <w:sz w:val="22"/>
          <w:lang w:eastAsia="zh-CN"/>
        </w:rPr>
        <w:t xml:space="preserve">leadership and Faculty </w:t>
      </w:r>
      <w:r w:rsidRPr="00107294">
        <w:rPr>
          <w:rFonts w:asciiTheme="minorHAnsi" w:eastAsia="SimSun" w:hAnsiTheme="minorHAnsi"/>
          <w:sz w:val="22"/>
          <w:lang w:eastAsia="zh-CN"/>
        </w:rPr>
        <w:t xml:space="preserve">Heads of HR </w:t>
      </w:r>
      <w:r w:rsidR="00650A53" w:rsidRPr="00107294">
        <w:rPr>
          <w:rFonts w:asciiTheme="minorHAnsi" w:eastAsia="SimSun" w:hAnsiTheme="minorHAnsi"/>
          <w:sz w:val="22"/>
          <w:lang w:eastAsia="zh-CN"/>
        </w:rPr>
        <w:t xml:space="preserve">to identify </w:t>
      </w:r>
      <w:r w:rsidRPr="00107294">
        <w:rPr>
          <w:rFonts w:asciiTheme="minorHAnsi" w:eastAsia="SimSun" w:hAnsiTheme="minorHAnsi"/>
          <w:sz w:val="22"/>
          <w:lang w:eastAsia="zh-CN"/>
        </w:rPr>
        <w:t>staff in these roles in the first instance.</w:t>
      </w:r>
      <w:r w:rsidR="00650A53" w:rsidRPr="00107294">
        <w:rPr>
          <w:rFonts w:asciiTheme="minorHAnsi" w:eastAsia="SimSun" w:hAnsiTheme="minorHAnsi"/>
          <w:sz w:val="22"/>
          <w:lang w:eastAsia="zh-CN"/>
        </w:rPr>
        <w:t xml:space="preserve"> </w:t>
      </w:r>
      <w:r w:rsidRPr="00107294">
        <w:rPr>
          <w:rFonts w:asciiTheme="minorHAnsi" w:eastAsia="Times New Roman" w:hAnsiTheme="minorHAnsi"/>
          <w:sz w:val="22"/>
          <w:lang w:eastAsia="zh-CN"/>
        </w:rPr>
        <w:t xml:space="preserve">Their roles will then be considered on a case-by-case basis to determine whether they fulfil the REF2029 </w:t>
      </w:r>
      <w:r w:rsidR="00F91680">
        <w:rPr>
          <w:rFonts w:asciiTheme="minorHAnsi" w:eastAsia="Times New Roman" w:hAnsiTheme="minorHAnsi"/>
          <w:sz w:val="22"/>
          <w:lang w:eastAsia="zh-CN"/>
        </w:rPr>
        <w:t>R</w:t>
      </w:r>
      <w:r w:rsidR="001A14A5">
        <w:rPr>
          <w:rFonts w:asciiTheme="minorHAnsi" w:eastAsia="Times New Roman" w:hAnsiTheme="minorHAnsi"/>
          <w:sz w:val="22"/>
          <w:lang w:eastAsia="zh-CN"/>
        </w:rPr>
        <w:t xml:space="preserve">esearch </w:t>
      </w:r>
      <w:r w:rsidR="00F91680">
        <w:rPr>
          <w:rFonts w:asciiTheme="minorHAnsi" w:eastAsia="Times New Roman" w:hAnsiTheme="minorHAnsi"/>
          <w:sz w:val="22"/>
          <w:lang w:eastAsia="zh-CN"/>
        </w:rPr>
        <w:t>I</w:t>
      </w:r>
      <w:r w:rsidRPr="00107294">
        <w:rPr>
          <w:rFonts w:asciiTheme="minorHAnsi" w:eastAsia="Times New Roman" w:hAnsiTheme="minorHAnsi"/>
          <w:sz w:val="22"/>
          <w:lang w:eastAsia="zh-CN"/>
        </w:rPr>
        <w:t>ndependence criterion.</w:t>
      </w:r>
      <w:r w:rsidRPr="00107294">
        <w:rPr>
          <w:rFonts w:asciiTheme="minorHAnsi" w:eastAsia="SimSun" w:hAnsiTheme="minorHAnsi"/>
          <w:sz w:val="22"/>
          <w:lang w:eastAsia="zh-CN"/>
        </w:rPr>
        <w:t xml:space="preserve"> </w:t>
      </w:r>
    </w:p>
    <w:p w14:paraId="769B2849" w14:textId="7DA05612" w:rsidR="00D45B05" w:rsidRPr="00107294" w:rsidRDefault="00E773B9"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We recognise that attaining independence is a continuous process, reflecting an individual’s development in their role. </w:t>
      </w:r>
      <w:r w:rsidR="00260816" w:rsidRPr="00107294">
        <w:rPr>
          <w:rFonts w:asciiTheme="minorHAnsi" w:eastAsia="Times New Roman" w:hAnsiTheme="minorHAnsi"/>
          <w:sz w:val="22"/>
          <w:lang w:eastAsia="en-GB"/>
        </w:rPr>
        <w:t xml:space="preserve">In line with REF2029 requirements, data will be reviewed annually, allowing for </w:t>
      </w:r>
      <w:r w:rsidRPr="00107294">
        <w:rPr>
          <w:rFonts w:asciiTheme="minorHAnsi" w:eastAsia="Times New Roman" w:hAnsiTheme="minorHAnsi"/>
          <w:sz w:val="22"/>
          <w:lang w:eastAsia="en-GB"/>
        </w:rPr>
        <w:t xml:space="preserve">cases to be revisited if circumstances change. We also recognise that staff may have attained </w:t>
      </w:r>
      <w:r w:rsidR="00976D12">
        <w:rPr>
          <w:rFonts w:asciiTheme="minorHAnsi" w:eastAsia="Times New Roman" w:hAnsiTheme="minorHAnsi"/>
          <w:sz w:val="22"/>
          <w:lang w:eastAsia="en-GB"/>
        </w:rPr>
        <w:t>R</w:t>
      </w:r>
      <w:r w:rsidRPr="00107294">
        <w:rPr>
          <w:rFonts w:asciiTheme="minorHAnsi" w:eastAsia="Times New Roman" w:hAnsiTheme="minorHAnsi"/>
          <w:sz w:val="22"/>
          <w:lang w:eastAsia="en-GB"/>
        </w:rPr>
        <w:t xml:space="preserve">esearch </w:t>
      </w:r>
      <w:r w:rsidR="00976D12">
        <w:rPr>
          <w:rFonts w:asciiTheme="minorHAnsi" w:eastAsia="Times New Roman" w:hAnsiTheme="minorHAnsi"/>
          <w:sz w:val="22"/>
          <w:lang w:eastAsia="en-GB"/>
        </w:rPr>
        <w:t>I</w:t>
      </w:r>
      <w:r w:rsidRPr="00107294">
        <w:rPr>
          <w:rFonts w:asciiTheme="minorHAnsi" w:eastAsia="Times New Roman" w:hAnsiTheme="minorHAnsi"/>
          <w:sz w:val="22"/>
          <w:lang w:eastAsia="en-GB"/>
        </w:rPr>
        <w:t xml:space="preserve">ndependence but may </w:t>
      </w:r>
      <w:r w:rsidRPr="00B82EDB">
        <w:rPr>
          <w:rFonts w:asciiTheme="minorHAnsi" w:eastAsia="Times New Roman" w:hAnsiTheme="minorHAnsi"/>
          <w:sz w:val="22"/>
          <w:lang w:eastAsia="en-GB"/>
        </w:rPr>
        <w:t>not</w:t>
      </w:r>
      <w:r w:rsidRPr="00107294">
        <w:rPr>
          <w:rFonts w:asciiTheme="minorHAnsi" w:eastAsia="Times New Roman" w:hAnsiTheme="minorHAnsi"/>
          <w:sz w:val="22"/>
          <w:lang w:eastAsia="en-GB"/>
        </w:rPr>
        <w:t xml:space="preserve"> be in a role where ‘self-directed’ research is a</w:t>
      </w:r>
      <w:r w:rsidR="00F87CB7" w:rsidRPr="00107294">
        <w:rPr>
          <w:rFonts w:asciiTheme="minorHAnsi" w:eastAsia="Times New Roman" w:hAnsiTheme="minorHAnsi"/>
          <w:sz w:val="22"/>
          <w:lang w:eastAsia="en-GB"/>
        </w:rPr>
        <w:t xml:space="preserve"> requirement or</w:t>
      </w:r>
      <w:r w:rsidRPr="00107294">
        <w:rPr>
          <w:rFonts w:asciiTheme="minorHAnsi" w:eastAsia="Times New Roman" w:hAnsiTheme="minorHAnsi"/>
          <w:sz w:val="22"/>
          <w:lang w:eastAsia="en-GB"/>
        </w:rPr>
        <w:t xml:space="preserve"> expectation</w:t>
      </w:r>
      <w:r w:rsidR="00F87CB7" w:rsidRPr="00107294">
        <w:rPr>
          <w:rFonts w:asciiTheme="minorHAnsi" w:eastAsia="Times New Roman" w:hAnsiTheme="minorHAnsi"/>
          <w:sz w:val="22"/>
          <w:lang w:eastAsia="en-GB"/>
        </w:rPr>
        <w:t xml:space="preserve"> of their role</w:t>
      </w:r>
      <w:r w:rsidRPr="00107294">
        <w:rPr>
          <w:rFonts w:asciiTheme="minorHAnsi" w:eastAsia="Times New Roman" w:hAnsiTheme="minorHAnsi"/>
          <w:sz w:val="22"/>
          <w:lang w:eastAsia="en-GB"/>
        </w:rPr>
        <w:t>.</w:t>
      </w:r>
      <w:r w:rsidR="007B5303" w:rsidRPr="00107294">
        <w:rPr>
          <w:rFonts w:asciiTheme="minorHAnsi" w:eastAsia="Times New Roman" w:hAnsiTheme="minorHAnsi"/>
          <w:sz w:val="22"/>
          <w:lang w:eastAsia="en-GB"/>
        </w:rPr>
        <w:t xml:space="preserve"> </w:t>
      </w:r>
    </w:p>
    <w:p w14:paraId="398C0164" w14:textId="158CF7B3" w:rsidR="00D45B05" w:rsidRPr="00107294" w:rsidRDefault="007B5303"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Once Research Independence has been gained by an individual in a specific role, Research Independence will be considered</w:t>
      </w:r>
      <w:r w:rsidR="003D184D" w:rsidRPr="00107294">
        <w:rPr>
          <w:rFonts w:asciiTheme="minorHAnsi" w:eastAsia="Times New Roman" w:hAnsiTheme="minorHAnsi"/>
          <w:sz w:val="22"/>
          <w:lang w:eastAsia="en-GB"/>
        </w:rPr>
        <w:t xml:space="preserve"> persistent. </w:t>
      </w:r>
      <w:r w:rsidR="0094609E">
        <w:rPr>
          <w:rFonts w:asciiTheme="minorHAnsi" w:eastAsia="Times New Roman" w:hAnsiTheme="minorHAnsi"/>
          <w:sz w:val="22"/>
          <w:lang w:eastAsia="en-GB"/>
        </w:rPr>
        <w:t xml:space="preserve">This will apply from </w:t>
      </w:r>
      <w:r w:rsidR="003001FA">
        <w:rPr>
          <w:rFonts w:asciiTheme="minorHAnsi" w:eastAsia="Times New Roman" w:hAnsiTheme="minorHAnsi"/>
          <w:sz w:val="22"/>
          <w:lang w:eastAsia="en-GB"/>
        </w:rPr>
        <w:t xml:space="preserve">the </w:t>
      </w:r>
      <w:r w:rsidR="0094609E">
        <w:rPr>
          <w:rFonts w:asciiTheme="minorHAnsi" w:eastAsia="Times New Roman" w:hAnsiTheme="minorHAnsi"/>
          <w:sz w:val="22"/>
          <w:lang w:eastAsia="en-GB"/>
        </w:rPr>
        <w:t xml:space="preserve">2025-26 HESA year onwards. </w:t>
      </w:r>
    </w:p>
    <w:p w14:paraId="4DD460CB" w14:textId="4B1E3AF6" w:rsidR="00E773B9" w:rsidRPr="00107294" w:rsidRDefault="00D45B05"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W</w:t>
      </w:r>
      <w:r w:rsidR="00ED7072" w:rsidRPr="00107294">
        <w:rPr>
          <w:rFonts w:asciiTheme="minorHAnsi" w:eastAsia="Times New Roman" w:hAnsiTheme="minorHAnsi"/>
          <w:sz w:val="22"/>
          <w:lang w:eastAsia="en-GB"/>
        </w:rPr>
        <w:t xml:space="preserve">here individuals change role, Research Independence is not considered persistent, unless they </w:t>
      </w:r>
      <w:r w:rsidR="005F7A5A" w:rsidRPr="00107294">
        <w:rPr>
          <w:rFonts w:asciiTheme="minorHAnsi" w:eastAsia="Times New Roman" w:hAnsiTheme="minorHAnsi"/>
          <w:sz w:val="22"/>
          <w:lang w:eastAsia="en-GB"/>
        </w:rPr>
        <w:t xml:space="preserve">move into a role where </w:t>
      </w:r>
      <w:r w:rsidR="00F832EF" w:rsidRPr="00107294">
        <w:rPr>
          <w:rFonts w:asciiTheme="minorHAnsi" w:eastAsia="Times New Roman" w:hAnsiTheme="minorHAnsi"/>
          <w:sz w:val="22"/>
          <w:lang w:eastAsia="en-GB"/>
        </w:rPr>
        <w:t>SRR is automatically conferred</w:t>
      </w:r>
      <w:r w:rsidR="00260816" w:rsidRPr="00107294">
        <w:rPr>
          <w:rFonts w:asciiTheme="minorHAnsi" w:eastAsia="Times New Roman" w:hAnsiTheme="minorHAnsi"/>
          <w:sz w:val="22"/>
          <w:lang w:eastAsia="en-GB"/>
        </w:rPr>
        <w:t xml:space="preserve"> (e.g. Academic T&amp;R Grade 8 or above)</w:t>
      </w:r>
      <w:r w:rsidR="005F7A5A" w:rsidRPr="00107294">
        <w:rPr>
          <w:rFonts w:asciiTheme="minorHAnsi" w:eastAsia="Times New Roman" w:hAnsiTheme="minorHAnsi"/>
          <w:sz w:val="22"/>
          <w:lang w:eastAsia="en-GB"/>
        </w:rPr>
        <w:t xml:space="preserve">. </w:t>
      </w:r>
    </w:p>
    <w:p w14:paraId="67923C83" w14:textId="4E0A480A" w:rsidR="00E773B9" w:rsidRDefault="00E773B9"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The </w:t>
      </w:r>
      <w:r w:rsidR="002D13DC" w:rsidRPr="005209D8">
        <w:rPr>
          <w:rFonts w:asciiTheme="minorHAnsi" w:eastAsia="Times New Roman" w:hAnsiTheme="minorHAnsi"/>
          <w:bCs/>
          <w:sz w:val="22"/>
          <w:lang w:eastAsia="en-GB"/>
        </w:rPr>
        <w:t>indicators</w:t>
      </w:r>
      <w:r w:rsidRPr="00107294">
        <w:rPr>
          <w:rFonts w:asciiTheme="minorHAnsi" w:eastAsia="Times New Roman" w:hAnsiTheme="minorHAnsi"/>
          <w:sz w:val="22"/>
          <w:lang w:eastAsia="en-GB"/>
        </w:rPr>
        <w:t xml:space="preserve"> that will be used to </w:t>
      </w:r>
      <w:r w:rsidR="002D13DC" w:rsidRPr="00107294">
        <w:rPr>
          <w:rFonts w:asciiTheme="minorHAnsi" w:eastAsia="Times New Roman" w:hAnsiTheme="minorHAnsi"/>
          <w:sz w:val="22"/>
          <w:lang w:eastAsia="en-GB"/>
        </w:rPr>
        <w:t xml:space="preserve">inform </w:t>
      </w:r>
      <w:r w:rsidRPr="00107294">
        <w:rPr>
          <w:rFonts w:asciiTheme="minorHAnsi" w:eastAsia="Times New Roman" w:hAnsiTheme="minorHAnsi"/>
          <w:sz w:val="22"/>
          <w:lang w:eastAsia="en-GB"/>
        </w:rPr>
        <w:t xml:space="preserve">independence for the purposes of REF2029, will be as set out in the funding bodies’ </w:t>
      </w:r>
      <w:hyperlink r:id="rId43" w:history="1">
        <w:r w:rsidR="002776F4" w:rsidRPr="00514798">
          <w:rPr>
            <w:rStyle w:val="Hyperlink"/>
            <w:rFonts w:asciiTheme="minorHAnsi" w:eastAsia="Times New Roman" w:hAnsiTheme="minorHAnsi"/>
            <w:i/>
            <w:sz w:val="22"/>
            <w:lang w:eastAsia="en-GB"/>
          </w:rPr>
          <w:t>Volume Measure</w:t>
        </w:r>
        <w:r w:rsidR="00B577E4" w:rsidRPr="00514798">
          <w:rPr>
            <w:rStyle w:val="Hyperlink"/>
            <w:rFonts w:asciiTheme="minorHAnsi" w:eastAsia="Times New Roman" w:hAnsiTheme="minorHAnsi"/>
            <w:i/>
            <w:sz w:val="22"/>
            <w:lang w:eastAsia="en-GB"/>
          </w:rPr>
          <w:t xml:space="preserve"> Guidance</w:t>
        </w:r>
      </w:hyperlink>
      <w:r w:rsidR="005209D8">
        <w:rPr>
          <w:rFonts w:asciiTheme="minorHAnsi" w:eastAsia="Times New Roman" w:hAnsiTheme="minorHAnsi"/>
          <w:iCs/>
          <w:sz w:val="22"/>
          <w:lang w:eastAsia="en-GB"/>
        </w:rPr>
        <w:t>. The relevant extract from the guidance is below</w:t>
      </w:r>
      <w:r w:rsidRPr="00107294">
        <w:rPr>
          <w:rFonts w:asciiTheme="minorHAnsi" w:eastAsia="Times New Roman" w:hAnsiTheme="minorHAnsi"/>
          <w:sz w:val="22"/>
          <w:lang w:eastAsia="en-GB"/>
        </w:rPr>
        <w:t>:</w:t>
      </w:r>
    </w:p>
    <w:p w14:paraId="41F56BCC" w14:textId="40574771" w:rsidR="00EA3FE7" w:rsidRPr="00EA3FE7" w:rsidRDefault="00EA3FE7" w:rsidP="00B26EE6">
      <w:pPr>
        <w:suppressAutoHyphens w:val="0"/>
        <w:autoSpaceDN/>
        <w:spacing w:before="120" w:after="120" w:line="240" w:lineRule="auto"/>
        <w:ind w:left="426"/>
        <w:rPr>
          <w:rFonts w:asciiTheme="minorHAnsi" w:eastAsia="Times New Roman" w:hAnsiTheme="minorHAnsi"/>
          <w:b/>
          <w:bCs/>
          <w:sz w:val="22"/>
          <w:lang w:eastAsia="en-GB"/>
        </w:rPr>
      </w:pPr>
      <w:r>
        <w:rPr>
          <w:rFonts w:asciiTheme="minorHAnsi" w:eastAsia="Times New Roman" w:hAnsiTheme="minorHAnsi"/>
          <w:b/>
          <w:bCs/>
          <w:sz w:val="22"/>
          <w:lang w:eastAsia="en-GB"/>
        </w:rPr>
        <w:t xml:space="preserve">9.2 </w:t>
      </w:r>
      <w:r w:rsidRPr="00EA3FE7">
        <w:rPr>
          <w:rFonts w:asciiTheme="minorHAnsi" w:eastAsia="Times New Roman" w:hAnsiTheme="minorHAnsi"/>
          <w:b/>
          <w:bCs/>
          <w:sz w:val="22"/>
          <w:lang w:eastAsia="en-GB"/>
        </w:rPr>
        <w:t>Indicators of research independence</w:t>
      </w:r>
    </w:p>
    <w:p w14:paraId="7F3543B7" w14:textId="115226BF" w:rsidR="00EA3FE7" w:rsidRPr="00EA3FE7" w:rsidRDefault="00EA3FE7" w:rsidP="00352C7D">
      <w:pPr>
        <w:suppressAutoHyphens w:val="0"/>
        <w:autoSpaceDN/>
        <w:spacing w:after="0" w:line="240" w:lineRule="auto"/>
        <w:ind w:left="426"/>
        <w:rPr>
          <w:rFonts w:asciiTheme="minorHAnsi" w:eastAsia="Times New Roman" w:hAnsiTheme="minorHAnsi"/>
          <w:sz w:val="22"/>
          <w:lang w:eastAsia="en-GB"/>
        </w:rPr>
      </w:pPr>
      <w:r>
        <w:rPr>
          <w:rFonts w:asciiTheme="minorHAnsi" w:eastAsia="Times New Roman" w:hAnsiTheme="minorHAnsi"/>
          <w:sz w:val="22"/>
          <w:lang w:eastAsia="en-GB"/>
        </w:rPr>
        <w:t xml:space="preserve">9.2.1 </w:t>
      </w:r>
      <w:r w:rsidRPr="00EA3FE7">
        <w:rPr>
          <w:rFonts w:asciiTheme="minorHAnsi" w:eastAsia="Times New Roman" w:hAnsiTheme="minorHAnsi"/>
          <w:sz w:val="22"/>
          <w:lang w:eastAsia="en-GB"/>
        </w:rPr>
        <w:t>Contracts typically exhibiting research independence (RI) are those where staff members:</w:t>
      </w:r>
    </w:p>
    <w:p w14:paraId="3973BA78" w14:textId="77777777" w:rsidR="00EA3FE7" w:rsidRPr="00EA3FE7" w:rsidRDefault="00EA3FE7" w:rsidP="00352C7D">
      <w:pPr>
        <w:numPr>
          <w:ilvl w:val="0"/>
          <w:numId w:val="11"/>
        </w:numPr>
        <w:tabs>
          <w:tab w:val="clear" w:pos="720"/>
          <w:tab w:val="num" w:pos="1080"/>
        </w:tabs>
        <w:suppressAutoHyphens w:val="0"/>
        <w:autoSpaceDN/>
        <w:spacing w:after="0" w:line="240" w:lineRule="auto"/>
        <w:ind w:left="1080"/>
        <w:rPr>
          <w:rFonts w:asciiTheme="minorHAnsi" w:eastAsia="Times New Roman" w:hAnsiTheme="minorHAnsi"/>
          <w:sz w:val="22"/>
          <w:lang w:eastAsia="en-GB"/>
        </w:rPr>
      </w:pPr>
      <w:r w:rsidRPr="00EA3FE7">
        <w:rPr>
          <w:rFonts w:asciiTheme="minorHAnsi" w:eastAsia="Times New Roman" w:hAnsiTheme="minorHAnsi"/>
          <w:sz w:val="22"/>
          <w:lang w:eastAsia="en-GB"/>
        </w:rPr>
        <w:t>act as lead applicant on externally funded research projects</w:t>
      </w:r>
    </w:p>
    <w:p w14:paraId="27C55228" w14:textId="77777777" w:rsidR="00EA3FE7" w:rsidRPr="00EA3FE7" w:rsidRDefault="00EA3FE7" w:rsidP="00352C7D">
      <w:pPr>
        <w:numPr>
          <w:ilvl w:val="0"/>
          <w:numId w:val="11"/>
        </w:numPr>
        <w:tabs>
          <w:tab w:val="clear" w:pos="720"/>
          <w:tab w:val="num" w:pos="1080"/>
        </w:tabs>
        <w:suppressAutoHyphens w:val="0"/>
        <w:autoSpaceDN/>
        <w:spacing w:after="0" w:line="240" w:lineRule="auto"/>
        <w:ind w:left="1080"/>
        <w:rPr>
          <w:rFonts w:asciiTheme="minorHAnsi" w:eastAsia="Times New Roman" w:hAnsiTheme="minorHAnsi"/>
          <w:sz w:val="22"/>
          <w:lang w:eastAsia="en-GB"/>
        </w:rPr>
      </w:pPr>
      <w:r w:rsidRPr="00EA3FE7">
        <w:rPr>
          <w:rFonts w:asciiTheme="minorHAnsi" w:eastAsia="Times New Roman" w:hAnsiTheme="minorHAnsi"/>
          <w:sz w:val="22"/>
          <w:lang w:eastAsia="en-GB"/>
        </w:rPr>
        <w:t>hold an independently won, competitively awarded fellowship requiring research independence</w:t>
      </w:r>
      <w:r w:rsidRPr="005B474E">
        <w:rPr>
          <w:rFonts w:asciiTheme="minorHAnsi" w:eastAsia="Times New Roman" w:hAnsiTheme="minorHAnsi"/>
          <w:sz w:val="22"/>
          <w:lang w:eastAsia="en-GB"/>
        </w:rPr>
        <w:t>. </w:t>
      </w:r>
      <w:hyperlink r:id="rId44" w:history="1">
        <w:r w:rsidRPr="005B474E">
          <w:rPr>
            <w:rStyle w:val="Hyperlink"/>
            <w:rFonts w:asciiTheme="minorHAnsi" w:eastAsia="Times New Roman" w:hAnsiTheme="minorHAnsi"/>
            <w:sz w:val="22"/>
            <w:lang w:eastAsia="en-GB"/>
          </w:rPr>
          <w:t>This is the list of eligible research fellowships</w:t>
        </w:r>
      </w:hyperlink>
      <w:r w:rsidRPr="005B474E">
        <w:rPr>
          <w:rFonts w:asciiTheme="minorHAnsi" w:eastAsia="Times New Roman" w:hAnsiTheme="minorHAnsi"/>
          <w:sz w:val="22"/>
          <w:lang w:eastAsia="en-GB"/>
        </w:rPr>
        <w:t>.</w:t>
      </w:r>
    </w:p>
    <w:p w14:paraId="57ED83B9" w14:textId="77777777" w:rsidR="00EA3FE7" w:rsidRPr="00EA3FE7" w:rsidRDefault="00EA3FE7" w:rsidP="00352C7D">
      <w:pPr>
        <w:numPr>
          <w:ilvl w:val="0"/>
          <w:numId w:val="11"/>
        </w:numPr>
        <w:tabs>
          <w:tab w:val="clear" w:pos="720"/>
          <w:tab w:val="num" w:pos="1080"/>
        </w:tabs>
        <w:suppressAutoHyphens w:val="0"/>
        <w:autoSpaceDN/>
        <w:spacing w:after="0" w:line="240" w:lineRule="auto"/>
        <w:ind w:left="1080"/>
        <w:rPr>
          <w:rFonts w:asciiTheme="minorHAnsi" w:eastAsia="Times New Roman" w:hAnsiTheme="minorHAnsi"/>
          <w:sz w:val="22"/>
          <w:lang w:eastAsia="en-GB"/>
        </w:rPr>
      </w:pPr>
      <w:r w:rsidRPr="00EA3FE7">
        <w:rPr>
          <w:rFonts w:asciiTheme="minorHAnsi" w:eastAsia="Times New Roman" w:hAnsiTheme="minorHAnsi"/>
          <w:sz w:val="22"/>
          <w:lang w:eastAsia="en-GB"/>
        </w:rPr>
        <w:t>lead a research group or a substantial/specialised work package</w:t>
      </w:r>
    </w:p>
    <w:p w14:paraId="4DE33D14" w14:textId="77777777" w:rsidR="00EA3FE7" w:rsidRPr="00EA3FE7" w:rsidRDefault="00EA3FE7" w:rsidP="00352C7D">
      <w:pPr>
        <w:numPr>
          <w:ilvl w:val="0"/>
          <w:numId w:val="11"/>
        </w:numPr>
        <w:tabs>
          <w:tab w:val="clear" w:pos="720"/>
          <w:tab w:val="num" w:pos="1080"/>
        </w:tabs>
        <w:suppressAutoHyphens w:val="0"/>
        <w:autoSpaceDN/>
        <w:spacing w:after="0" w:line="240" w:lineRule="auto"/>
        <w:ind w:left="1080"/>
        <w:rPr>
          <w:rFonts w:asciiTheme="minorHAnsi" w:eastAsia="Times New Roman" w:hAnsiTheme="minorHAnsi"/>
          <w:sz w:val="22"/>
          <w:lang w:eastAsia="en-GB"/>
        </w:rPr>
      </w:pPr>
      <w:r w:rsidRPr="00EA3FE7">
        <w:rPr>
          <w:rFonts w:asciiTheme="minorHAnsi" w:eastAsia="Times New Roman" w:hAnsiTheme="minorHAnsi"/>
          <w:sz w:val="22"/>
          <w:lang w:eastAsia="en-GB"/>
        </w:rPr>
        <w:t>where research independence is an inherent expectation of a contract</w:t>
      </w:r>
    </w:p>
    <w:p w14:paraId="21AAFF2F" w14:textId="77777777" w:rsidR="00EA3FE7" w:rsidRPr="00EA3FE7" w:rsidRDefault="00EA3FE7" w:rsidP="00352C7D">
      <w:pPr>
        <w:numPr>
          <w:ilvl w:val="0"/>
          <w:numId w:val="11"/>
        </w:numPr>
        <w:tabs>
          <w:tab w:val="clear" w:pos="720"/>
          <w:tab w:val="num" w:pos="1080"/>
        </w:tabs>
        <w:suppressAutoHyphens w:val="0"/>
        <w:autoSpaceDN/>
        <w:spacing w:after="0" w:line="240" w:lineRule="auto"/>
        <w:ind w:left="1080"/>
        <w:rPr>
          <w:rFonts w:asciiTheme="minorHAnsi" w:eastAsia="Times New Roman" w:hAnsiTheme="minorHAnsi"/>
          <w:sz w:val="22"/>
          <w:lang w:eastAsia="en-GB"/>
        </w:rPr>
      </w:pPr>
      <w:r w:rsidRPr="00EA3FE7">
        <w:rPr>
          <w:rFonts w:asciiTheme="minorHAnsi" w:eastAsia="Times New Roman" w:hAnsiTheme="minorHAnsi"/>
          <w:sz w:val="22"/>
          <w:lang w:eastAsia="en-GB"/>
        </w:rPr>
        <w:t xml:space="preserve">for </w:t>
      </w:r>
      <w:proofErr w:type="spellStart"/>
      <w:r w:rsidRPr="00EA3FE7">
        <w:rPr>
          <w:rFonts w:asciiTheme="minorHAnsi" w:eastAsia="Times New Roman" w:hAnsiTheme="minorHAnsi"/>
          <w:sz w:val="22"/>
          <w:lang w:eastAsia="en-GB"/>
        </w:rPr>
        <w:t>UoAs</w:t>
      </w:r>
      <w:proofErr w:type="spellEnd"/>
      <w:r w:rsidRPr="00EA3FE7">
        <w:rPr>
          <w:rFonts w:asciiTheme="minorHAnsi" w:eastAsia="Times New Roman" w:hAnsiTheme="minorHAnsi"/>
          <w:sz w:val="22"/>
          <w:lang w:eastAsia="en-GB"/>
        </w:rPr>
        <w:t xml:space="preserve"> 13-34 this may also include:</w:t>
      </w:r>
    </w:p>
    <w:p w14:paraId="380C7C86" w14:textId="77777777" w:rsidR="00EA3FE7" w:rsidRPr="00EA3FE7" w:rsidRDefault="00EA3FE7" w:rsidP="00352C7D">
      <w:pPr>
        <w:numPr>
          <w:ilvl w:val="1"/>
          <w:numId w:val="11"/>
        </w:numPr>
        <w:tabs>
          <w:tab w:val="clear" w:pos="1440"/>
          <w:tab w:val="num" w:pos="1800"/>
        </w:tabs>
        <w:suppressAutoHyphens w:val="0"/>
        <w:autoSpaceDN/>
        <w:spacing w:after="0" w:line="240" w:lineRule="auto"/>
        <w:ind w:left="1800"/>
        <w:rPr>
          <w:rFonts w:asciiTheme="minorHAnsi" w:eastAsia="Times New Roman" w:hAnsiTheme="minorHAnsi"/>
          <w:sz w:val="22"/>
          <w:lang w:eastAsia="en-GB"/>
        </w:rPr>
      </w:pPr>
      <w:r w:rsidRPr="00EA3FE7">
        <w:rPr>
          <w:rFonts w:asciiTheme="minorHAnsi" w:eastAsia="Times New Roman" w:hAnsiTheme="minorHAnsi"/>
          <w:sz w:val="22"/>
          <w:lang w:eastAsia="en-GB"/>
        </w:rPr>
        <w:t>being named as a co-applicant on an externally funded research grant/award</w:t>
      </w:r>
    </w:p>
    <w:p w14:paraId="79718BD7" w14:textId="43435C8E" w:rsidR="00EA3FE7" w:rsidRPr="00EA3FE7" w:rsidRDefault="00EA3FE7" w:rsidP="00352C7D">
      <w:pPr>
        <w:numPr>
          <w:ilvl w:val="1"/>
          <w:numId w:val="11"/>
        </w:numPr>
        <w:tabs>
          <w:tab w:val="clear" w:pos="1440"/>
          <w:tab w:val="num" w:pos="1800"/>
        </w:tabs>
        <w:suppressAutoHyphens w:val="0"/>
        <w:autoSpaceDN/>
        <w:spacing w:after="0" w:line="240" w:lineRule="auto"/>
        <w:ind w:left="1800"/>
        <w:rPr>
          <w:rFonts w:asciiTheme="minorHAnsi" w:eastAsia="Times New Roman" w:hAnsiTheme="minorHAnsi"/>
          <w:sz w:val="22"/>
          <w:lang w:eastAsia="en-GB"/>
        </w:rPr>
      </w:pPr>
      <w:r w:rsidRPr="00EA3FE7">
        <w:rPr>
          <w:rFonts w:asciiTheme="minorHAnsi" w:eastAsia="Times New Roman" w:hAnsiTheme="minorHAnsi"/>
          <w:sz w:val="22"/>
          <w:lang w:eastAsia="en-GB"/>
        </w:rPr>
        <w:t>having significant input into the design, conduct and interpretation of the research</w:t>
      </w:r>
    </w:p>
    <w:p w14:paraId="5F73CA33" w14:textId="163C7998" w:rsidR="00E773B9" w:rsidRPr="00107294" w:rsidRDefault="00EA3FE7"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Pr>
          <w:rFonts w:asciiTheme="minorHAnsi" w:eastAsia="SimSun" w:hAnsiTheme="minorHAnsi"/>
          <w:sz w:val="22"/>
          <w:lang w:eastAsia="zh-CN"/>
        </w:rPr>
        <w:t xml:space="preserve">In line with </w:t>
      </w:r>
      <w:r w:rsidR="00E773B9" w:rsidRPr="00107294">
        <w:rPr>
          <w:rFonts w:asciiTheme="minorHAnsi" w:eastAsia="SimSun" w:hAnsiTheme="minorHAnsi"/>
          <w:sz w:val="22"/>
          <w:lang w:eastAsia="zh-CN"/>
        </w:rPr>
        <w:t xml:space="preserve">the </w:t>
      </w:r>
      <w:r w:rsidR="002776F4">
        <w:rPr>
          <w:rFonts w:asciiTheme="minorHAnsi" w:eastAsia="SimSun" w:hAnsiTheme="minorHAnsi"/>
          <w:i/>
          <w:sz w:val="22"/>
          <w:lang w:eastAsia="zh-CN"/>
        </w:rPr>
        <w:t>Volume Measure</w:t>
      </w:r>
      <w:r w:rsidR="008962CF" w:rsidRPr="00107294">
        <w:rPr>
          <w:rFonts w:asciiTheme="minorHAnsi" w:eastAsia="SimSun" w:hAnsiTheme="minorHAnsi"/>
          <w:i/>
          <w:sz w:val="22"/>
          <w:lang w:eastAsia="zh-CN"/>
        </w:rPr>
        <w:t xml:space="preserve"> Guidance</w:t>
      </w:r>
      <w:r w:rsidR="00E773B9" w:rsidRPr="00107294">
        <w:rPr>
          <w:rFonts w:asciiTheme="minorHAnsi" w:eastAsia="SimSun" w:hAnsiTheme="minorHAnsi"/>
          <w:sz w:val="22"/>
          <w:lang w:eastAsia="zh-CN"/>
        </w:rPr>
        <w:t xml:space="preserve">, each indicator may not individually demonstrate </w:t>
      </w:r>
      <w:r w:rsidR="004D4FC6" w:rsidRPr="00107294">
        <w:rPr>
          <w:rFonts w:asciiTheme="minorHAnsi" w:eastAsia="SimSun" w:hAnsiTheme="minorHAnsi"/>
          <w:sz w:val="22"/>
          <w:lang w:eastAsia="zh-CN"/>
        </w:rPr>
        <w:t xml:space="preserve">research </w:t>
      </w:r>
      <w:proofErr w:type="gramStart"/>
      <w:r w:rsidR="00E773B9" w:rsidRPr="00107294">
        <w:rPr>
          <w:rFonts w:asciiTheme="minorHAnsi" w:eastAsia="SimSun" w:hAnsiTheme="minorHAnsi"/>
          <w:sz w:val="22"/>
          <w:lang w:eastAsia="zh-CN"/>
        </w:rPr>
        <w:t>independence</w:t>
      </w:r>
      <w:proofErr w:type="gramEnd"/>
      <w:r w:rsidR="00E773B9" w:rsidRPr="00107294">
        <w:rPr>
          <w:rFonts w:asciiTheme="minorHAnsi" w:eastAsia="SimSun" w:hAnsiTheme="minorHAnsi"/>
          <w:sz w:val="22"/>
          <w:lang w:eastAsia="zh-CN"/>
        </w:rPr>
        <w:t xml:space="preserve"> and multiple factors may be considered.</w:t>
      </w:r>
    </w:p>
    <w:p w14:paraId="7820F318" w14:textId="1E5E212C" w:rsidR="00E773B9" w:rsidRPr="00107294" w:rsidRDefault="00E773B9"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In accordance with the </w:t>
      </w:r>
      <w:r w:rsidR="002776F4">
        <w:rPr>
          <w:rFonts w:asciiTheme="minorHAnsi" w:eastAsia="Times New Roman" w:hAnsiTheme="minorHAnsi"/>
          <w:i/>
          <w:iCs/>
          <w:sz w:val="22"/>
          <w:lang w:eastAsia="en-GB"/>
        </w:rPr>
        <w:t>Volume Measure</w:t>
      </w:r>
      <w:r w:rsidR="00052290" w:rsidRPr="00107294">
        <w:rPr>
          <w:rFonts w:asciiTheme="minorHAnsi" w:eastAsia="Times New Roman" w:hAnsiTheme="minorHAnsi"/>
          <w:i/>
          <w:iCs/>
          <w:sz w:val="22"/>
          <w:lang w:eastAsia="en-GB"/>
        </w:rPr>
        <w:t xml:space="preserve"> Guidance</w:t>
      </w:r>
      <w:r w:rsidRPr="00107294">
        <w:rPr>
          <w:rFonts w:asciiTheme="minorHAnsi" w:eastAsia="Times New Roman" w:hAnsiTheme="minorHAnsi"/>
          <w:sz w:val="22"/>
          <w:lang w:eastAsia="en-GB"/>
        </w:rPr>
        <w:t>, a member of staff will not be deemed to have undertaken independent research purely on the basis that they are named on one or more research outputs.</w:t>
      </w:r>
    </w:p>
    <w:p w14:paraId="5A58A03C" w14:textId="725DDDE2" w:rsidR="00E773B9" w:rsidRDefault="00E773B9"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The </w:t>
      </w:r>
      <w:r w:rsidRPr="00894836">
        <w:rPr>
          <w:rFonts w:asciiTheme="minorHAnsi" w:eastAsia="Times New Roman" w:hAnsiTheme="minorHAnsi"/>
          <w:bCs/>
          <w:sz w:val="22"/>
          <w:lang w:eastAsia="en-GB"/>
        </w:rPr>
        <w:t>criteria will be applied</w:t>
      </w:r>
      <w:r w:rsidRPr="00107294">
        <w:rPr>
          <w:rFonts w:asciiTheme="minorHAnsi" w:eastAsia="Times New Roman" w:hAnsiTheme="minorHAnsi"/>
          <w:sz w:val="22"/>
          <w:lang w:eastAsia="en-GB"/>
        </w:rPr>
        <w:t xml:space="preserve"> by reference to relevant information including job description, nature and scope of research grants held and </w:t>
      </w:r>
      <w:proofErr w:type="gramStart"/>
      <w:r w:rsidRPr="00107294">
        <w:rPr>
          <w:rFonts w:asciiTheme="minorHAnsi" w:eastAsia="Times New Roman" w:hAnsiTheme="minorHAnsi"/>
          <w:sz w:val="22"/>
          <w:lang w:eastAsia="en-GB"/>
        </w:rPr>
        <w:t>externally-funded</w:t>
      </w:r>
      <w:proofErr w:type="gramEnd"/>
      <w:r w:rsidRPr="00107294">
        <w:rPr>
          <w:rFonts w:asciiTheme="minorHAnsi" w:eastAsia="Times New Roman" w:hAnsiTheme="minorHAnsi"/>
          <w:sz w:val="22"/>
          <w:lang w:eastAsia="en-GB"/>
        </w:rPr>
        <w:t xml:space="preserve"> research fellowships</w:t>
      </w:r>
      <w:r w:rsidR="00AC318E" w:rsidRPr="00107294">
        <w:rPr>
          <w:rFonts w:asciiTheme="minorHAnsi" w:eastAsia="Times New Roman" w:hAnsiTheme="minorHAnsi"/>
          <w:sz w:val="22"/>
          <w:lang w:eastAsia="en-GB"/>
        </w:rPr>
        <w:t xml:space="preserve">. </w:t>
      </w:r>
      <w:r w:rsidRPr="00107294">
        <w:rPr>
          <w:rFonts w:asciiTheme="minorHAnsi" w:eastAsia="Times New Roman" w:hAnsiTheme="minorHAnsi"/>
          <w:sz w:val="22"/>
          <w:lang w:eastAsia="en-GB"/>
        </w:rPr>
        <w:t xml:space="preserve">As indicated in the </w:t>
      </w:r>
      <w:r w:rsidR="002776F4">
        <w:rPr>
          <w:rFonts w:asciiTheme="minorHAnsi" w:eastAsia="Times New Roman" w:hAnsiTheme="minorHAnsi"/>
          <w:i/>
          <w:sz w:val="22"/>
          <w:lang w:eastAsia="en-GB"/>
        </w:rPr>
        <w:t>Volume Measure</w:t>
      </w:r>
      <w:r w:rsidR="005A02F1" w:rsidRPr="00107294">
        <w:rPr>
          <w:rFonts w:asciiTheme="minorHAnsi" w:eastAsia="Times New Roman" w:hAnsiTheme="minorHAnsi"/>
          <w:i/>
          <w:sz w:val="22"/>
          <w:lang w:eastAsia="en-GB"/>
        </w:rPr>
        <w:t xml:space="preserve"> Guidance</w:t>
      </w:r>
      <w:r w:rsidRPr="00107294">
        <w:rPr>
          <w:rFonts w:asciiTheme="minorHAnsi" w:eastAsia="Times New Roman" w:hAnsiTheme="minorHAnsi"/>
          <w:sz w:val="22"/>
          <w:lang w:eastAsia="en-GB"/>
        </w:rPr>
        <w:t>, the assessment will be based ‘upon the expectations of staff as a function of employment, and not upon the quality or volume of what has been delivered as a result of that employment function’.</w:t>
      </w:r>
    </w:p>
    <w:p w14:paraId="06AB78B4" w14:textId="2CF2ACAF" w:rsidR="00D47531" w:rsidRDefault="00B513D5" w:rsidP="001F5BCB">
      <w:pPr>
        <w:numPr>
          <w:ilvl w:val="0"/>
          <w:numId w:val="7"/>
        </w:numPr>
        <w:suppressAutoHyphens w:val="0"/>
        <w:autoSpaceDN/>
        <w:spacing w:before="120" w:after="120" w:line="240" w:lineRule="auto"/>
        <w:ind w:left="426"/>
        <w:rPr>
          <w:rFonts w:asciiTheme="minorHAnsi" w:eastAsia="Times New Roman" w:hAnsiTheme="minorHAnsi"/>
          <w:sz w:val="22"/>
          <w:lang w:eastAsia="zh-CN"/>
        </w:rPr>
      </w:pPr>
      <w:r w:rsidRPr="00FF26FD">
        <w:rPr>
          <w:rFonts w:asciiTheme="minorHAnsi" w:eastAsia="Times New Roman" w:hAnsiTheme="minorHAnsi"/>
          <w:sz w:val="22"/>
          <w:lang w:eastAsia="zh-CN"/>
        </w:rPr>
        <w:t>In line with the</w:t>
      </w:r>
      <w:r w:rsidR="008E7DC0">
        <w:rPr>
          <w:rFonts w:asciiTheme="minorHAnsi" w:eastAsia="Times New Roman" w:hAnsiTheme="minorHAnsi"/>
          <w:sz w:val="22"/>
          <w:lang w:eastAsia="zh-CN"/>
        </w:rPr>
        <w:t xml:space="preserve"> HESA and</w:t>
      </w:r>
      <w:r w:rsidRPr="00FF26FD">
        <w:rPr>
          <w:rFonts w:asciiTheme="minorHAnsi" w:eastAsia="Times New Roman" w:hAnsiTheme="minorHAnsi"/>
          <w:sz w:val="22"/>
          <w:lang w:eastAsia="zh-CN"/>
        </w:rPr>
        <w:t xml:space="preserve"> </w:t>
      </w:r>
      <w:r w:rsidR="002776F4">
        <w:rPr>
          <w:rFonts w:asciiTheme="minorHAnsi" w:eastAsia="Times New Roman" w:hAnsiTheme="minorHAnsi"/>
          <w:i/>
          <w:iCs/>
          <w:sz w:val="22"/>
          <w:lang w:eastAsia="zh-CN"/>
        </w:rPr>
        <w:t>Volume Measure</w:t>
      </w:r>
      <w:r w:rsidRPr="00FF26FD">
        <w:rPr>
          <w:rFonts w:asciiTheme="minorHAnsi" w:eastAsia="Times New Roman" w:hAnsiTheme="minorHAnsi"/>
          <w:i/>
          <w:iCs/>
          <w:sz w:val="22"/>
          <w:lang w:eastAsia="zh-CN"/>
        </w:rPr>
        <w:t xml:space="preserve"> Guidance</w:t>
      </w:r>
      <w:r w:rsidRPr="00FF26FD">
        <w:rPr>
          <w:rFonts w:asciiTheme="minorHAnsi" w:eastAsia="Times New Roman" w:hAnsiTheme="minorHAnsi"/>
          <w:sz w:val="22"/>
          <w:lang w:eastAsia="zh-CN"/>
        </w:rPr>
        <w:t xml:space="preserve">, decisions will be applied at the contract level, rather than the person level. This ensures that staff with multiple contracts across a year can be accurately captured in the </w:t>
      </w:r>
      <w:r w:rsidR="002776F4">
        <w:rPr>
          <w:rFonts w:asciiTheme="minorHAnsi" w:eastAsia="Times New Roman" w:hAnsiTheme="minorHAnsi"/>
          <w:sz w:val="22"/>
          <w:lang w:eastAsia="zh-CN"/>
        </w:rPr>
        <w:t>Volume Measure</w:t>
      </w:r>
      <w:r w:rsidRPr="00FF26FD">
        <w:rPr>
          <w:rFonts w:asciiTheme="minorHAnsi" w:eastAsia="Times New Roman" w:hAnsiTheme="minorHAnsi"/>
          <w:sz w:val="22"/>
          <w:lang w:eastAsia="zh-CN"/>
        </w:rPr>
        <w:t xml:space="preserve">. The decisions will be based on the extent to which the </w:t>
      </w:r>
      <w:r w:rsidRPr="00FF26FD">
        <w:rPr>
          <w:rFonts w:asciiTheme="minorHAnsi" w:eastAsia="Times New Roman" w:hAnsiTheme="minorHAnsi"/>
          <w:sz w:val="22"/>
          <w:lang w:eastAsia="zh-CN"/>
        </w:rPr>
        <w:lastRenderedPageBreak/>
        <w:t xml:space="preserve">indicators provided in the </w:t>
      </w:r>
      <w:r w:rsidR="002776F4">
        <w:rPr>
          <w:rFonts w:asciiTheme="minorHAnsi" w:eastAsia="Times New Roman" w:hAnsiTheme="minorHAnsi"/>
          <w:i/>
          <w:iCs/>
          <w:sz w:val="22"/>
          <w:lang w:eastAsia="zh-CN"/>
        </w:rPr>
        <w:t>Volume Measure</w:t>
      </w:r>
      <w:r w:rsidRPr="00FF26FD">
        <w:rPr>
          <w:rFonts w:asciiTheme="minorHAnsi" w:eastAsia="Times New Roman" w:hAnsiTheme="minorHAnsi"/>
          <w:i/>
          <w:iCs/>
          <w:sz w:val="22"/>
          <w:lang w:eastAsia="zh-CN"/>
        </w:rPr>
        <w:t xml:space="preserve"> Guidance </w:t>
      </w:r>
      <w:r w:rsidRPr="00FF26FD">
        <w:rPr>
          <w:rFonts w:asciiTheme="minorHAnsi" w:eastAsia="Times New Roman" w:hAnsiTheme="minorHAnsi"/>
          <w:sz w:val="22"/>
          <w:lang w:eastAsia="zh-CN"/>
        </w:rPr>
        <w:t>have been met in relation to each relevant contract</w:t>
      </w:r>
      <w:r w:rsidR="00AC318E" w:rsidRPr="00FF26FD">
        <w:rPr>
          <w:rFonts w:asciiTheme="minorHAnsi" w:eastAsia="Times New Roman" w:hAnsiTheme="minorHAnsi"/>
          <w:i/>
          <w:iCs/>
          <w:sz w:val="22"/>
          <w:lang w:eastAsia="zh-CN"/>
        </w:rPr>
        <w:t>.</w:t>
      </w:r>
      <w:r w:rsidR="00AC318E" w:rsidRPr="00FF26FD">
        <w:rPr>
          <w:rFonts w:asciiTheme="minorHAnsi" w:eastAsia="Times New Roman" w:hAnsiTheme="minorHAnsi"/>
          <w:sz w:val="22"/>
          <w:lang w:eastAsia="zh-CN"/>
        </w:rPr>
        <w:t xml:space="preserve"> </w:t>
      </w:r>
      <w:r w:rsidRPr="00FF26FD">
        <w:rPr>
          <w:rFonts w:asciiTheme="minorHAnsi" w:eastAsia="Times New Roman" w:hAnsiTheme="minorHAnsi"/>
          <w:sz w:val="22"/>
          <w:lang w:eastAsia="zh-CN"/>
        </w:rPr>
        <w:t xml:space="preserve"> </w:t>
      </w:r>
    </w:p>
    <w:p w14:paraId="4CCCA87C" w14:textId="77777777" w:rsidR="00706BF7" w:rsidRPr="00B42CE4" w:rsidRDefault="00706BF7" w:rsidP="0027258B">
      <w:pPr>
        <w:suppressAutoHyphens w:val="0"/>
        <w:autoSpaceDN/>
        <w:spacing w:before="120" w:after="120" w:line="240" w:lineRule="auto"/>
        <w:rPr>
          <w:rFonts w:asciiTheme="minorHAnsi" w:eastAsia="Times New Roman" w:hAnsiTheme="minorHAnsi"/>
          <w:sz w:val="22"/>
          <w:lang w:eastAsia="zh-CN"/>
        </w:rPr>
      </w:pPr>
    </w:p>
    <w:p w14:paraId="7D7C249B" w14:textId="1E95472C" w:rsidR="004D4FC6" w:rsidRPr="00107294" w:rsidRDefault="00AB3CF1" w:rsidP="00B42CE4">
      <w:pPr>
        <w:pStyle w:val="Heading3"/>
      </w:pPr>
      <w:r w:rsidRPr="00107294">
        <w:t xml:space="preserve">Decision-Making and Communication </w:t>
      </w:r>
    </w:p>
    <w:p w14:paraId="174DD28E" w14:textId="1BF746BE" w:rsidR="00881DAF" w:rsidRPr="00F30AEE" w:rsidRDefault="00AB3CF1" w:rsidP="00141503">
      <w:pPr>
        <w:spacing w:before="100" w:after="100" w:line="240" w:lineRule="auto"/>
        <w:rPr>
          <w:rFonts w:asciiTheme="minorHAnsi" w:eastAsia="Times New Roman" w:hAnsiTheme="minorHAnsi"/>
          <w:i/>
          <w:iCs/>
          <w:color w:val="7030A0"/>
          <w:sz w:val="22"/>
          <w:lang w:eastAsia="en-GB"/>
        </w:rPr>
      </w:pPr>
      <w:r w:rsidRPr="007D365E">
        <w:rPr>
          <w:rFonts w:asciiTheme="minorHAnsi" w:eastAsia="Times New Roman" w:hAnsiTheme="minorHAnsi"/>
          <w:i/>
          <w:iCs/>
          <w:color w:val="7030A0"/>
          <w:sz w:val="22"/>
          <w:lang w:eastAsia="en-GB"/>
        </w:rPr>
        <w:t>Describe the process, roles, and timelines.</w:t>
      </w:r>
    </w:p>
    <w:p w14:paraId="3B692D52" w14:textId="702C0075" w:rsidR="002B5FBB" w:rsidRPr="00E71FEC" w:rsidRDefault="004E64BA"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Pr>
          <w:rFonts w:asciiTheme="minorHAnsi" w:eastAsia="Times New Roman" w:hAnsiTheme="minorHAnsi"/>
          <w:sz w:val="22"/>
          <w:lang w:eastAsia="en-GB"/>
        </w:rPr>
        <w:t>Data about staff who are eligible for consideration will be</w:t>
      </w:r>
      <w:r w:rsidR="004C0F67">
        <w:rPr>
          <w:rFonts w:asciiTheme="minorHAnsi" w:eastAsia="Times New Roman" w:hAnsiTheme="minorHAnsi"/>
          <w:sz w:val="22"/>
          <w:lang w:eastAsia="en-GB"/>
        </w:rPr>
        <w:t xml:space="preserve"> provided via HR </w:t>
      </w:r>
      <w:r w:rsidR="00DD61B0">
        <w:rPr>
          <w:rFonts w:asciiTheme="minorHAnsi" w:eastAsia="Times New Roman" w:hAnsiTheme="minorHAnsi"/>
          <w:sz w:val="22"/>
          <w:lang w:eastAsia="en-GB"/>
        </w:rPr>
        <w:t xml:space="preserve">to </w:t>
      </w:r>
      <w:r>
        <w:rPr>
          <w:rFonts w:asciiTheme="minorHAnsi" w:eastAsia="Times New Roman" w:hAnsiTheme="minorHAnsi"/>
          <w:sz w:val="22"/>
          <w:lang w:eastAsia="en-GB"/>
        </w:rPr>
        <w:t>Faculty and School leadership teams</w:t>
      </w:r>
      <w:r w:rsidR="00062CEE">
        <w:rPr>
          <w:rFonts w:asciiTheme="minorHAnsi" w:eastAsia="Times New Roman" w:hAnsiTheme="minorHAnsi"/>
          <w:sz w:val="22"/>
          <w:lang w:eastAsia="en-GB"/>
        </w:rPr>
        <w:t xml:space="preserve"> annually</w:t>
      </w:r>
      <w:r>
        <w:rPr>
          <w:rFonts w:asciiTheme="minorHAnsi" w:eastAsia="Times New Roman" w:hAnsiTheme="minorHAnsi"/>
          <w:sz w:val="22"/>
          <w:lang w:eastAsia="en-GB"/>
        </w:rPr>
        <w:t>. Using the criteria</w:t>
      </w:r>
      <w:r w:rsidR="000641CE">
        <w:rPr>
          <w:rFonts w:asciiTheme="minorHAnsi" w:eastAsia="Times New Roman" w:hAnsiTheme="minorHAnsi"/>
          <w:sz w:val="22"/>
          <w:lang w:eastAsia="en-GB"/>
        </w:rPr>
        <w:t xml:space="preserve"> (paragraphs 4</w:t>
      </w:r>
      <w:r w:rsidR="00AE3701">
        <w:rPr>
          <w:rFonts w:asciiTheme="minorHAnsi" w:eastAsia="Times New Roman" w:hAnsiTheme="minorHAnsi"/>
          <w:sz w:val="22"/>
          <w:lang w:eastAsia="en-GB"/>
        </w:rPr>
        <w:t>3</w:t>
      </w:r>
      <w:r w:rsidR="000641CE">
        <w:rPr>
          <w:rFonts w:asciiTheme="minorHAnsi" w:eastAsia="Times New Roman" w:hAnsiTheme="minorHAnsi"/>
          <w:sz w:val="22"/>
          <w:lang w:eastAsia="en-GB"/>
        </w:rPr>
        <w:t>-5</w:t>
      </w:r>
      <w:r w:rsidR="0078453A">
        <w:rPr>
          <w:rFonts w:asciiTheme="minorHAnsi" w:eastAsia="Times New Roman" w:hAnsiTheme="minorHAnsi"/>
          <w:sz w:val="22"/>
          <w:lang w:eastAsia="en-GB"/>
        </w:rPr>
        <w:t>4</w:t>
      </w:r>
      <w:r w:rsidR="000641CE">
        <w:rPr>
          <w:rFonts w:asciiTheme="minorHAnsi" w:eastAsia="Times New Roman" w:hAnsiTheme="minorHAnsi"/>
          <w:sz w:val="22"/>
          <w:lang w:eastAsia="en-GB"/>
        </w:rPr>
        <w:t>)</w:t>
      </w:r>
      <w:r w:rsidR="0026764D">
        <w:rPr>
          <w:rFonts w:asciiTheme="minorHAnsi" w:eastAsia="Times New Roman" w:hAnsiTheme="minorHAnsi"/>
          <w:sz w:val="22"/>
          <w:lang w:eastAsia="en-GB"/>
        </w:rPr>
        <w:t xml:space="preserve">, they will be asked for </w:t>
      </w:r>
      <w:r w:rsidR="007B5073">
        <w:rPr>
          <w:rFonts w:asciiTheme="minorHAnsi" w:eastAsia="Times New Roman" w:hAnsiTheme="minorHAnsi"/>
          <w:sz w:val="22"/>
          <w:lang w:eastAsia="en-GB"/>
        </w:rPr>
        <w:t xml:space="preserve">initial judgements on Research Independence to be captured for relevant staff. </w:t>
      </w:r>
      <w:r w:rsidR="003E6D79">
        <w:rPr>
          <w:rFonts w:asciiTheme="minorHAnsi" w:eastAsia="Times New Roman" w:hAnsiTheme="minorHAnsi"/>
          <w:sz w:val="22"/>
          <w:lang w:eastAsia="en-GB"/>
        </w:rPr>
        <w:t xml:space="preserve">Heads of School, line managers and Unit of Assessment leads </w:t>
      </w:r>
      <w:r w:rsidR="002F7C95">
        <w:rPr>
          <w:rFonts w:asciiTheme="minorHAnsi" w:eastAsia="Times New Roman" w:hAnsiTheme="minorHAnsi"/>
          <w:sz w:val="22"/>
          <w:lang w:eastAsia="en-GB"/>
        </w:rPr>
        <w:t xml:space="preserve">will be involved in making these initial decisions. </w:t>
      </w:r>
    </w:p>
    <w:p w14:paraId="0C151D3E" w14:textId="412C65C2" w:rsidR="00CE3993" w:rsidRPr="00107294" w:rsidRDefault="007B5073"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Pr>
          <w:rFonts w:asciiTheme="minorHAnsi" w:eastAsia="Times New Roman" w:hAnsiTheme="minorHAnsi"/>
          <w:sz w:val="22"/>
          <w:lang w:eastAsia="en-GB"/>
        </w:rPr>
        <w:t>Once capture</w:t>
      </w:r>
      <w:r w:rsidR="00911704">
        <w:rPr>
          <w:rFonts w:asciiTheme="minorHAnsi" w:eastAsia="Times New Roman" w:hAnsiTheme="minorHAnsi"/>
          <w:sz w:val="22"/>
          <w:lang w:eastAsia="en-GB"/>
        </w:rPr>
        <w:t>d</w:t>
      </w:r>
      <w:r>
        <w:rPr>
          <w:rFonts w:asciiTheme="minorHAnsi" w:eastAsia="Times New Roman" w:hAnsiTheme="minorHAnsi"/>
          <w:sz w:val="22"/>
          <w:lang w:eastAsia="en-GB"/>
        </w:rPr>
        <w:t>, f</w:t>
      </w:r>
      <w:r w:rsidR="00CE3993" w:rsidRPr="00107294">
        <w:rPr>
          <w:rFonts w:asciiTheme="minorHAnsi" w:eastAsia="Times New Roman" w:hAnsiTheme="minorHAnsi"/>
          <w:sz w:val="22"/>
          <w:lang w:eastAsia="en-GB"/>
        </w:rPr>
        <w:t>or each Faculty, a</w:t>
      </w:r>
      <w:r w:rsidR="00903788">
        <w:rPr>
          <w:rFonts w:asciiTheme="minorHAnsi" w:eastAsia="Times New Roman" w:hAnsiTheme="minorHAnsi"/>
          <w:sz w:val="22"/>
          <w:lang w:eastAsia="en-GB"/>
        </w:rPr>
        <w:t xml:space="preserve">n </w:t>
      </w:r>
      <w:r w:rsidR="00903788" w:rsidRPr="00903788">
        <w:rPr>
          <w:rFonts w:asciiTheme="minorHAnsi" w:eastAsia="Times New Roman" w:hAnsiTheme="minorHAnsi"/>
          <w:i/>
          <w:iCs/>
          <w:sz w:val="22"/>
          <w:lang w:eastAsia="en-GB"/>
        </w:rPr>
        <w:t>ad-hoc</w:t>
      </w:r>
      <w:r w:rsidR="00CE3993" w:rsidRPr="00107294">
        <w:rPr>
          <w:rFonts w:asciiTheme="minorHAnsi" w:eastAsia="Times New Roman" w:hAnsiTheme="minorHAnsi"/>
          <w:sz w:val="22"/>
          <w:lang w:eastAsia="en-GB"/>
        </w:rPr>
        <w:t xml:space="preserve"> panel will be formed comprising the Faculty Head of HR,</w:t>
      </w:r>
      <w:r w:rsidR="00941F31" w:rsidRPr="00107294">
        <w:rPr>
          <w:rFonts w:asciiTheme="minorHAnsi" w:eastAsia="Times New Roman" w:hAnsiTheme="minorHAnsi"/>
          <w:sz w:val="22"/>
          <w:lang w:eastAsia="en-GB"/>
        </w:rPr>
        <w:t xml:space="preserve"> Pro-Dean for Research and Innovation, Faculty Professional Services</w:t>
      </w:r>
      <w:r w:rsidR="003D1E74" w:rsidRPr="00107294">
        <w:rPr>
          <w:rFonts w:asciiTheme="minorHAnsi" w:eastAsia="Times New Roman" w:hAnsiTheme="minorHAnsi"/>
          <w:sz w:val="22"/>
          <w:lang w:eastAsia="en-GB"/>
        </w:rPr>
        <w:t>,</w:t>
      </w:r>
      <w:r w:rsidR="00CE3993" w:rsidRPr="00107294">
        <w:rPr>
          <w:rFonts w:asciiTheme="minorHAnsi" w:eastAsia="Times New Roman" w:hAnsiTheme="minorHAnsi"/>
          <w:sz w:val="22"/>
          <w:lang w:eastAsia="en-GB"/>
        </w:rPr>
        <w:t xml:space="preserve"> a member of the central REF team, all the Head(s) of School (or Institute or Division in large Schools) that employ staff whose roles are being assessed for independence</w:t>
      </w:r>
      <w:r w:rsidR="00D44901" w:rsidRPr="00107294">
        <w:rPr>
          <w:rFonts w:asciiTheme="minorHAnsi" w:eastAsia="Times New Roman" w:hAnsiTheme="minorHAnsi"/>
          <w:sz w:val="22"/>
          <w:lang w:eastAsia="en-GB"/>
        </w:rPr>
        <w:t>, and the relevant Unit of Assessment Leads</w:t>
      </w:r>
      <w:r w:rsidR="00CE3993" w:rsidRPr="00107294">
        <w:rPr>
          <w:rFonts w:asciiTheme="minorHAnsi" w:eastAsia="Times New Roman" w:hAnsiTheme="minorHAnsi"/>
          <w:sz w:val="22"/>
          <w:lang w:eastAsia="en-GB"/>
        </w:rPr>
        <w:t xml:space="preserve">.  The composition of these panels will reflect local academic leadership and line management responsibilities, supported REF professional support. In addition, a trades union observer may be present at these meetings. </w:t>
      </w:r>
    </w:p>
    <w:p w14:paraId="210F7804" w14:textId="7A2DE4BD" w:rsidR="00CE3993" w:rsidRPr="00107294" w:rsidRDefault="00CE3993"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Each Faculty panel will </w:t>
      </w:r>
      <w:r w:rsidR="007B5073">
        <w:rPr>
          <w:rFonts w:asciiTheme="minorHAnsi" w:eastAsia="Times New Roman" w:hAnsiTheme="minorHAnsi"/>
          <w:sz w:val="22"/>
          <w:lang w:eastAsia="en-GB"/>
        </w:rPr>
        <w:t>review the decisions,</w:t>
      </w:r>
      <w:r w:rsidR="009C5D8C">
        <w:rPr>
          <w:rFonts w:asciiTheme="minorHAnsi" w:eastAsia="Times New Roman" w:hAnsiTheme="minorHAnsi"/>
          <w:sz w:val="22"/>
          <w:lang w:eastAsia="en-GB"/>
        </w:rPr>
        <w:t xml:space="preserve"> using the</w:t>
      </w:r>
      <w:r w:rsidRPr="00107294">
        <w:rPr>
          <w:rFonts w:asciiTheme="minorHAnsi" w:eastAsia="Times New Roman" w:hAnsiTheme="minorHAnsi"/>
          <w:sz w:val="22"/>
          <w:lang w:eastAsia="en-GB"/>
        </w:rPr>
        <w:t xml:space="preserve"> evidence of independence against the relevant REF criteria (including, where appropriate, </w:t>
      </w:r>
      <w:proofErr w:type="spellStart"/>
      <w:r w:rsidR="00D44901" w:rsidRPr="00107294">
        <w:rPr>
          <w:rFonts w:asciiTheme="minorHAnsi" w:eastAsia="Times New Roman" w:hAnsiTheme="minorHAnsi"/>
          <w:sz w:val="22"/>
          <w:lang w:eastAsia="en-GB"/>
        </w:rPr>
        <w:t>UoAs</w:t>
      </w:r>
      <w:proofErr w:type="spellEnd"/>
      <w:r w:rsidR="00D44901" w:rsidRPr="00107294">
        <w:rPr>
          <w:rFonts w:asciiTheme="minorHAnsi" w:eastAsia="Times New Roman" w:hAnsiTheme="minorHAnsi"/>
          <w:sz w:val="22"/>
          <w:lang w:eastAsia="en-GB"/>
        </w:rPr>
        <w:t xml:space="preserve"> 13-34</w:t>
      </w:r>
      <w:r w:rsidRPr="00107294">
        <w:rPr>
          <w:rFonts w:asciiTheme="minorHAnsi" w:eastAsia="Times New Roman" w:hAnsiTheme="minorHAnsi"/>
          <w:sz w:val="22"/>
          <w:lang w:eastAsia="en-GB"/>
        </w:rPr>
        <w:t xml:space="preserve"> additional criteria designed to recognise disciplinary differences). Decisions will be </w:t>
      </w:r>
      <w:r w:rsidR="00D02578">
        <w:rPr>
          <w:rFonts w:asciiTheme="minorHAnsi" w:eastAsia="Times New Roman" w:hAnsiTheme="minorHAnsi"/>
          <w:sz w:val="22"/>
          <w:lang w:eastAsia="en-GB"/>
        </w:rPr>
        <w:t xml:space="preserve">confirmed within these meetings </w:t>
      </w:r>
      <w:r w:rsidRPr="00107294">
        <w:rPr>
          <w:rFonts w:asciiTheme="minorHAnsi" w:eastAsia="Times New Roman" w:hAnsiTheme="minorHAnsi"/>
          <w:sz w:val="22"/>
          <w:lang w:eastAsia="en-GB"/>
        </w:rPr>
        <w:t xml:space="preserve">by the Heads of School (Division or Institute) advised by the Faculty Head of HR and </w:t>
      </w:r>
      <w:r w:rsidR="0020377A">
        <w:rPr>
          <w:rFonts w:asciiTheme="minorHAnsi" w:eastAsia="Times New Roman" w:hAnsiTheme="minorHAnsi"/>
          <w:sz w:val="22"/>
          <w:lang w:eastAsia="en-GB"/>
        </w:rPr>
        <w:t xml:space="preserve">central Leeds </w:t>
      </w:r>
      <w:r w:rsidRPr="00107294">
        <w:rPr>
          <w:rFonts w:asciiTheme="minorHAnsi" w:eastAsia="Times New Roman" w:hAnsiTheme="minorHAnsi"/>
          <w:sz w:val="22"/>
          <w:lang w:eastAsia="en-GB"/>
        </w:rPr>
        <w:t>REF team member.</w:t>
      </w:r>
    </w:p>
    <w:p w14:paraId="697BF689" w14:textId="0A330360" w:rsidR="00CE3993" w:rsidRPr="00107294" w:rsidRDefault="00CE3993"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As far as practicable, all cases for a </w:t>
      </w:r>
      <w:proofErr w:type="gramStart"/>
      <w:r w:rsidRPr="00107294">
        <w:rPr>
          <w:rFonts w:asciiTheme="minorHAnsi" w:eastAsia="Times New Roman" w:hAnsiTheme="minorHAnsi"/>
          <w:sz w:val="22"/>
          <w:lang w:eastAsia="en-GB"/>
        </w:rPr>
        <w:t>Faculty</w:t>
      </w:r>
      <w:proofErr w:type="gramEnd"/>
      <w:r w:rsidRPr="00107294">
        <w:rPr>
          <w:rFonts w:asciiTheme="minorHAnsi" w:eastAsia="Times New Roman" w:hAnsiTheme="minorHAnsi"/>
          <w:sz w:val="22"/>
          <w:lang w:eastAsia="en-GB"/>
        </w:rPr>
        <w:t xml:space="preserve"> will be considered at the same meeting to enhance consistency</w:t>
      </w:r>
      <w:r w:rsidR="00AC318E" w:rsidRPr="00107294">
        <w:rPr>
          <w:rFonts w:asciiTheme="minorHAnsi" w:eastAsia="Times New Roman" w:hAnsiTheme="minorHAnsi"/>
          <w:sz w:val="22"/>
          <w:lang w:eastAsia="en-GB"/>
        </w:rPr>
        <w:t xml:space="preserve">. </w:t>
      </w:r>
      <w:r w:rsidRPr="00107294">
        <w:rPr>
          <w:rFonts w:asciiTheme="minorHAnsi" w:eastAsia="Times New Roman" w:hAnsiTheme="minorHAnsi"/>
          <w:sz w:val="22"/>
          <w:lang w:eastAsia="en-GB"/>
        </w:rPr>
        <w:t xml:space="preserve">Where the volume of cases precludes a thorough consideration of all cases at one sitting, the Faculty Head of HR will be responsible for ensuring consistency of approach with the </w:t>
      </w:r>
      <w:proofErr w:type="gramStart"/>
      <w:r w:rsidRPr="00107294">
        <w:rPr>
          <w:rFonts w:asciiTheme="minorHAnsi" w:eastAsia="Times New Roman" w:hAnsiTheme="minorHAnsi"/>
          <w:sz w:val="22"/>
          <w:lang w:eastAsia="en-GB"/>
        </w:rPr>
        <w:t>Faculty</w:t>
      </w:r>
      <w:proofErr w:type="gramEnd"/>
      <w:r w:rsidRPr="00107294">
        <w:rPr>
          <w:rFonts w:asciiTheme="minorHAnsi" w:eastAsia="Times New Roman" w:hAnsiTheme="minorHAnsi"/>
          <w:sz w:val="22"/>
          <w:lang w:eastAsia="en-GB"/>
        </w:rPr>
        <w:t>.</w:t>
      </w:r>
      <w:r w:rsidR="00242CF6" w:rsidRPr="00107294">
        <w:rPr>
          <w:rFonts w:asciiTheme="minorHAnsi" w:eastAsia="Times New Roman" w:hAnsiTheme="minorHAnsi"/>
          <w:sz w:val="22"/>
          <w:lang w:eastAsia="en-GB"/>
        </w:rPr>
        <w:t xml:space="preserve"> </w:t>
      </w:r>
    </w:p>
    <w:p w14:paraId="53ADD1BE" w14:textId="77777777" w:rsidR="00CE3993" w:rsidRPr="00107294" w:rsidRDefault="00CE3993"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The outcome of the assessment will be:</w:t>
      </w:r>
    </w:p>
    <w:p w14:paraId="4E54360C" w14:textId="114302BD" w:rsidR="00CE3993" w:rsidRPr="00107294" w:rsidRDefault="00CE3993" w:rsidP="001F5BCB">
      <w:pPr>
        <w:numPr>
          <w:ilvl w:val="0"/>
          <w:numId w:val="5"/>
        </w:numPr>
        <w:suppressAutoHyphens w:val="0"/>
        <w:autoSpaceDN/>
        <w:spacing w:before="120" w:after="120" w:line="240" w:lineRule="auto"/>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the member of staff is deemed to be independent and eligible and must be </w:t>
      </w:r>
      <w:r w:rsidR="00242CF6" w:rsidRPr="00107294">
        <w:rPr>
          <w:rFonts w:asciiTheme="minorHAnsi" w:eastAsia="Times New Roman" w:hAnsiTheme="minorHAnsi"/>
          <w:sz w:val="22"/>
          <w:lang w:eastAsia="en-GB"/>
        </w:rPr>
        <w:t xml:space="preserve">included in the </w:t>
      </w:r>
      <w:r w:rsidR="002776F4">
        <w:rPr>
          <w:rFonts w:asciiTheme="minorHAnsi" w:eastAsia="Times New Roman" w:hAnsiTheme="minorHAnsi"/>
          <w:sz w:val="22"/>
          <w:lang w:eastAsia="en-GB"/>
        </w:rPr>
        <w:t>Volume Measure</w:t>
      </w:r>
      <w:r w:rsidR="00AD09EE" w:rsidRPr="00107294">
        <w:rPr>
          <w:rFonts w:asciiTheme="minorHAnsi" w:eastAsia="Times New Roman" w:hAnsiTheme="minorHAnsi"/>
          <w:sz w:val="22"/>
          <w:lang w:eastAsia="en-GB"/>
        </w:rPr>
        <w:t>. Their independence is considered persistent whilst in role, and they will not be reviewed again until unless their contract changes and a review is required</w:t>
      </w:r>
      <w:r w:rsidRPr="00107294">
        <w:rPr>
          <w:rFonts w:asciiTheme="minorHAnsi" w:eastAsia="Times New Roman" w:hAnsiTheme="minorHAnsi"/>
          <w:sz w:val="22"/>
          <w:lang w:eastAsia="en-GB"/>
        </w:rPr>
        <w:t xml:space="preserve">; </w:t>
      </w:r>
      <w:r w:rsidRPr="00107294">
        <w:rPr>
          <w:rFonts w:asciiTheme="minorHAnsi" w:eastAsia="Times New Roman" w:hAnsiTheme="minorHAnsi"/>
          <w:i/>
          <w:sz w:val="22"/>
          <w:lang w:eastAsia="en-GB"/>
        </w:rPr>
        <w:t>or</w:t>
      </w:r>
    </w:p>
    <w:p w14:paraId="0FAA43E7" w14:textId="160A7856" w:rsidR="00CE3993" w:rsidRPr="00107294" w:rsidRDefault="00CE3993" w:rsidP="001F5BCB">
      <w:pPr>
        <w:numPr>
          <w:ilvl w:val="0"/>
          <w:numId w:val="5"/>
        </w:numPr>
        <w:suppressAutoHyphens w:val="0"/>
        <w:autoSpaceDN/>
        <w:spacing w:before="120" w:after="120" w:line="240" w:lineRule="auto"/>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the member of staff is not yet independent as defined by REF2029 and is currently not eligible for </w:t>
      </w:r>
      <w:r w:rsidR="00062CEE">
        <w:rPr>
          <w:rFonts w:asciiTheme="minorHAnsi" w:eastAsia="Times New Roman" w:hAnsiTheme="minorHAnsi"/>
          <w:sz w:val="22"/>
          <w:lang w:eastAsia="en-GB"/>
        </w:rPr>
        <w:t xml:space="preserve">inclusion in the </w:t>
      </w:r>
      <w:r w:rsidR="002776F4">
        <w:rPr>
          <w:rFonts w:asciiTheme="minorHAnsi" w:eastAsia="Times New Roman" w:hAnsiTheme="minorHAnsi"/>
          <w:sz w:val="22"/>
          <w:lang w:eastAsia="en-GB"/>
        </w:rPr>
        <w:t xml:space="preserve">Volume </w:t>
      </w:r>
      <w:proofErr w:type="gramStart"/>
      <w:r w:rsidR="002776F4">
        <w:rPr>
          <w:rFonts w:asciiTheme="minorHAnsi" w:eastAsia="Times New Roman" w:hAnsiTheme="minorHAnsi"/>
          <w:sz w:val="22"/>
          <w:lang w:eastAsia="en-GB"/>
        </w:rPr>
        <w:t>Measure</w:t>
      </w:r>
      <w:r w:rsidRPr="00107294">
        <w:rPr>
          <w:rFonts w:asciiTheme="minorHAnsi" w:eastAsia="Times New Roman" w:hAnsiTheme="minorHAnsi"/>
          <w:sz w:val="22"/>
          <w:lang w:eastAsia="en-GB"/>
        </w:rPr>
        <w:t>, but</w:t>
      </w:r>
      <w:proofErr w:type="gramEnd"/>
      <w:r w:rsidRPr="00107294">
        <w:rPr>
          <w:rFonts w:asciiTheme="minorHAnsi" w:eastAsia="Times New Roman" w:hAnsiTheme="minorHAnsi"/>
          <w:sz w:val="22"/>
          <w:lang w:eastAsia="en-GB"/>
        </w:rPr>
        <w:t xml:space="preserve"> </w:t>
      </w:r>
      <w:r w:rsidR="00113783" w:rsidRPr="00107294">
        <w:rPr>
          <w:rFonts w:asciiTheme="minorHAnsi" w:eastAsia="Times New Roman" w:hAnsiTheme="minorHAnsi"/>
          <w:sz w:val="22"/>
          <w:lang w:eastAsia="en-GB"/>
        </w:rPr>
        <w:t xml:space="preserve">may achieve independence for the following year. </w:t>
      </w:r>
      <w:r w:rsidR="00382445" w:rsidRPr="00107294">
        <w:rPr>
          <w:rFonts w:asciiTheme="minorHAnsi" w:eastAsia="Times New Roman" w:hAnsiTheme="minorHAnsi"/>
          <w:sz w:val="22"/>
          <w:lang w:eastAsia="en-GB"/>
        </w:rPr>
        <w:t>Their contract will be reviewed again in the following year</w:t>
      </w:r>
      <w:r w:rsidRPr="00107294">
        <w:rPr>
          <w:rFonts w:asciiTheme="minorHAnsi" w:eastAsia="Times New Roman" w:hAnsiTheme="minorHAnsi"/>
          <w:sz w:val="22"/>
          <w:lang w:eastAsia="en-GB"/>
        </w:rPr>
        <w:t xml:space="preserve">; </w:t>
      </w:r>
      <w:r w:rsidRPr="00107294">
        <w:rPr>
          <w:rFonts w:asciiTheme="minorHAnsi" w:eastAsia="Times New Roman" w:hAnsiTheme="minorHAnsi"/>
          <w:i/>
          <w:sz w:val="22"/>
          <w:lang w:eastAsia="en-GB"/>
        </w:rPr>
        <w:t>or</w:t>
      </w:r>
    </w:p>
    <w:p w14:paraId="11FBAAB8" w14:textId="509399FF" w:rsidR="00CE3993" w:rsidRPr="00107294" w:rsidRDefault="00CE3993" w:rsidP="001F5BCB">
      <w:pPr>
        <w:numPr>
          <w:ilvl w:val="0"/>
          <w:numId w:val="5"/>
        </w:numPr>
        <w:suppressAutoHyphens w:val="0"/>
        <w:autoSpaceDN/>
        <w:spacing w:before="120" w:after="120" w:line="240" w:lineRule="auto"/>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the member of staff is not yet independent and it is not an expectation of their job role that they </w:t>
      </w:r>
      <w:r w:rsidR="46C44ABE" w:rsidRPr="00107294">
        <w:rPr>
          <w:rFonts w:asciiTheme="minorHAnsi" w:eastAsia="Times New Roman" w:hAnsiTheme="minorHAnsi"/>
          <w:sz w:val="22"/>
          <w:lang w:eastAsia="en-GB"/>
        </w:rPr>
        <w:t xml:space="preserve">are </w:t>
      </w:r>
      <w:r w:rsidRPr="00107294">
        <w:rPr>
          <w:rFonts w:asciiTheme="minorHAnsi" w:eastAsia="Times New Roman" w:hAnsiTheme="minorHAnsi"/>
          <w:sz w:val="22"/>
          <w:lang w:eastAsia="en-GB"/>
        </w:rPr>
        <w:t>independen</w:t>
      </w:r>
      <w:r w:rsidR="46C44ABE" w:rsidRPr="00107294">
        <w:rPr>
          <w:rFonts w:asciiTheme="minorHAnsi" w:eastAsia="Times New Roman" w:hAnsiTheme="minorHAnsi"/>
          <w:sz w:val="22"/>
          <w:lang w:eastAsia="en-GB"/>
        </w:rPr>
        <w:t>t</w:t>
      </w:r>
      <w:r w:rsidRPr="00107294">
        <w:rPr>
          <w:rFonts w:asciiTheme="minorHAnsi" w:eastAsia="Times New Roman" w:hAnsiTheme="minorHAnsi"/>
          <w:sz w:val="22"/>
          <w:lang w:eastAsia="en-GB"/>
        </w:rPr>
        <w:t xml:space="preserve"> as defined by REF2029, in which case the member of staff is not </w:t>
      </w:r>
      <w:r w:rsidR="14732536" w:rsidRPr="00107294">
        <w:rPr>
          <w:rFonts w:asciiTheme="minorHAnsi" w:eastAsia="Times New Roman" w:hAnsiTheme="minorHAnsi"/>
          <w:sz w:val="22"/>
          <w:lang w:eastAsia="en-GB"/>
        </w:rPr>
        <w:t xml:space="preserve">included in the </w:t>
      </w:r>
      <w:r w:rsidR="002776F4">
        <w:rPr>
          <w:rFonts w:asciiTheme="minorHAnsi" w:eastAsia="Times New Roman" w:hAnsiTheme="minorHAnsi"/>
          <w:sz w:val="22"/>
          <w:lang w:eastAsia="en-GB"/>
        </w:rPr>
        <w:t>Volume Measure</w:t>
      </w:r>
      <w:r w:rsidR="14732536" w:rsidRPr="00107294">
        <w:rPr>
          <w:rFonts w:asciiTheme="minorHAnsi" w:eastAsia="Times New Roman" w:hAnsiTheme="minorHAnsi"/>
          <w:sz w:val="22"/>
          <w:lang w:eastAsia="en-GB"/>
        </w:rPr>
        <w:t>, and will not be reviewed again until their contract changes and a review is required</w:t>
      </w:r>
      <w:r w:rsidRPr="00107294">
        <w:rPr>
          <w:rFonts w:asciiTheme="minorHAnsi" w:eastAsia="Times New Roman" w:hAnsiTheme="minorHAnsi"/>
          <w:sz w:val="22"/>
          <w:lang w:eastAsia="en-GB"/>
        </w:rPr>
        <w:t xml:space="preserve">; </w:t>
      </w:r>
      <w:r w:rsidRPr="00107294">
        <w:rPr>
          <w:rFonts w:asciiTheme="minorHAnsi" w:eastAsia="Times New Roman" w:hAnsiTheme="minorHAnsi"/>
          <w:i/>
          <w:iCs/>
          <w:sz w:val="22"/>
          <w:lang w:eastAsia="en-GB"/>
        </w:rPr>
        <w:t>or</w:t>
      </w:r>
    </w:p>
    <w:p w14:paraId="7ED1185A" w14:textId="77777777" w:rsidR="00CE3993" w:rsidRPr="00107294" w:rsidRDefault="00CE3993" w:rsidP="001F5BCB">
      <w:pPr>
        <w:numPr>
          <w:ilvl w:val="0"/>
          <w:numId w:val="5"/>
        </w:numPr>
        <w:suppressAutoHyphens w:val="0"/>
        <w:autoSpaceDN/>
        <w:spacing w:before="120" w:after="120" w:line="240" w:lineRule="auto"/>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there is insufficient evidence to arrive at an assessment, in which case the panel will identify what additional information is required and how it will be obtained, and will set a further review date. </w:t>
      </w:r>
    </w:p>
    <w:p w14:paraId="36A027C9" w14:textId="6DFC7927" w:rsidR="00CE3993" w:rsidRPr="00107294" w:rsidRDefault="00CE3993" w:rsidP="001F5BCB">
      <w:pPr>
        <w:numPr>
          <w:ilvl w:val="0"/>
          <w:numId w:val="7"/>
        </w:numPr>
        <w:suppressAutoHyphens w:val="0"/>
        <w:autoSpaceDN/>
        <w:spacing w:before="120" w:after="120" w:line="240" w:lineRule="auto"/>
        <w:ind w:left="567"/>
        <w:rPr>
          <w:rFonts w:asciiTheme="minorHAnsi" w:eastAsia="Times New Roman" w:hAnsiTheme="minorHAnsi"/>
          <w:sz w:val="22"/>
          <w:lang w:eastAsia="en-GB"/>
        </w:rPr>
      </w:pPr>
      <w:r w:rsidRPr="00107294">
        <w:rPr>
          <w:rFonts w:asciiTheme="minorHAnsi" w:eastAsia="Times New Roman" w:hAnsiTheme="minorHAnsi"/>
          <w:sz w:val="22"/>
          <w:lang w:eastAsia="en-GB"/>
        </w:rPr>
        <w:t>Once all Faculty panels have undertaken their assessments, the Faculty Heads of HR</w:t>
      </w:r>
      <w:r w:rsidR="008417FD">
        <w:rPr>
          <w:rFonts w:asciiTheme="minorHAnsi" w:eastAsia="Times New Roman" w:hAnsiTheme="minorHAnsi"/>
          <w:sz w:val="22"/>
          <w:lang w:eastAsia="en-GB"/>
        </w:rPr>
        <w:t xml:space="preserve">, </w:t>
      </w:r>
      <w:r w:rsidR="00BA5FBE" w:rsidRPr="00107294">
        <w:rPr>
          <w:rFonts w:asciiTheme="minorHAnsi" w:eastAsia="Times New Roman" w:hAnsiTheme="minorHAnsi"/>
          <w:sz w:val="22"/>
          <w:lang w:eastAsia="en-GB"/>
        </w:rPr>
        <w:t xml:space="preserve">a member of the central </w:t>
      </w:r>
      <w:r w:rsidR="006A29E3">
        <w:rPr>
          <w:rFonts w:asciiTheme="minorHAnsi" w:eastAsia="Times New Roman" w:hAnsiTheme="minorHAnsi"/>
          <w:sz w:val="22"/>
          <w:lang w:eastAsia="en-GB"/>
        </w:rPr>
        <w:t xml:space="preserve">Leeds </w:t>
      </w:r>
      <w:r w:rsidR="00BA5FBE" w:rsidRPr="00107294">
        <w:rPr>
          <w:rFonts w:asciiTheme="minorHAnsi" w:eastAsia="Times New Roman" w:hAnsiTheme="minorHAnsi"/>
          <w:sz w:val="22"/>
          <w:lang w:eastAsia="en-GB"/>
        </w:rPr>
        <w:t>REF team</w:t>
      </w:r>
      <w:r w:rsidR="008417FD">
        <w:rPr>
          <w:rFonts w:asciiTheme="minorHAnsi" w:eastAsia="Times New Roman" w:hAnsiTheme="minorHAnsi"/>
          <w:sz w:val="22"/>
          <w:lang w:eastAsia="en-GB"/>
        </w:rPr>
        <w:t>, and a member of the Equality and Inclusion Unit (EIU),</w:t>
      </w:r>
      <w:r w:rsidR="00BA5FBE" w:rsidRPr="00107294">
        <w:rPr>
          <w:rFonts w:asciiTheme="minorHAnsi" w:eastAsia="Times New Roman" w:hAnsiTheme="minorHAnsi"/>
          <w:sz w:val="22"/>
          <w:lang w:eastAsia="en-GB"/>
        </w:rPr>
        <w:t xml:space="preserve"> </w:t>
      </w:r>
      <w:r w:rsidRPr="00107294">
        <w:rPr>
          <w:rFonts w:asciiTheme="minorHAnsi" w:eastAsia="Times New Roman" w:hAnsiTheme="minorHAnsi"/>
          <w:sz w:val="22"/>
          <w:lang w:eastAsia="en-GB"/>
        </w:rPr>
        <w:t xml:space="preserve">will </w:t>
      </w:r>
      <w:r w:rsidR="00C40EE1">
        <w:rPr>
          <w:rFonts w:asciiTheme="minorHAnsi" w:eastAsia="Times New Roman" w:hAnsiTheme="minorHAnsi"/>
          <w:sz w:val="22"/>
          <w:lang w:eastAsia="en-GB"/>
        </w:rPr>
        <w:t>review</w:t>
      </w:r>
      <w:r w:rsidRPr="00107294">
        <w:rPr>
          <w:rFonts w:asciiTheme="minorHAnsi" w:eastAsia="Times New Roman" w:hAnsiTheme="minorHAnsi"/>
          <w:sz w:val="22"/>
          <w:lang w:eastAsia="en-GB"/>
        </w:rPr>
        <w:t xml:space="preserve"> the outcomes to ensure that they are justified. In keeping with </w:t>
      </w:r>
      <w:proofErr w:type="gramStart"/>
      <w:r w:rsidRPr="00107294">
        <w:rPr>
          <w:rFonts w:asciiTheme="minorHAnsi" w:eastAsia="Times New Roman" w:hAnsiTheme="minorHAnsi"/>
          <w:sz w:val="22"/>
          <w:lang w:eastAsia="en-GB"/>
        </w:rPr>
        <w:t>University</w:t>
      </w:r>
      <w:proofErr w:type="gramEnd"/>
      <w:r w:rsidRPr="00107294">
        <w:rPr>
          <w:rFonts w:asciiTheme="minorHAnsi" w:eastAsia="Times New Roman" w:hAnsiTheme="minorHAnsi"/>
          <w:sz w:val="22"/>
          <w:lang w:eastAsia="en-GB"/>
        </w:rPr>
        <w:t xml:space="preserve"> practice regarding the sharing or analysis of aggregated data and the consistent application of policies, a trades union officer will also be</w:t>
      </w:r>
      <w:r w:rsidR="00E71FEC">
        <w:rPr>
          <w:rFonts w:asciiTheme="minorHAnsi" w:eastAsia="Times New Roman" w:hAnsiTheme="minorHAnsi"/>
          <w:sz w:val="22"/>
          <w:lang w:eastAsia="en-GB"/>
        </w:rPr>
        <w:t xml:space="preserve"> invited to be</w:t>
      </w:r>
      <w:r w:rsidRPr="00107294">
        <w:rPr>
          <w:rFonts w:asciiTheme="minorHAnsi" w:eastAsia="Times New Roman" w:hAnsiTheme="minorHAnsi"/>
          <w:sz w:val="22"/>
          <w:lang w:eastAsia="en-GB"/>
        </w:rPr>
        <w:t xml:space="preserve"> involved in this process. Where differences are not justified, cases will be </w:t>
      </w:r>
      <w:r w:rsidRPr="00107294">
        <w:rPr>
          <w:rFonts w:asciiTheme="minorHAnsi" w:eastAsia="Times New Roman" w:hAnsiTheme="minorHAnsi"/>
          <w:sz w:val="22"/>
          <w:lang w:eastAsia="en-GB"/>
        </w:rPr>
        <w:lastRenderedPageBreak/>
        <w:t>revisited, with additional evidence sought</w:t>
      </w:r>
      <w:r w:rsidR="00CB4DCE">
        <w:rPr>
          <w:rFonts w:asciiTheme="minorHAnsi" w:eastAsia="Times New Roman" w:hAnsiTheme="minorHAnsi"/>
          <w:sz w:val="22"/>
          <w:lang w:eastAsia="en-GB"/>
        </w:rPr>
        <w:t>,</w:t>
      </w:r>
      <w:r w:rsidRPr="00107294">
        <w:rPr>
          <w:rFonts w:asciiTheme="minorHAnsi" w:eastAsia="Times New Roman" w:hAnsiTheme="minorHAnsi"/>
          <w:sz w:val="22"/>
          <w:lang w:eastAsia="en-GB"/>
        </w:rPr>
        <w:t xml:space="preserve"> if necessary, to arrive at a</w:t>
      </w:r>
      <w:r w:rsidR="00C527AA">
        <w:rPr>
          <w:rFonts w:asciiTheme="minorHAnsi" w:eastAsia="Times New Roman" w:hAnsiTheme="minorHAnsi"/>
          <w:sz w:val="22"/>
          <w:lang w:eastAsia="en-GB"/>
        </w:rPr>
        <w:t>n accurate</w:t>
      </w:r>
      <w:r w:rsidRPr="00107294">
        <w:rPr>
          <w:rFonts w:asciiTheme="minorHAnsi" w:eastAsia="Times New Roman" w:hAnsiTheme="minorHAnsi"/>
          <w:sz w:val="22"/>
          <w:lang w:eastAsia="en-GB"/>
        </w:rPr>
        <w:t xml:space="preserve"> judgement. To inform this discussion an equality impact analysis (EIA) will be carried out on the cases and outcomes, and any differential impact on groups with protected characteristics examined to mitigate the risk of any inadvertent bias and discrimination in our processes. </w:t>
      </w:r>
    </w:p>
    <w:p w14:paraId="392323DC" w14:textId="7904E9A6" w:rsidR="00CE3993" w:rsidRPr="00107294" w:rsidRDefault="00CE3993" w:rsidP="001F5BCB">
      <w:pPr>
        <w:numPr>
          <w:ilvl w:val="0"/>
          <w:numId w:val="7"/>
        </w:numPr>
        <w:suppressAutoHyphens w:val="0"/>
        <w:autoSpaceDN/>
        <w:spacing w:before="120" w:after="120" w:line="240" w:lineRule="auto"/>
        <w:ind w:left="567"/>
        <w:rPr>
          <w:rFonts w:asciiTheme="minorHAnsi" w:eastAsia="Times New Roman" w:hAnsiTheme="minorHAnsi"/>
          <w:sz w:val="22"/>
          <w:u w:val="single"/>
          <w:lang w:eastAsia="en-GB"/>
        </w:rPr>
      </w:pPr>
      <w:r w:rsidRPr="00107294">
        <w:rPr>
          <w:rFonts w:asciiTheme="minorHAnsi" w:eastAsia="Times New Roman" w:hAnsiTheme="minorHAnsi"/>
          <w:sz w:val="22"/>
          <w:lang w:eastAsia="en-GB"/>
        </w:rPr>
        <w:t xml:space="preserve">A written record will be kept by the Faculty Head of HR to confirm what evidence was considered and the extent to which this demonstrated that the criteria had been met. This information will be retained by HR and may be submitted to the funding bodies in the event of an audit of the University’s </w:t>
      </w:r>
      <w:r w:rsidR="00ED0CCB" w:rsidRPr="00107294">
        <w:rPr>
          <w:rFonts w:asciiTheme="minorHAnsi" w:eastAsia="Times New Roman" w:hAnsiTheme="minorHAnsi"/>
          <w:sz w:val="22"/>
          <w:lang w:eastAsia="en-GB"/>
        </w:rPr>
        <w:t xml:space="preserve">HESA/ </w:t>
      </w:r>
      <w:r w:rsidRPr="00107294">
        <w:rPr>
          <w:rFonts w:asciiTheme="minorHAnsi" w:eastAsia="Times New Roman" w:hAnsiTheme="minorHAnsi"/>
          <w:sz w:val="22"/>
          <w:lang w:eastAsia="en-GB"/>
        </w:rPr>
        <w:t>REF2029 submission. It will form the basis of feedback to the member of staff on the evidence informing the final decision.</w:t>
      </w:r>
    </w:p>
    <w:p w14:paraId="14238099" w14:textId="77777777" w:rsidR="00CE3993" w:rsidRDefault="00CE3993" w:rsidP="001F5BCB">
      <w:pPr>
        <w:numPr>
          <w:ilvl w:val="0"/>
          <w:numId w:val="7"/>
        </w:numPr>
        <w:suppressAutoHyphens w:val="0"/>
        <w:autoSpaceDN/>
        <w:spacing w:before="120" w:after="120" w:line="240" w:lineRule="auto"/>
        <w:ind w:left="567"/>
        <w:rPr>
          <w:rFonts w:asciiTheme="minorHAnsi" w:eastAsia="Times New Roman" w:hAnsiTheme="minorHAnsi"/>
          <w:sz w:val="22"/>
          <w:lang w:eastAsia="en-GB"/>
        </w:rPr>
      </w:pPr>
      <w:r w:rsidRPr="00107294">
        <w:rPr>
          <w:rFonts w:asciiTheme="minorHAnsi" w:eastAsia="Times New Roman" w:hAnsiTheme="minorHAnsi"/>
          <w:sz w:val="22"/>
          <w:lang w:eastAsia="en-GB"/>
        </w:rPr>
        <w:t>The anonymised outcome of the assessment of independence will be reported to the REF Steering Group, alongside the relevant equality analysis to assist the Group in fulfilling its responsibilities in relation to equality and inclusion.</w:t>
      </w:r>
    </w:p>
    <w:p w14:paraId="3302802A" w14:textId="6F6B15AE" w:rsidR="00B178F7" w:rsidRPr="00B42CE4" w:rsidRDefault="00B178F7" w:rsidP="00B42CE4">
      <w:pPr>
        <w:pStyle w:val="Heading3"/>
      </w:pPr>
      <w:r w:rsidRPr="00B42CE4">
        <w:t>Communication</w:t>
      </w:r>
    </w:p>
    <w:p w14:paraId="3EE12DFD" w14:textId="696279AA" w:rsidR="00611E17" w:rsidRPr="00FC7FA4" w:rsidRDefault="00611E17" w:rsidP="001F5BCB">
      <w:pPr>
        <w:pStyle w:val="ListParagraph"/>
        <w:numPr>
          <w:ilvl w:val="0"/>
          <w:numId w:val="7"/>
        </w:numPr>
        <w:suppressAutoHyphens w:val="0"/>
        <w:autoSpaceDN/>
        <w:spacing w:before="120" w:after="120" w:line="240" w:lineRule="auto"/>
        <w:ind w:left="567"/>
        <w:rPr>
          <w:rFonts w:asciiTheme="minorHAnsi" w:eastAsia="Times New Roman" w:hAnsiTheme="minorHAnsi"/>
          <w:sz w:val="22"/>
          <w:lang w:eastAsia="en-GB"/>
        </w:rPr>
      </w:pPr>
      <w:r w:rsidRPr="00FC7FA4">
        <w:rPr>
          <w:rFonts w:asciiTheme="minorHAnsi" w:eastAsia="Times New Roman" w:hAnsiTheme="minorHAnsi"/>
          <w:sz w:val="22"/>
          <w:lang w:eastAsia="en-GB"/>
        </w:rPr>
        <w:t>When we communicate about the Code, we will draw attention to the processes for identifying staff with significant responsibility for research and determining independence.</w:t>
      </w:r>
    </w:p>
    <w:p w14:paraId="32EE41D1" w14:textId="758068A6" w:rsidR="00611E17" w:rsidRDefault="00DC51C5" w:rsidP="001F5BCB">
      <w:pPr>
        <w:numPr>
          <w:ilvl w:val="0"/>
          <w:numId w:val="7"/>
        </w:numPr>
        <w:suppressAutoHyphens w:val="0"/>
        <w:autoSpaceDN/>
        <w:spacing w:before="120" w:after="120" w:line="240" w:lineRule="auto"/>
        <w:ind w:left="567"/>
        <w:rPr>
          <w:rFonts w:asciiTheme="minorHAnsi" w:eastAsia="Times New Roman" w:hAnsiTheme="minorHAnsi"/>
          <w:sz w:val="22"/>
          <w:lang w:eastAsia="en-GB"/>
        </w:rPr>
      </w:pPr>
      <w:r>
        <w:rPr>
          <w:rFonts w:asciiTheme="minorHAnsi" w:eastAsia="Times New Roman" w:hAnsiTheme="minorHAnsi"/>
          <w:sz w:val="22"/>
          <w:lang w:eastAsia="en-GB"/>
        </w:rPr>
        <w:t xml:space="preserve">If </w:t>
      </w:r>
      <w:r w:rsidR="00DE0440">
        <w:rPr>
          <w:rFonts w:asciiTheme="minorHAnsi" w:eastAsia="Times New Roman" w:hAnsiTheme="minorHAnsi"/>
          <w:sz w:val="22"/>
          <w:lang w:eastAsia="en-GB"/>
        </w:rPr>
        <w:t xml:space="preserve">a staff member would like to know the outcome of the review in relation to </w:t>
      </w:r>
      <w:r w:rsidR="001A3DD6">
        <w:rPr>
          <w:rFonts w:asciiTheme="minorHAnsi" w:eastAsia="Times New Roman" w:hAnsiTheme="minorHAnsi"/>
          <w:sz w:val="22"/>
          <w:lang w:eastAsia="en-GB"/>
        </w:rPr>
        <w:t xml:space="preserve">whether they are in the </w:t>
      </w:r>
      <w:r w:rsidR="002776F4">
        <w:rPr>
          <w:rFonts w:asciiTheme="minorHAnsi" w:eastAsia="Times New Roman" w:hAnsiTheme="minorHAnsi"/>
          <w:sz w:val="22"/>
          <w:lang w:eastAsia="en-GB"/>
        </w:rPr>
        <w:t>Volume Measure</w:t>
      </w:r>
      <w:r w:rsidR="001A3DD6">
        <w:rPr>
          <w:rFonts w:asciiTheme="minorHAnsi" w:eastAsia="Times New Roman" w:hAnsiTheme="minorHAnsi"/>
          <w:sz w:val="22"/>
          <w:lang w:eastAsia="en-GB"/>
        </w:rPr>
        <w:t xml:space="preserve"> (or SRR or RI status)</w:t>
      </w:r>
      <w:r>
        <w:rPr>
          <w:rFonts w:asciiTheme="minorHAnsi" w:eastAsia="Times New Roman" w:hAnsiTheme="minorHAnsi"/>
          <w:sz w:val="22"/>
          <w:lang w:eastAsia="en-GB"/>
        </w:rPr>
        <w:t>, t</w:t>
      </w:r>
      <w:r w:rsidR="00611E17" w:rsidRPr="00107294">
        <w:rPr>
          <w:rFonts w:asciiTheme="minorHAnsi" w:eastAsia="Times New Roman" w:hAnsiTheme="minorHAnsi"/>
          <w:sz w:val="22"/>
          <w:lang w:eastAsia="en-GB"/>
        </w:rPr>
        <w:t xml:space="preserve">he outcome </w:t>
      </w:r>
      <w:r w:rsidR="00024A52">
        <w:rPr>
          <w:rFonts w:asciiTheme="minorHAnsi" w:eastAsia="Times New Roman" w:hAnsiTheme="minorHAnsi"/>
          <w:sz w:val="22"/>
          <w:lang w:eastAsia="en-GB"/>
        </w:rPr>
        <w:t xml:space="preserve">of the review </w:t>
      </w:r>
      <w:r w:rsidR="00611E17" w:rsidRPr="00107294">
        <w:rPr>
          <w:rFonts w:asciiTheme="minorHAnsi" w:eastAsia="Times New Roman" w:hAnsiTheme="minorHAnsi"/>
          <w:sz w:val="22"/>
          <w:lang w:eastAsia="en-GB"/>
        </w:rPr>
        <w:t xml:space="preserve">will be communicated to the member of staff by their </w:t>
      </w:r>
      <w:r w:rsidR="00874D21">
        <w:rPr>
          <w:rFonts w:asciiTheme="minorHAnsi" w:eastAsia="Times New Roman" w:hAnsiTheme="minorHAnsi"/>
          <w:sz w:val="22"/>
          <w:lang w:eastAsia="en-GB"/>
        </w:rPr>
        <w:t>line manager (</w:t>
      </w:r>
      <w:r w:rsidR="00611E17" w:rsidRPr="00107294">
        <w:rPr>
          <w:rFonts w:asciiTheme="minorHAnsi" w:eastAsia="Times New Roman" w:hAnsiTheme="minorHAnsi"/>
          <w:sz w:val="22"/>
          <w:lang w:eastAsia="en-GB"/>
        </w:rPr>
        <w:t>Head of School or Institute or Division as appropriate</w:t>
      </w:r>
      <w:r w:rsidR="00714869" w:rsidRPr="00107294">
        <w:rPr>
          <w:rFonts w:asciiTheme="minorHAnsi" w:eastAsia="Times New Roman" w:hAnsiTheme="minorHAnsi"/>
          <w:sz w:val="22"/>
          <w:lang w:eastAsia="en-GB"/>
        </w:rPr>
        <w:t xml:space="preserve">). </w:t>
      </w:r>
      <w:r w:rsidR="00611E17" w:rsidRPr="00107294">
        <w:rPr>
          <w:rFonts w:asciiTheme="minorHAnsi" w:eastAsia="Times New Roman" w:hAnsiTheme="minorHAnsi"/>
          <w:sz w:val="22"/>
          <w:lang w:eastAsia="en-GB"/>
        </w:rPr>
        <w:t xml:space="preserve">  </w:t>
      </w:r>
    </w:p>
    <w:p w14:paraId="070D0CEE" w14:textId="48715FBE" w:rsidR="00B178F7" w:rsidRDefault="00B178F7" w:rsidP="00B42CE4">
      <w:pPr>
        <w:pStyle w:val="Heading3"/>
      </w:pPr>
      <w:r>
        <w:t xml:space="preserve">Timeline </w:t>
      </w:r>
    </w:p>
    <w:p w14:paraId="14E596D3" w14:textId="2D2766E8" w:rsidR="00E46C23" w:rsidRDefault="00B178F7" w:rsidP="001F5BCB">
      <w:pPr>
        <w:pStyle w:val="ListParagraph"/>
        <w:numPr>
          <w:ilvl w:val="0"/>
          <w:numId w:val="7"/>
        </w:numPr>
        <w:suppressAutoHyphens w:val="0"/>
        <w:autoSpaceDN/>
        <w:spacing w:before="120" w:after="120" w:line="240" w:lineRule="auto"/>
        <w:rPr>
          <w:rFonts w:asciiTheme="minorHAnsi" w:eastAsia="Times New Roman" w:hAnsiTheme="minorHAnsi"/>
          <w:sz w:val="22"/>
          <w:lang w:eastAsia="en-GB"/>
        </w:rPr>
      </w:pPr>
      <w:r>
        <w:rPr>
          <w:rFonts w:asciiTheme="minorHAnsi" w:eastAsia="Times New Roman" w:hAnsiTheme="minorHAnsi"/>
          <w:sz w:val="22"/>
          <w:lang w:eastAsia="en-GB"/>
        </w:rPr>
        <w:t xml:space="preserve">The full complement of relevant staff to consider </w:t>
      </w:r>
      <w:r w:rsidR="00EF089E">
        <w:rPr>
          <w:rFonts w:asciiTheme="minorHAnsi" w:eastAsia="Times New Roman" w:hAnsiTheme="minorHAnsi"/>
          <w:sz w:val="22"/>
          <w:lang w:eastAsia="en-GB"/>
        </w:rPr>
        <w:t>can only be identified after 31 July, at the end of each year in HESA terms</w:t>
      </w:r>
      <w:r w:rsidR="00E46C23">
        <w:rPr>
          <w:rFonts w:asciiTheme="minorHAnsi" w:eastAsia="Times New Roman" w:hAnsiTheme="minorHAnsi"/>
          <w:sz w:val="22"/>
          <w:lang w:eastAsia="en-GB"/>
        </w:rPr>
        <w:t xml:space="preserve">. </w:t>
      </w:r>
      <w:r w:rsidR="00E46C23" w:rsidRPr="00FC7FA4">
        <w:rPr>
          <w:rFonts w:asciiTheme="minorHAnsi" w:eastAsia="Times New Roman" w:hAnsiTheme="minorHAnsi"/>
          <w:sz w:val="22"/>
          <w:lang w:eastAsia="en-GB"/>
        </w:rPr>
        <w:t xml:space="preserve">To provide sufficient time for decisions to </w:t>
      </w:r>
      <w:r w:rsidR="00562BE6">
        <w:rPr>
          <w:rFonts w:asciiTheme="minorHAnsi" w:eastAsia="Times New Roman" w:hAnsiTheme="minorHAnsi"/>
          <w:sz w:val="22"/>
          <w:lang w:eastAsia="en-GB"/>
        </w:rPr>
        <w:t xml:space="preserve">be </w:t>
      </w:r>
      <w:r w:rsidR="00E46C23" w:rsidRPr="00FC7FA4">
        <w:rPr>
          <w:rFonts w:asciiTheme="minorHAnsi" w:eastAsia="Times New Roman" w:hAnsiTheme="minorHAnsi"/>
          <w:sz w:val="22"/>
          <w:lang w:eastAsia="en-GB"/>
        </w:rPr>
        <w:t xml:space="preserve">made, an initial provision of data will be made </w:t>
      </w:r>
      <w:r w:rsidR="00516FB4">
        <w:rPr>
          <w:rFonts w:asciiTheme="minorHAnsi" w:eastAsia="Times New Roman" w:hAnsiTheme="minorHAnsi"/>
          <w:sz w:val="22"/>
          <w:lang w:eastAsia="en-GB"/>
        </w:rPr>
        <w:t xml:space="preserve">earlier </w:t>
      </w:r>
      <w:r w:rsidR="00E46C23" w:rsidRPr="00FC7FA4">
        <w:rPr>
          <w:rFonts w:asciiTheme="minorHAnsi" w:eastAsia="Times New Roman" w:hAnsiTheme="minorHAnsi"/>
          <w:sz w:val="22"/>
          <w:lang w:eastAsia="en-GB"/>
        </w:rPr>
        <w:t>each year</w:t>
      </w:r>
      <w:r w:rsidR="009568A3">
        <w:rPr>
          <w:rFonts w:asciiTheme="minorHAnsi" w:eastAsia="Times New Roman" w:hAnsiTheme="minorHAnsi"/>
          <w:sz w:val="22"/>
          <w:lang w:eastAsia="en-GB"/>
        </w:rPr>
        <w:t xml:space="preserve"> (e.g. </w:t>
      </w:r>
      <w:proofErr w:type="gramStart"/>
      <w:r w:rsidR="009568A3">
        <w:rPr>
          <w:rFonts w:asciiTheme="minorHAnsi" w:eastAsia="Times New Roman" w:hAnsiTheme="minorHAnsi"/>
          <w:sz w:val="22"/>
          <w:lang w:eastAsia="en-GB"/>
        </w:rPr>
        <w:t>at</w:t>
      </w:r>
      <w:proofErr w:type="gramEnd"/>
      <w:r w:rsidR="009568A3">
        <w:rPr>
          <w:rFonts w:asciiTheme="minorHAnsi" w:eastAsia="Times New Roman" w:hAnsiTheme="minorHAnsi"/>
          <w:sz w:val="22"/>
          <w:lang w:eastAsia="en-GB"/>
        </w:rPr>
        <w:t xml:space="preserve"> 30 April)</w:t>
      </w:r>
      <w:r w:rsidR="00E46C23" w:rsidRPr="00FC7FA4">
        <w:rPr>
          <w:rFonts w:asciiTheme="minorHAnsi" w:eastAsia="Times New Roman" w:hAnsiTheme="minorHAnsi"/>
          <w:sz w:val="22"/>
          <w:lang w:eastAsia="en-GB"/>
        </w:rPr>
        <w:t xml:space="preserve">. Any new starters or changes will be provided after 31 July. </w:t>
      </w:r>
    </w:p>
    <w:p w14:paraId="02A5CF8F" w14:textId="77777777" w:rsidR="00EF4CEF" w:rsidRPr="00FC7FA4" w:rsidRDefault="00EF4CEF" w:rsidP="00EF4CEF">
      <w:pPr>
        <w:pStyle w:val="ListParagraph"/>
        <w:suppressAutoHyphens w:val="0"/>
        <w:autoSpaceDN/>
        <w:spacing w:before="120" w:after="120" w:line="240" w:lineRule="auto"/>
        <w:rPr>
          <w:rFonts w:asciiTheme="minorHAnsi" w:eastAsia="Times New Roman" w:hAnsiTheme="minorHAnsi"/>
          <w:sz w:val="22"/>
          <w:lang w:eastAsia="en-GB"/>
        </w:rPr>
      </w:pPr>
    </w:p>
    <w:p w14:paraId="2D683FB3" w14:textId="2D4A9409" w:rsidR="00E46C23" w:rsidRPr="00FC7FA4" w:rsidRDefault="00E46C23" w:rsidP="001F5BCB">
      <w:pPr>
        <w:pStyle w:val="ListParagraph"/>
        <w:numPr>
          <w:ilvl w:val="0"/>
          <w:numId w:val="7"/>
        </w:numPr>
        <w:suppressAutoHyphens w:val="0"/>
        <w:autoSpaceDN/>
        <w:spacing w:before="120" w:after="120" w:line="240" w:lineRule="auto"/>
        <w:rPr>
          <w:rFonts w:asciiTheme="minorHAnsi" w:eastAsia="Times New Roman" w:hAnsiTheme="minorHAnsi"/>
          <w:sz w:val="22"/>
          <w:lang w:eastAsia="en-GB"/>
        </w:rPr>
      </w:pPr>
      <w:r w:rsidRPr="00386BB7">
        <w:rPr>
          <w:rFonts w:asciiTheme="minorHAnsi" w:eastAsia="Times New Roman" w:hAnsiTheme="minorHAnsi"/>
          <w:sz w:val="22"/>
          <w:lang w:eastAsia="en-GB"/>
        </w:rPr>
        <w:t xml:space="preserve">Data must be confirmed in advance of the first HESA submission, usually in September of each year. </w:t>
      </w:r>
      <w:r w:rsidR="00386BB7">
        <w:rPr>
          <w:rFonts w:asciiTheme="minorHAnsi" w:eastAsia="Times New Roman" w:hAnsiTheme="minorHAnsi"/>
          <w:sz w:val="22"/>
          <w:lang w:eastAsia="en-GB"/>
        </w:rPr>
        <w:t>A</w:t>
      </w:r>
      <w:r w:rsidRPr="00386BB7">
        <w:rPr>
          <w:rFonts w:asciiTheme="minorHAnsi" w:eastAsia="Times New Roman" w:hAnsiTheme="minorHAnsi"/>
          <w:sz w:val="22"/>
          <w:lang w:eastAsia="en-GB"/>
        </w:rPr>
        <w:t xml:space="preserve">ppeals must be received and the full record confirmed </w:t>
      </w:r>
      <w:r w:rsidR="00386BB7" w:rsidRPr="00386BB7">
        <w:rPr>
          <w:rFonts w:asciiTheme="minorHAnsi" w:eastAsia="Times New Roman" w:hAnsiTheme="minorHAnsi"/>
          <w:sz w:val="22"/>
          <w:lang w:eastAsia="en-GB"/>
        </w:rPr>
        <w:t>around November each year</w:t>
      </w:r>
      <w:r w:rsidR="00386BB7">
        <w:rPr>
          <w:rFonts w:asciiTheme="minorHAnsi" w:eastAsia="Times New Roman" w:hAnsiTheme="minorHAnsi"/>
          <w:sz w:val="22"/>
          <w:lang w:eastAsia="en-GB"/>
        </w:rPr>
        <w:t>, prior to the final confirmation of the HESA record</w:t>
      </w:r>
      <w:r w:rsidR="00386BB7" w:rsidRPr="00386BB7">
        <w:rPr>
          <w:rFonts w:asciiTheme="minorHAnsi" w:eastAsia="Times New Roman" w:hAnsiTheme="minorHAnsi"/>
          <w:sz w:val="22"/>
          <w:lang w:eastAsia="en-GB"/>
        </w:rPr>
        <w:t>.</w:t>
      </w:r>
      <w:r w:rsidR="00FC7FA4">
        <w:rPr>
          <w:rFonts w:asciiTheme="minorHAnsi" w:eastAsia="Times New Roman" w:hAnsiTheme="minorHAnsi"/>
          <w:sz w:val="22"/>
          <w:lang w:eastAsia="en-GB"/>
        </w:rPr>
        <w:t xml:space="preserve"> </w:t>
      </w:r>
      <w:r w:rsidR="00386BB7" w:rsidRPr="00FC7FA4">
        <w:rPr>
          <w:rFonts w:asciiTheme="minorHAnsi" w:eastAsia="Times New Roman" w:hAnsiTheme="minorHAnsi"/>
          <w:sz w:val="22"/>
          <w:lang w:eastAsia="en-GB"/>
        </w:rPr>
        <w:t>Annual timelines will be made available each year</w:t>
      </w:r>
      <w:r w:rsidR="00FD7228" w:rsidRPr="00FC7FA4">
        <w:rPr>
          <w:rFonts w:asciiTheme="minorHAnsi" w:eastAsia="Times New Roman" w:hAnsiTheme="minorHAnsi"/>
          <w:sz w:val="22"/>
          <w:lang w:eastAsia="en-GB"/>
        </w:rPr>
        <w:t xml:space="preserve">. </w:t>
      </w:r>
    </w:p>
    <w:p w14:paraId="643AEDFE" w14:textId="0206B8F5" w:rsidR="00697801" w:rsidRPr="00107294" w:rsidRDefault="00697801" w:rsidP="00B42CE4">
      <w:pPr>
        <w:pStyle w:val="Heading3"/>
      </w:pPr>
      <w:r w:rsidRPr="00107294">
        <w:t>Staff, Committees, and Training</w:t>
      </w:r>
    </w:p>
    <w:p w14:paraId="43C90E6D" w14:textId="77777777" w:rsidR="00697801" w:rsidRPr="00107294" w:rsidRDefault="00697801" w:rsidP="00B42CE4">
      <w:pPr>
        <w:pStyle w:val="Heading3"/>
      </w:pPr>
      <w:r w:rsidRPr="00107294">
        <w:t>Roles and Responsibilities</w:t>
      </w:r>
    </w:p>
    <w:p w14:paraId="4466135B" w14:textId="7CAE0785" w:rsidR="001110F5" w:rsidRPr="001110F5" w:rsidRDefault="00D60E7F" w:rsidP="00A96A28">
      <w:pPr>
        <w:pStyle w:val="ListParagraph"/>
        <w:numPr>
          <w:ilvl w:val="0"/>
          <w:numId w:val="7"/>
        </w:numPr>
        <w:spacing w:before="100" w:after="100" w:line="252" w:lineRule="auto"/>
        <w:ind w:left="731" w:hanging="374"/>
        <w:contextualSpacing w:val="0"/>
        <w:rPr>
          <w:rFonts w:asciiTheme="minorHAnsi" w:hAnsiTheme="minorHAnsi"/>
          <w:sz w:val="22"/>
        </w:rPr>
      </w:pPr>
      <w:r>
        <w:rPr>
          <w:rFonts w:asciiTheme="minorHAnsi" w:hAnsiTheme="minorHAnsi"/>
          <w:sz w:val="22"/>
        </w:rPr>
        <w:t xml:space="preserve">As </w:t>
      </w:r>
      <w:r w:rsidR="001110F5">
        <w:rPr>
          <w:rFonts w:asciiTheme="minorHAnsi" w:hAnsiTheme="minorHAnsi"/>
          <w:sz w:val="22"/>
        </w:rPr>
        <w:t xml:space="preserve">indicated </w:t>
      </w:r>
      <w:r>
        <w:rPr>
          <w:rFonts w:asciiTheme="minorHAnsi" w:hAnsiTheme="minorHAnsi"/>
          <w:sz w:val="22"/>
        </w:rPr>
        <w:t xml:space="preserve">above, </w:t>
      </w:r>
      <w:r w:rsidR="001110F5" w:rsidRPr="001110F5">
        <w:rPr>
          <w:rFonts w:asciiTheme="minorHAnsi" w:hAnsiTheme="minorHAnsi"/>
          <w:sz w:val="22"/>
        </w:rPr>
        <w:t xml:space="preserve">for each Faculty an </w:t>
      </w:r>
      <w:r w:rsidR="001110F5" w:rsidRPr="001110F5">
        <w:rPr>
          <w:rFonts w:asciiTheme="minorHAnsi" w:hAnsiTheme="minorHAnsi"/>
          <w:i/>
          <w:sz w:val="22"/>
        </w:rPr>
        <w:t>ad hoc</w:t>
      </w:r>
      <w:r w:rsidR="001110F5" w:rsidRPr="001110F5">
        <w:rPr>
          <w:rFonts w:asciiTheme="minorHAnsi" w:hAnsiTheme="minorHAnsi"/>
          <w:sz w:val="22"/>
        </w:rPr>
        <w:t xml:space="preserve"> panel will be formed comprising the Faculty Head of HR, a member of the central REF team, </w:t>
      </w:r>
      <w:r w:rsidR="00683D1C">
        <w:rPr>
          <w:rFonts w:asciiTheme="minorHAnsi" w:hAnsiTheme="minorHAnsi"/>
          <w:sz w:val="22"/>
        </w:rPr>
        <w:t xml:space="preserve">Faculty leadership, </w:t>
      </w:r>
      <w:r w:rsidR="001110F5" w:rsidRPr="001110F5">
        <w:rPr>
          <w:rFonts w:asciiTheme="minorHAnsi" w:hAnsiTheme="minorHAnsi"/>
          <w:sz w:val="22"/>
        </w:rPr>
        <w:t xml:space="preserve">and all the Head(s) of School (or Institute or Division in large Schools) that employ staff whose roles are being considered. Panel members are </w:t>
      </w:r>
      <w:r w:rsidR="001110F5" w:rsidRPr="001110F5">
        <w:rPr>
          <w:rFonts w:asciiTheme="minorHAnsi" w:hAnsiTheme="minorHAnsi"/>
          <w:i/>
          <w:sz w:val="22"/>
        </w:rPr>
        <w:t>ex officio</w:t>
      </w:r>
      <w:r w:rsidR="00FD7228" w:rsidRPr="001110F5">
        <w:rPr>
          <w:rFonts w:asciiTheme="minorHAnsi" w:hAnsiTheme="minorHAnsi"/>
          <w:i/>
          <w:sz w:val="22"/>
        </w:rPr>
        <w:t>.</w:t>
      </w:r>
      <w:r w:rsidR="00FD7228" w:rsidRPr="001110F5">
        <w:rPr>
          <w:rFonts w:asciiTheme="minorHAnsi" w:hAnsiTheme="minorHAnsi"/>
          <w:sz w:val="22"/>
        </w:rPr>
        <w:t xml:space="preserve"> </w:t>
      </w:r>
      <w:r w:rsidR="001110F5" w:rsidRPr="001110F5">
        <w:rPr>
          <w:rFonts w:asciiTheme="minorHAnsi" w:hAnsiTheme="minorHAnsi"/>
          <w:sz w:val="22"/>
        </w:rPr>
        <w:t xml:space="preserve">The composition of the panel reflects local line management and leadership </w:t>
      </w:r>
      <w:proofErr w:type="gramStart"/>
      <w:r w:rsidR="001110F5" w:rsidRPr="001110F5">
        <w:rPr>
          <w:rFonts w:asciiTheme="minorHAnsi" w:hAnsiTheme="minorHAnsi"/>
          <w:sz w:val="22"/>
        </w:rPr>
        <w:t>responsibility, and</w:t>
      </w:r>
      <w:proofErr w:type="gramEnd"/>
      <w:r w:rsidR="001110F5" w:rsidRPr="001110F5">
        <w:rPr>
          <w:rFonts w:asciiTheme="minorHAnsi" w:hAnsiTheme="minorHAnsi"/>
          <w:sz w:val="22"/>
        </w:rPr>
        <w:t xml:space="preserve"> provides appropriate professional support for consistent decision-making</w:t>
      </w:r>
      <w:r w:rsidR="00FD7228" w:rsidRPr="001110F5">
        <w:rPr>
          <w:rFonts w:asciiTheme="minorHAnsi" w:hAnsiTheme="minorHAnsi"/>
          <w:sz w:val="22"/>
        </w:rPr>
        <w:t xml:space="preserve">. </w:t>
      </w:r>
    </w:p>
    <w:p w14:paraId="744F1939" w14:textId="422A938B" w:rsidR="001C1C9D" w:rsidRDefault="001C1C9D" w:rsidP="001F5BCB">
      <w:pPr>
        <w:pStyle w:val="ListParagraph"/>
        <w:numPr>
          <w:ilvl w:val="0"/>
          <w:numId w:val="7"/>
        </w:numPr>
        <w:spacing w:before="100" w:after="100" w:line="240" w:lineRule="auto"/>
        <w:rPr>
          <w:rFonts w:asciiTheme="minorHAnsi" w:hAnsiTheme="minorHAnsi"/>
          <w:sz w:val="22"/>
        </w:rPr>
      </w:pPr>
      <w:r>
        <w:rPr>
          <w:rFonts w:asciiTheme="minorHAnsi" w:hAnsiTheme="minorHAnsi"/>
          <w:sz w:val="22"/>
        </w:rPr>
        <w:t xml:space="preserve">A summary of roles and responsibilities is below: </w:t>
      </w:r>
    </w:p>
    <w:p w14:paraId="0F9AC0C0" w14:textId="5C7E4CA4" w:rsidR="00611E17" w:rsidRDefault="001A24B5" w:rsidP="001F5BCB">
      <w:pPr>
        <w:pStyle w:val="ListParagraph"/>
        <w:numPr>
          <w:ilvl w:val="1"/>
          <w:numId w:val="7"/>
        </w:numPr>
        <w:spacing w:before="100" w:after="100" w:line="240" w:lineRule="auto"/>
        <w:rPr>
          <w:rFonts w:asciiTheme="minorHAnsi" w:hAnsiTheme="minorHAnsi"/>
          <w:sz w:val="22"/>
        </w:rPr>
      </w:pPr>
      <w:r w:rsidRPr="00CC07B8">
        <w:rPr>
          <w:rFonts w:asciiTheme="minorHAnsi" w:hAnsiTheme="minorHAnsi"/>
          <w:sz w:val="22"/>
        </w:rPr>
        <w:t xml:space="preserve">Heads of School </w:t>
      </w:r>
      <w:r w:rsidR="00CC07B8" w:rsidRPr="00CC07B8">
        <w:rPr>
          <w:rFonts w:asciiTheme="minorHAnsi" w:hAnsiTheme="minorHAnsi"/>
          <w:sz w:val="22"/>
        </w:rPr>
        <w:t xml:space="preserve">and Line Managers </w:t>
      </w:r>
      <w:r w:rsidR="00C6253A" w:rsidRPr="00CC07B8">
        <w:rPr>
          <w:rFonts w:asciiTheme="minorHAnsi" w:hAnsiTheme="minorHAnsi"/>
          <w:sz w:val="22"/>
        </w:rPr>
        <w:t xml:space="preserve">– As line managers, </w:t>
      </w:r>
      <w:r w:rsidR="00CC07B8" w:rsidRPr="00CC07B8">
        <w:rPr>
          <w:rFonts w:asciiTheme="minorHAnsi" w:hAnsiTheme="minorHAnsi"/>
          <w:sz w:val="22"/>
        </w:rPr>
        <w:t xml:space="preserve">key to making initial decisions on Research Independence. </w:t>
      </w:r>
    </w:p>
    <w:p w14:paraId="7FE1CDCE" w14:textId="4256843E" w:rsidR="00E37701" w:rsidRPr="00CC07B8" w:rsidRDefault="00E37701" w:rsidP="001F5BCB">
      <w:pPr>
        <w:pStyle w:val="ListParagraph"/>
        <w:numPr>
          <w:ilvl w:val="1"/>
          <w:numId w:val="7"/>
        </w:numPr>
        <w:spacing w:before="100" w:after="100" w:line="240" w:lineRule="auto"/>
        <w:rPr>
          <w:rFonts w:asciiTheme="minorHAnsi" w:hAnsiTheme="minorHAnsi"/>
          <w:sz w:val="22"/>
        </w:rPr>
      </w:pPr>
      <w:proofErr w:type="spellStart"/>
      <w:r>
        <w:rPr>
          <w:rFonts w:asciiTheme="minorHAnsi" w:hAnsiTheme="minorHAnsi"/>
          <w:sz w:val="22"/>
        </w:rPr>
        <w:t>UoA</w:t>
      </w:r>
      <w:proofErr w:type="spellEnd"/>
      <w:r>
        <w:rPr>
          <w:rFonts w:asciiTheme="minorHAnsi" w:hAnsiTheme="minorHAnsi"/>
          <w:sz w:val="22"/>
        </w:rPr>
        <w:t xml:space="preserve"> leads and School research </w:t>
      </w:r>
      <w:r w:rsidR="00765869">
        <w:rPr>
          <w:rFonts w:asciiTheme="minorHAnsi" w:hAnsiTheme="minorHAnsi"/>
          <w:sz w:val="22"/>
        </w:rPr>
        <w:t xml:space="preserve">and impact </w:t>
      </w:r>
      <w:r>
        <w:rPr>
          <w:rFonts w:asciiTheme="minorHAnsi" w:hAnsiTheme="minorHAnsi"/>
          <w:sz w:val="22"/>
        </w:rPr>
        <w:t xml:space="preserve">leads </w:t>
      </w:r>
      <w:r w:rsidR="00BA2DA7">
        <w:rPr>
          <w:rFonts w:asciiTheme="minorHAnsi" w:hAnsiTheme="minorHAnsi"/>
          <w:sz w:val="22"/>
        </w:rPr>
        <w:t>–</w:t>
      </w:r>
      <w:r>
        <w:rPr>
          <w:rFonts w:asciiTheme="minorHAnsi" w:hAnsiTheme="minorHAnsi"/>
          <w:sz w:val="22"/>
        </w:rPr>
        <w:t xml:space="preserve"> </w:t>
      </w:r>
      <w:r w:rsidR="00EF1C6D">
        <w:rPr>
          <w:rFonts w:asciiTheme="minorHAnsi" w:hAnsiTheme="minorHAnsi"/>
          <w:sz w:val="22"/>
        </w:rPr>
        <w:t>P</w:t>
      </w:r>
      <w:r w:rsidR="00BA2DA7">
        <w:rPr>
          <w:rFonts w:asciiTheme="minorHAnsi" w:hAnsiTheme="minorHAnsi"/>
          <w:sz w:val="22"/>
        </w:rPr>
        <w:t xml:space="preserve">rovide advice to the line managers but are not responsible for the </w:t>
      </w:r>
      <w:r w:rsidR="00282351">
        <w:rPr>
          <w:rFonts w:asciiTheme="minorHAnsi" w:hAnsiTheme="minorHAnsi"/>
          <w:sz w:val="22"/>
        </w:rPr>
        <w:t>decisions.</w:t>
      </w:r>
    </w:p>
    <w:p w14:paraId="53DA5EF3" w14:textId="58F68647" w:rsidR="00CC07B8" w:rsidRPr="00CC07B8" w:rsidRDefault="00CC07B8" w:rsidP="001F5BCB">
      <w:pPr>
        <w:pStyle w:val="ListParagraph"/>
        <w:numPr>
          <w:ilvl w:val="1"/>
          <w:numId w:val="7"/>
        </w:numPr>
        <w:spacing w:before="100" w:after="100" w:line="240" w:lineRule="auto"/>
        <w:rPr>
          <w:rFonts w:asciiTheme="minorHAnsi" w:hAnsiTheme="minorHAnsi"/>
          <w:sz w:val="22"/>
        </w:rPr>
      </w:pPr>
      <w:r w:rsidRPr="00CC07B8">
        <w:rPr>
          <w:rFonts w:asciiTheme="minorHAnsi" w:hAnsiTheme="minorHAnsi"/>
          <w:sz w:val="22"/>
        </w:rPr>
        <w:t xml:space="preserve">Faculty Leadership (Executive Deans, Deputy Deans, Pro-Deans Research &amp; Innovation) – Responsible for ensuring consistency across the </w:t>
      </w:r>
      <w:proofErr w:type="gramStart"/>
      <w:r w:rsidRPr="00CC07B8">
        <w:rPr>
          <w:rFonts w:asciiTheme="minorHAnsi" w:hAnsiTheme="minorHAnsi"/>
          <w:sz w:val="22"/>
        </w:rPr>
        <w:t>Faculty</w:t>
      </w:r>
      <w:proofErr w:type="gramEnd"/>
      <w:r w:rsidRPr="00CC07B8">
        <w:rPr>
          <w:rFonts w:asciiTheme="minorHAnsi" w:hAnsiTheme="minorHAnsi"/>
          <w:sz w:val="22"/>
        </w:rPr>
        <w:t xml:space="preserve"> in the application of the criteria</w:t>
      </w:r>
      <w:r w:rsidR="00BA2DA7">
        <w:rPr>
          <w:rFonts w:asciiTheme="minorHAnsi" w:hAnsiTheme="minorHAnsi"/>
          <w:sz w:val="22"/>
        </w:rPr>
        <w:t>.</w:t>
      </w:r>
      <w:r w:rsidRPr="00CC07B8">
        <w:rPr>
          <w:rFonts w:asciiTheme="minorHAnsi" w:hAnsiTheme="minorHAnsi"/>
          <w:sz w:val="22"/>
        </w:rPr>
        <w:t xml:space="preserve"> </w:t>
      </w:r>
    </w:p>
    <w:p w14:paraId="6A9A6538" w14:textId="47437C84" w:rsidR="00CC07B8" w:rsidRDefault="00CC07B8" w:rsidP="001F5BCB">
      <w:pPr>
        <w:pStyle w:val="ListParagraph"/>
        <w:numPr>
          <w:ilvl w:val="1"/>
          <w:numId w:val="7"/>
        </w:numPr>
        <w:spacing w:before="100" w:after="100" w:line="240" w:lineRule="auto"/>
        <w:rPr>
          <w:rFonts w:asciiTheme="minorHAnsi" w:hAnsiTheme="minorHAnsi"/>
          <w:sz w:val="22"/>
        </w:rPr>
      </w:pPr>
      <w:r w:rsidRPr="00CC07B8">
        <w:rPr>
          <w:rFonts w:asciiTheme="minorHAnsi" w:hAnsiTheme="minorHAnsi"/>
          <w:sz w:val="22"/>
        </w:rPr>
        <w:t>Facul</w:t>
      </w:r>
      <w:r>
        <w:rPr>
          <w:rFonts w:asciiTheme="minorHAnsi" w:hAnsiTheme="minorHAnsi"/>
          <w:sz w:val="22"/>
        </w:rPr>
        <w:t xml:space="preserve">ty Heads of HR – Advise on </w:t>
      </w:r>
      <w:r w:rsidR="003D2C64">
        <w:rPr>
          <w:rFonts w:asciiTheme="minorHAnsi" w:hAnsiTheme="minorHAnsi"/>
          <w:sz w:val="22"/>
        </w:rPr>
        <w:t>ensuring consistency of Research Independence across a Faculty submission.</w:t>
      </w:r>
      <w:r>
        <w:rPr>
          <w:rFonts w:asciiTheme="minorHAnsi" w:hAnsiTheme="minorHAnsi"/>
          <w:sz w:val="22"/>
        </w:rPr>
        <w:t xml:space="preserve"> Responsible for capturing decisions made</w:t>
      </w:r>
      <w:r w:rsidR="001A3DD6">
        <w:rPr>
          <w:rFonts w:asciiTheme="minorHAnsi" w:hAnsiTheme="minorHAnsi"/>
          <w:sz w:val="22"/>
        </w:rPr>
        <w:t xml:space="preserve"> and</w:t>
      </w:r>
      <w:r>
        <w:rPr>
          <w:rFonts w:asciiTheme="minorHAnsi" w:hAnsiTheme="minorHAnsi"/>
          <w:sz w:val="22"/>
        </w:rPr>
        <w:t xml:space="preserve"> the evidence provided. </w:t>
      </w:r>
    </w:p>
    <w:p w14:paraId="39717462" w14:textId="3915711C" w:rsidR="00404FC4" w:rsidRDefault="00404FC4" w:rsidP="001F5BCB">
      <w:pPr>
        <w:pStyle w:val="ListParagraph"/>
        <w:numPr>
          <w:ilvl w:val="1"/>
          <w:numId w:val="7"/>
        </w:numPr>
        <w:spacing w:before="100" w:after="100" w:line="240" w:lineRule="auto"/>
        <w:rPr>
          <w:rFonts w:asciiTheme="minorHAnsi" w:hAnsiTheme="minorHAnsi"/>
          <w:sz w:val="22"/>
        </w:rPr>
      </w:pPr>
      <w:r>
        <w:rPr>
          <w:rFonts w:asciiTheme="minorHAnsi" w:hAnsiTheme="minorHAnsi"/>
          <w:sz w:val="22"/>
        </w:rPr>
        <w:lastRenderedPageBreak/>
        <w:t xml:space="preserve">REF Steering Group – Responsible for receiving anonymised outcomes of the RI </w:t>
      </w:r>
      <w:proofErr w:type="gramStart"/>
      <w:r>
        <w:rPr>
          <w:rFonts w:asciiTheme="minorHAnsi" w:hAnsiTheme="minorHAnsi"/>
          <w:sz w:val="22"/>
        </w:rPr>
        <w:t>process, and</w:t>
      </w:r>
      <w:proofErr w:type="gramEnd"/>
      <w:r>
        <w:rPr>
          <w:rFonts w:asciiTheme="minorHAnsi" w:hAnsiTheme="minorHAnsi"/>
          <w:sz w:val="22"/>
        </w:rPr>
        <w:t xml:space="preserve"> highlighting any concerns at the institutional level. </w:t>
      </w:r>
    </w:p>
    <w:p w14:paraId="6EEA2702" w14:textId="634801EA" w:rsidR="00404FC4" w:rsidRPr="00CC07B8" w:rsidRDefault="00404FC4" w:rsidP="001F5BCB">
      <w:pPr>
        <w:pStyle w:val="ListParagraph"/>
        <w:numPr>
          <w:ilvl w:val="1"/>
          <w:numId w:val="7"/>
        </w:numPr>
        <w:spacing w:before="100" w:after="100" w:line="240" w:lineRule="auto"/>
        <w:rPr>
          <w:rFonts w:asciiTheme="minorHAnsi" w:hAnsiTheme="minorHAnsi"/>
          <w:sz w:val="22"/>
        </w:rPr>
      </w:pPr>
      <w:r>
        <w:rPr>
          <w:rFonts w:asciiTheme="minorHAnsi" w:hAnsiTheme="minorHAnsi"/>
          <w:sz w:val="22"/>
        </w:rPr>
        <w:t xml:space="preserve">Central REF Team – Responsible for advising on the REF criteria, providing outcomes to REF Steering Group, and </w:t>
      </w:r>
      <w:r w:rsidR="003443FC">
        <w:rPr>
          <w:rFonts w:asciiTheme="minorHAnsi" w:hAnsiTheme="minorHAnsi"/>
          <w:sz w:val="22"/>
        </w:rPr>
        <w:t xml:space="preserve">working with Faculty HR to </w:t>
      </w:r>
      <w:r w:rsidR="001C1C9D">
        <w:rPr>
          <w:rFonts w:asciiTheme="minorHAnsi" w:hAnsiTheme="minorHAnsi"/>
          <w:sz w:val="22"/>
        </w:rPr>
        <w:t xml:space="preserve">identify any potential discrepancies in the application of the Criteria. </w:t>
      </w:r>
    </w:p>
    <w:p w14:paraId="3C0E6FC4" w14:textId="5B493484" w:rsidR="006842C5" w:rsidRPr="00107294" w:rsidRDefault="00AB3CF1" w:rsidP="00B42CE4">
      <w:pPr>
        <w:pStyle w:val="Heading3"/>
      </w:pPr>
      <w:r w:rsidRPr="00107294">
        <w:t>Training</w:t>
      </w:r>
    </w:p>
    <w:p w14:paraId="217109DE" w14:textId="3AC49D4A" w:rsidR="00D85B58" w:rsidRPr="00D32779" w:rsidRDefault="00087371" w:rsidP="00D32779">
      <w:pPr>
        <w:pStyle w:val="ListParagraph"/>
        <w:numPr>
          <w:ilvl w:val="0"/>
          <w:numId w:val="7"/>
        </w:numPr>
        <w:spacing w:before="120" w:after="120" w:line="240" w:lineRule="auto"/>
        <w:ind w:left="425" w:hanging="374"/>
        <w:contextualSpacing w:val="0"/>
        <w:rPr>
          <w:rFonts w:asciiTheme="minorHAnsi" w:hAnsiTheme="minorHAnsi"/>
          <w:sz w:val="22"/>
        </w:rPr>
      </w:pPr>
      <w:r w:rsidRPr="00087371">
        <w:rPr>
          <w:rFonts w:asciiTheme="minorHAnsi" w:hAnsiTheme="minorHAnsi"/>
          <w:sz w:val="22"/>
        </w:rPr>
        <w:t>Training will be provided</w:t>
      </w:r>
      <w:r w:rsidR="00DE41CF">
        <w:rPr>
          <w:rFonts w:asciiTheme="minorHAnsi" w:hAnsiTheme="minorHAnsi"/>
          <w:sz w:val="22"/>
        </w:rPr>
        <w:t xml:space="preserve"> for all </w:t>
      </w:r>
      <w:r w:rsidR="00D77722">
        <w:rPr>
          <w:rFonts w:asciiTheme="minorHAnsi" w:hAnsiTheme="minorHAnsi"/>
          <w:sz w:val="22"/>
        </w:rPr>
        <w:t>decision-making</w:t>
      </w:r>
      <w:r w:rsidR="00DE41CF">
        <w:rPr>
          <w:rFonts w:asciiTheme="minorHAnsi" w:hAnsiTheme="minorHAnsi"/>
          <w:sz w:val="22"/>
        </w:rPr>
        <w:t xml:space="preserve"> staff, as </w:t>
      </w:r>
      <w:r w:rsidR="00EF78A2">
        <w:rPr>
          <w:rFonts w:asciiTheme="minorHAnsi" w:hAnsiTheme="minorHAnsi"/>
          <w:sz w:val="22"/>
        </w:rPr>
        <w:t>highlighted</w:t>
      </w:r>
      <w:r w:rsidRPr="00087371">
        <w:rPr>
          <w:rFonts w:asciiTheme="minorHAnsi" w:hAnsiTheme="minorHAnsi"/>
          <w:sz w:val="22"/>
        </w:rPr>
        <w:t xml:space="preserve"> in Para </w:t>
      </w:r>
      <w:r w:rsidR="00DE41CF">
        <w:rPr>
          <w:rFonts w:asciiTheme="minorHAnsi" w:hAnsiTheme="minorHAnsi"/>
          <w:sz w:val="22"/>
        </w:rPr>
        <w:t>28</w:t>
      </w:r>
      <w:r w:rsidRPr="00087371">
        <w:rPr>
          <w:rFonts w:asciiTheme="minorHAnsi" w:hAnsiTheme="minorHAnsi"/>
          <w:sz w:val="22"/>
        </w:rPr>
        <w:t xml:space="preserve">. </w:t>
      </w:r>
      <w:r w:rsidR="00F61031">
        <w:rPr>
          <w:rFonts w:asciiTheme="minorHAnsi" w:hAnsiTheme="minorHAnsi"/>
          <w:sz w:val="22"/>
        </w:rPr>
        <w:t xml:space="preserve">All staff are required to engage with </w:t>
      </w:r>
      <w:r w:rsidR="00893BDD">
        <w:rPr>
          <w:rFonts w:asciiTheme="minorHAnsi" w:hAnsiTheme="minorHAnsi"/>
          <w:sz w:val="22"/>
        </w:rPr>
        <w:t>the core University-wide EDI training provided as an online module by the Equality and Inclusion Unit</w:t>
      </w:r>
      <w:r w:rsidR="00C12B3F">
        <w:rPr>
          <w:rFonts w:asciiTheme="minorHAnsi" w:hAnsiTheme="minorHAnsi"/>
          <w:sz w:val="22"/>
        </w:rPr>
        <w:t xml:space="preserve"> (EIU)</w:t>
      </w:r>
      <w:r w:rsidR="00893BDD">
        <w:rPr>
          <w:rFonts w:asciiTheme="minorHAnsi" w:hAnsiTheme="minorHAnsi"/>
          <w:sz w:val="22"/>
        </w:rPr>
        <w:t xml:space="preserve">, prompted both when joining the </w:t>
      </w:r>
      <w:r w:rsidR="00C12B3F">
        <w:rPr>
          <w:rFonts w:asciiTheme="minorHAnsi" w:hAnsiTheme="minorHAnsi"/>
          <w:sz w:val="22"/>
        </w:rPr>
        <w:t>University</w:t>
      </w:r>
      <w:r w:rsidR="00893BDD">
        <w:rPr>
          <w:rFonts w:asciiTheme="minorHAnsi" w:hAnsiTheme="minorHAnsi"/>
          <w:sz w:val="22"/>
        </w:rPr>
        <w:t xml:space="preserve"> and whenever they engage in </w:t>
      </w:r>
      <w:r w:rsidR="0088293F">
        <w:rPr>
          <w:rFonts w:asciiTheme="minorHAnsi" w:hAnsiTheme="minorHAnsi"/>
          <w:sz w:val="22"/>
        </w:rPr>
        <w:t>assessment processes (e.g. ongoing output review or recruitment panels). REF-specific training will bui</w:t>
      </w:r>
      <w:r w:rsidR="00994995">
        <w:rPr>
          <w:rFonts w:asciiTheme="minorHAnsi" w:hAnsiTheme="minorHAnsi"/>
          <w:sz w:val="22"/>
        </w:rPr>
        <w:t xml:space="preserve">ld on </w:t>
      </w:r>
      <w:proofErr w:type="gramStart"/>
      <w:r w:rsidR="00994995">
        <w:rPr>
          <w:rFonts w:asciiTheme="minorHAnsi" w:hAnsiTheme="minorHAnsi"/>
          <w:sz w:val="22"/>
        </w:rPr>
        <w:t>this, and</w:t>
      </w:r>
      <w:proofErr w:type="gramEnd"/>
      <w:r w:rsidR="006922A1">
        <w:rPr>
          <w:rFonts w:asciiTheme="minorHAnsi" w:hAnsiTheme="minorHAnsi"/>
          <w:sz w:val="22"/>
        </w:rPr>
        <w:t xml:space="preserve"> will</w:t>
      </w:r>
      <w:r w:rsidR="00994995">
        <w:rPr>
          <w:rFonts w:asciiTheme="minorHAnsi" w:hAnsiTheme="minorHAnsi"/>
          <w:sz w:val="22"/>
        </w:rPr>
        <w:t xml:space="preserve"> be delivered prior to any decision-making processes by the EIU and </w:t>
      </w:r>
      <w:r w:rsidR="00C12B3F">
        <w:rPr>
          <w:rFonts w:asciiTheme="minorHAnsi" w:hAnsiTheme="minorHAnsi"/>
          <w:sz w:val="22"/>
        </w:rPr>
        <w:t>central REF team.</w:t>
      </w:r>
      <w:r w:rsidR="009815CF">
        <w:rPr>
          <w:rFonts w:asciiTheme="minorHAnsi" w:hAnsiTheme="minorHAnsi"/>
          <w:sz w:val="22"/>
        </w:rPr>
        <w:t xml:space="preserve"> </w:t>
      </w:r>
      <w:r w:rsidR="00AD1869">
        <w:rPr>
          <w:rFonts w:asciiTheme="minorHAnsi" w:hAnsiTheme="minorHAnsi"/>
          <w:sz w:val="22"/>
        </w:rPr>
        <w:t>Training will cover the Equality Act, the Code of Practice</w:t>
      </w:r>
      <w:r w:rsidR="00E52612">
        <w:rPr>
          <w:rFonts w:asciiTheme="minorHAnsi" w:hAnsiTheme="minorHAnsi"/>
          <w:sz w:val="22"/>
        </w:rPr>
        <w:t>, ways in which bias may be mitigated, and it will build on and reference the University policies and frameworks, as required.</w:t>
      </w:r>
    </w:p>
    <w:p w14:paraId="1F2BF83C" w14:textId="4475B1EA" w:rsidR="00D85B58" w:rsidRPr="00FC7FA4" w:rsidRDefault="00D85B58" w:rsidP="001F5BCB">
      <w:pPr>
        <w:pStyle w:val="ListParagraph"/>
        <w:numPr>
          <w:ilvl w:val="0"/>
          <w:numId w:val="7"/>
        </w:numPr>
        <w:spacing w:before="100" w:after="100" w:line="240" w:lineRule="auto"/>
        <w:ind w:left="426"/>
        <w:rPr>
          <w:rFonts w:asciiTheme="minorHAnsi" w:hAnsiTheme="minorHAnsi"/>
          <w:sz w:val="22"/>
        </w:rPr>
      </w:pPr>
      <w:proofErr w:type="spellStart"/>
      <w:r w:rsidRPr="00943865">
        <w:rPr>
          <w:rFonts w:asciiTheme="minorHAnsi" w:hAnsiTheme="minorHAnsi"/>
          <w:sz w:val="22"/>
        </w:rPr>
        <w:t>UoA</w:t>
      </w:r>
      <w:proofErr w:type="spellEnd"/>
      <w:r w:rsidRPr="00943865">
        <w:rPr>
          <w:rFonts w:asciiTheme="minorHAnsi" w:hAnsiTheme="minorHAnsi"/>
          <w:sz w:val="22"/>
        </w:rPr>
        <w:t xml:space="preserve"> leaders take part in regular briefings on all aspects of REF. These briefings are delivered by the University’s central REF team, supported by other professional staff with relevant expertise, and cover all aspects of REF requirements and the University’s process for developing the submission. We will use this infrastructure to deliver REF2029 specific Equality and Inclusion training to </w:t>
      </w:r>
      <w:r w:rsidR="00591FDD">
        <w:rPr>
          <w:rFonts w:asciiTheme="minorHAnsi" w:hAnsiTheme="minorHAnsi"/>
          <w:sz w:val="22"/>
        </w:rPr>
        <w:t xml:space="preserve">these </w:t>
      </w:r>
      <w:r w:rsidRPr="00943865">
        <w:rPr>
          <w:rFonts w:asciiTheme="minorHAnsi" w:hAnsiTheme="minorHAnsi"/>
          <w:sz w:val="22"/>
        </w:rPr>
        <w:t>colleagues</w:t>
      </w:r>
      <w:r w:rsidR="00591FDD">
        <w:rPr>
          <w:rFonts w:asciiTheme="minorHAnsi" w:hAnsiTheme="minorHAnsi"/>
          <w:sz w:val="22"/>
        </w:rPr>
        <w:t>. Training</w:t>
      </w:r>
      <w:r w:rsidRPr="00943865">
        <w:rPr>
          <w:rFonts w:asciiTheme="minorHAnsi" w:hAnsiTheme="minorHAnsi"/>
          <w:sz w:val="22"/>
        </w:rPr>
        <w:t xml:space="preserve"> sessions will be delivered by the Head of Research Quality and Policy and the Equality and Inclusion</w:t>
      </w:r>
      <w:r w:rsidR="00943865" w:rsidRPr="00943865">
        <w:rPr>
          <w:rFonts w:asciiTheme="minorHAnsi" w:hAnsiTheme="minorHAnsi"/>
          <w:sz w:val="22"/>
        </w:rPr>
        <w:t xml:space="preserve"> Unit</w:t>
      </w:r>
      <w:r w:rsidRPr="00943865">
        <w:rPr>
          <w:rFonts w:asciiTheme="minorHAnsi" w:hAnsiTheme="minorHAnsi"/>
          <w:sz w:val="22"/>
        </w:rPr>
        <w:t>. This will include workshops specifically for Heads of School or Institute, to support their role in the decision-making processes described in this Code. Individual arrangements will be made for staff taking up REF roles after the scheduled training has been delivered</w:t>
      </w:r>
      <w:r w:rsidR="009C2B7D" w:rsidRPr="00943865">
        <w:rPr>
          <w:rFonts w:asciiTheme="minorHAnsi" w:hAnsiTheme="minorHAnsi"/>
          <w:sz w:val="22"/>
        </w:rPr>
        <w:t xml:space="preserve">. </w:t>
      </w:r>
    </w:p>
    <w:p w14:paraId="3183D939" w14:textId="77777777" w:rsidR="006842C5" w:rsidRPr="00107294" w:rsidRDefault="00AB3CF1" w:rsidP="00B42CE4">
      <w:pPr>
        <w:pStyle w:val="Heading3"/>
      </w:pPr>
      <w:r w:rsidRPr="00107294">
        <w:t>Appeals</w:t>
      </w:r>
    </w:p>
    <w:p w14:paraId="3D848B07" w14:textId="67BB8B83" w:rsidR="00046E34" w:rsidRDefault="00A30E84" w:rsidP="001F5BCB">
      <w:pPr>
        <w:numPr>
          <w:ilvl w:val="0"/>
          <w:numId w:val="7"/>
        </w:numPr>
        <w:spacing w:before="100" w:after="10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C</w:t>
      </w:r>
      <w:r w:rsidR="00F745CC" w:rsidRPr="00107294">
        <w:rPr>
          <w:rFonts w:asciiTheme="minorHAnsi" w:eastAsia="Times New Roman" w:hAnsiTheme="minorHAnsi"/>
          <w:sz w:val="22"/>
          <w:lang w:eastAsia="en-GB"/>
        </w:rPr>
        <w:t xml:space="preserve">olleagues </w:t>
      </w:r>
      <w:r w:rsidR="002C2C0D" w:rsidRPr="00107294">
        <w:rPr>
          <w:rFonts w:asciiTheme="minorHAnsi" w:eastAsia="Times New Roman" w:hAnsiTheme="minorHAnsi"/>
          <w:sz w:val="22"/>
          <w:lang w:eastAsia="en-GB"/>
        </w:rPr>
        <w:t>o</w:t>
      </w:r>
      <w:r w:rsidRPr="00107294">
        <w:rPr>
          <w:rFonts w:asciiTheme="minorHAnsi" w:eastAsia="Times New Roman" w:hAnsiTheme="minorHAnsi"/>
          <w:sz w:val="22"/>
          <w:lang w:eastAsia="en-GB"/>
        </w:rPr>
        <w:t xml:space="preserve">n </w:t>
      </w:r>
      <w:r w:rsidR="005A1224">
        <w:rPr>
          <w:rFonts w:asciiTheme="minorHAnsi" w:eastAsia="Times New Roman" w:hAnsiTheme="minorHAnsi"/>
          <w:sz w:val="22"/>
          <w:lang w:eastAsia="en-GB"/>
        </w:rPr>
        <w:t xml:space="preserve">Academic </w:t>
      </w:r>
      <w:r w:rsidRPr="00107294">
        <w:rPr>
          <w:rFonts w:asciiTheme="minorHAnsi" w:eastAsia="Times New Roman" w:hAnsiTheme="minorHAnsi"/>
          <w:sz w:val="22"/>
          <w:lang w:eastAsia="en-GB"/>
        </w:rPr>
        <w:t>T&amp;R G7 or below</w:t>
      </w:r>
      <w:r w:rsidR="00EC2ABC" w:rsidRPr="00107294">
        <w:rPr>
          <w:rFonts w:asciiTheme="minorHAnsi" w:eastAsia="Times New Roman" w:hAnsiTheme="minorHAnsi"/>
          <w:sz w:val="22"/>
          <w:lang w:eastAsia="en-GB"/>
        </w:rPr>
        <w:t>, who are a part of the SRR consideration process</w:t>
      </w:r>
      <w:r w:rsidRPr="00107294">
        <w:rPr>
          <w:rFonts w:asciiTheme="minorHAnsi" w:eastAsia="Times New Roman" w:hAnsiTheme="minorHAnsi"/>
          <w:sz w:val="22"/>
          <w:lang w:eastAsia="en-GB"/>
        </w:rPr>
        <w:t xml:space="preserve"> </w:t>
      </w:r>
      <w:r w:rsidR="00D32779">
        <w:rPr>
          <w:rFonts w:asciiTheme="minorHAnsi" w:eastAsia="Times New Roman" w:hAnsiTheme="minorHAnsi"/>
          <w:sz w:val="22"/>
          <w:lang w:eastAsia="en-GB"/>
        </w:rPr>
        <w:t>may</w:t>
      </w:r>
      <w:r w:rsidRPr="00107294">
        <w:rPr>
          <w:rFonts w:asciiTheme="minorHAnsi" w:eastAsia="Times New Roman" w:hAnsiTheme="minorHAnsi"/>
          <w:sz w:val="22"/>
          <w:lang w:eastAsia="en-GB"/>
        </w:rPr>
        <w:t xml:space="preserve"> appeal their </w:t>
      </w:r>
      <w:r w:rsidR="00F745CC" w:rsidRPr="00107294">
        <w:rPr>
          <w:rFonts w:asciiTheme="minorHAnsi" w:eastAsia="Times New Roman" w:hAnsiTheme="minorHAnsi"/>
          <w:sz w:val="22"/>
          <w:lang w:eastAsia="en-GB"/>
        </w:rPr>
        <w:t>SRR outcome</w:t>
      </w:r>
      <w:r w:rsidR="00FE6F32" w:rsidRPr="00107294">
        <w:rPr>
          <w:rFonts w:asciiTheme="minorHAnsi" w:eastAsia="Times New Roman" w:hAnsiTheme="minorHAnsi"/>
          <w:sz w:val="22"/>
          <w:lang w:eastAsia="en-GB"/>
        </w:rPr>
        <w:t xml:space="preserve">. </w:t>
      </w:r>
      <w:r w:rsidR="005A1224">
        <w:rPr>
          <w:rFonts w:asciiTheme="minorHAnsi" w:eastAsia="Times New Roman" w:hAnsiTheme="minorHAnsi"/>
          <w:sz w:val="22"/>
          <w:lang w:eastAsia="en-GB"/>
        </w:rPr>
        <w:t>O</w:t>
      </w:r>
      <w:r w:rsidR="00FE6F32" w:rsidRPr="00107294">
        <w:rPr>
          <w:rFonts w:asciiTheme="minorHAnsi" w:eastAsia="Times New Roman" w:hAnsiTheme="minorHAnsi"/>
          <w:sz w:val="22"/>
          <w:lang w:eastAsia="en-GB"/>
        </w:rPr>
        <w:t>ther</w:t>
      </w:r>
      <w:r w:rsidR="002C2C0D" w:rsidRPr="00107294">
        <w:rPr>
          <w:rFonts w:asciiTheme="minorHAnsi" w:eastAsia="Times New Roman" w:hAnsiTheme="minorHAnsi"/>
          <w:sz w:val="22"/>
          <w:lang w:eastAsia="en-GB"/>
        </w:rPr>
        <w:t xml:space="preserve"> </w:t>
      </w:r>
      <w:r w:rsidR="005A1224">
        <w:rPr>
          <w:rFonts w:asciiTheme="minorHAnsi" w:eastAsia="Times New Roman" w:hAnsiTheme="minorHAnsi"/>
          <w:sz w:val="22"/>
          <w:lang w:eastAsia="en-GB"/>
        </w:rPr>
        <w:t xml:space="preserve">Academic </w:t>
      </w:r>
      <w:r w:rsidR="002C2C0D" w:rsidRPr="00107294">
        <w:rPr>
          <w:rFonts w:asciiTheme="minorHAnsi" w:eastAsia="Times New Roman" w:hAnsiTheme="minorHAnsi"/>
          <w:sz w:val="22"/>
          <w:lang w:eastAsia="en-GB"/>
        </w:rPr>
        <w:t>T&amp;R</w:t>
      </w:r>
      <w:r w:rsidR="00FE6F32" w:rsidRPr="00107294">
        <w:rPr>
          <w:rFonts w:asciiTheme="minorHAnsi" w:eastAsia="Times New Roman" w:hAnsiTheme="minorHAnsi"/>
          <w:sz w:val="22"/>
          <w:lang w:eastAsia="en-GB"/>
        </w:rPr>
        <w:t xml:space="preserve"> colleagues are </w:t>
      </w:r>
      <w:r w:rsidR="005A1224">
        <w:rPr>
          <w:rFonts w:asciiTheme="minorHAnsi" w:eastAsia="Times New Roman" w:hAnsiTheme="minorHAnsi"/>
          <w:sz w:val="22"/>
          <w:lang w:eastAsia="en-GB"/>
        </w:rPr>
        <w:t xml:space="preserve">not </w:t>
      </w:r>
      <w:r w:rsidR="00D32779">
        <w:rPr>
          <w:rFonts w:asciiTheme="minorHAnsi" w:eastAsia="Times New Roman" w:hAnsiTheme="minorHAnsi"/>
          <w:sz w:val="22"/>
          <w:lang w:eastAsia="en-GB"/>
        </w:rPr>
        <w:t>reviewed</w:t>
      </w:r>
      <w:r w:rsidR="00FE6F32" w:rsidRPr="00107294">
        <w:rPr>
          <w:rFonts w:asciiTheme="minorHAnsi" w:eastAsia="Times New Roman" w:hAnsiTheme="minorHAnsi"/>
          <w:sz w:val="22"/>
          <w:lang w:eastAsia="en-GB"/>
        </w:rPr>
        <w:t xml:space="preserve"> in this </w:t>
      </w:r>
      <w:proofErr w:type="gramStart"/>
      <w:r w:rsidR="00046E34" w:rsidRPr="00107294">
        <w:rPr>
          <w:rFonts w:asciiTheme="minorHAnsi" w:eastAsia="Times New Roman" w:hAnsiTheme="minorHAnsi"/>
          <w:sz w:val="22"/>
          <w:lang w:eastAsia="en-GB"/>
        </w:rPr>
        <w:t>process</w:t>
      </w:r>
      <w:r w:rsidR="00973E14" w:rsidRPr="00107294">
        <w:rPr>
          <w:rFonts w:asciiTheme="minorHAnsi" w:eastAsia="Times New Roman" w:hAnsiTheme="minorHAnsi"/>
          <w:sz w:val="22"/>
          <w:lang w:eastAsia="en-GB"/>
        </w:rPr>
        <w:t>, and</w:t>
      </w:r>
      <w:proofErr w:type="gramEnd"/>
      <w:r w:rsidR="00973E14" w:rsidRPr="00107294">
        <w:rPr>
          <w:rFonts w:asciiTheme="minorHAnsi" w:eastAsia="Times New Roman" w:hAnsiTheme="minorHAnsi"/>
          <w:sz w:val="22"/>
          <w:lang w:eastAsia="en-GB"/>
        </w:rPr>
        <w:t xml:space="preserve"> are therefore not able to appeal</w:t>
      </w:r>
      <w:r w:rsidR="00507873">
        <w:rPr>
          <w:rFonts w:asciiTheme="minorHAnsi" w:eastAsia="Times New Roman" w:hAnsiTheme="minorHAnsi"/>
          <w:sz w:val="22"/>
          <w:lang w:eastAsia="en-GB"/>
        </w:rPr>
        <w:t xml:space="preserve"> the outcome of the SRR decision</w:t>
      </w:r>
      <w:r w:rsidR="00046E34" w:rsidRPr="00107294">
        <w:rPr>
          <w:rFonts w:asciiTheme="minorHAnsi" w:eastAsia="Times New Roman" w:hAnsiTheme="minorHAnsi"/>
          <w:sz w:val="22"/>
          <w:lang w:eastAsia="en-GB"/>
        </w:rPr>
        <w:t xml:space="preserve">. </w:t>
      </w:r>
      <w:r w:rsidR="00D9791F" w:rsidRPr="00107294">
        <w:rPr>
          <w:rFonts w:asciiTheme="minorHAnsi" w:eastAsia="Times New Roman" w:hAnsiTheme="minorHAnsi"/>
          <w:sz w:val="22"/>
          <w:lang w:eastAsia="en-GB"/>
        </w:rPr>
        <w:t xml:space="preserve">This </w:t>
      </w:r>
      <w:r w:rsidRPr="00107294">
        <w:rPr>
          <w:rFonts w:asciiTheme="minorHAnsi" w:eastAsia="Times New Roman" w:hAnsiTheme="minorHAnsi"/>
          <w:sz w:val="22"/>
          <w:lang w:eastAsia="en-GB"/>
        </w:rPr>
        <w:t xml:space="preserve">appeal </w:t>
      </w:r>
      <w:r w:rsidR="00D9791F" w:rsidRPr="00107294">
        <w:rPr>
          <w:rFonts w:asciiTheme="minorHAnsi" w:eastAsia="Times New Roman" w:hAnsiTheme="minorHAnsi"/>
          <w:sz w:val="22"/>
          <w:lang w:eastAsia="en-GB"/>
        </w:rPr>
        <w:t>process relates to REF2029</w:t>
      </w:r>
      <w:r w:rsidR="005A1224">
        <w:rPr>
          <w:rFonts w:asciiTheme="minorHAnsi" w:eastAsia="Times New Roman" w:hAnsiTheme="minorHAnsi"/>
          <w:sz w:val="22"/>
          <w:lang w:eastAsia="en-GB"/>
        </w:rPr>
        <w:t>/HESA</w:t>
      </w:r>
      <w:r w:rsidR="00D9791F" w:rsidRPr="00107294">
        <w:rPr>
          <w:rFonts w:asciiTheme="minorHAnsi" w:eastAsia="Times New Roman" w:hAnsiTheme="minorHAnsi"/>
          <w:sz w:val="22"/>
          <w:lang w:eastAsia="en-GB"/>
        </w:rPr>
        <w:t xml:space="preserve"> processes only. </w:t>
      </w:r>
    </w:p>
    <w:p w14:paraId="301C9884" w14:textId="4B1B94DE" w:rsidR="00F97A35" w:rsidRPr="00107294" w:rsidRDefault="00F97A35"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The University’s general approach to complaints will be followed, meaning that attempts will be made to resolve any complaints as quickly and as informally as possible</w:t>
      </w:r>
      <w:r w:rsidR="009C2B7D" w:rsidRPr="00107294">
        <w:rPr>
          <w:rFonts w:asciiTheme="minorHAnsi" w:eastAsia="Times New Roman" w:hAnsiTheme="minorHAnsi"/>
          <w:sz w:val="22"/>
          <w:lang w:eastAsia="en-GB"/>
        </w:rPr>
        <w:t xml:space="preserve">. </w:t>
      </w:r>
      <w:r w:rsidRPr="3E440A6D">
        <w:rPr>
          <w:rFonts w:asciiTheme="minorHAnsi" w:eastAsia="Times New Roman" w:hAnsiTheme="minorHAnsi"/>
          <w:sz w:val="22"/>
          <w:lang w:eastAsia="en-GB"/>
        </w:rPr>
        <w:t xml:space="preserve">Any member of staff who wishes to complain of discrimination should raise this through the procedures described in the University’s </w:t>
      </w:r>
      <w:hyperlink r:id="rId45" w:history="1">
        <w:r w:rsidRPr="3E440A6D">
          <w:rPr>
            <w:rStyle w:val="Hyperlink"/>
            <w:rFonts w:asciiTheme="minorHAnsi" w:eastAsia="Times New Roman" w:hAnsiTheme="minorHAnsi"/>
            <w:sz w:val="22"/>
            <w:lang w:eastAsia="en-GB"/>
          </w:rPr>
          <w:t>policy</w:t>
        </w:r>
      </w:hyperlink>
      <w:r w:rsidRPr="3E440A6D">
        <w:rPr>
          <w:rFonts w:asciiTheme="minorHAnsi" w:eastAsia="Times New Roman" w:hAnsiTheme="minorHAnsi"/>
          <w:sz w:val="22"/>
          <w:lang w:eastAsia="en-GB"/>
        </w:rPr>
        <w:t xml:space="preserve"> and </w:t>
      </w:r>
      <w:hyperlink r:id="rId46" w:history="1">
        <w:r w:rsidRPr="496D9273">
          <w:rPr>
            <w:rStyle w:val="Hyperlink"/>
            <w:rFonts w:asciiTheme="minorHAnsi" w:eastAsia="Times New Roman" w:hAnsiTheme="minorHAnsi"/>
            <w:sz w:val="22"/>
            <w:lang w:eastAsia="en-GB"/>
          </w:rPr>
          <w:t>procedures</w:t>
        </w:r>
      </w:hyperlink>
      <w:r w:rsidRPr="3E440A6D">
        <w:rPr>
          <w:rFonts w:asciiTheme="minorHAnsi" w:eastAsia="Times New Roman" w:hAnsiTheme="minorHAnsi"/>
          <w:sz w:val="22"/>
          <w:lang w:eastAsia="en-GB"/>
        </w:rPr>
        <w:t xml:space="preserve"> on </w:t>
      </w:r>
      <w:r w:rsidR="0090527A" w:rsidRPr="3E440A6D">
        <w:rPr>
          <w:rFonts w:asciiTheme="minorHAnsi" w:eastAsia="Times New Roman" w:hAnsiTheme="minorHAnsi"/>
          <w:sz w:val="22"/>
          <w:lang w:eastAsia="en-GB"/>
        </w:rPr>
        <w:t>Preventing and Addressing Bullying, Harassment and Sexual Misconduct</w:t>
      </w:r>
      <w:r w:rsidRPr="3E440A6D">
        <w:rPr>
          <w:rFonts w:asciiTheme="minorHAnsi" w:eastAsia="Times New Roman" w:hAnsiTheme="minorHAnsi"/>
          <w:sz w:val="22"/>
          <w:lang w:eastAsia="en-GB"/>
        </w:rPr>
        <w:t>.</w:t>
      </w:r>
    </w:p>
    <w:p w14:paraId="5413C303" w14:textId="631A84BC" w:rsidR="00F97A35" w:rsidRPr="00107294" w:rsidRDefault="00F97A35"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Where a member of staff feels that they have not been dealt with in accordance with this Code of Practice, they should raise the matter informally in the first instance with their Executive Dean of Faculty who will investigate and attempt to resolve the matter</w:t>
      </w:r>
      <w:r w:rsidR="009C2B7D" w:rsidRPr="00107294">
        <w:rPr>
          <w:rFonts w:asciiTheme="minorHAnsi" w:eastAsia="Times New Roman" w:hAnsiTheme="minorHAnsi"/>
          <w:sz w:val="22"/>
          <w:lang w:eastAsia="en-GB"/>
        </w:rPr>
        <w:t xml:space="preserve">. </w:t>
      </w:r>
      <w:r w:rsidRPr="00107294">
        <w:rPr>
          <w:rFonts w:asciiTheme="minorHAnsi" w:eastAsia="Times New Roman" w:hAnsiTheme="minorHAnsi"/>
          <w:sz w:val="22"/>
          <w:lang w:eastAsia="en-GB"/>
        </w:rPr>
        <w:t xml:space="preserve">Appeals may also be raised informally with the </w:t>
      </w:r>
      <w:r w:rsidR="008030B7" w:rsidRPr="00107294">
        <w:rPr>
          <w:rFonts w:asciiTheme="minorHAnsi" w:eastAsia="Times New Roman" w:hAnsiTheme="minorHAnsi"/>
          <w:sz w:val="22"/>
          <w:lang w:eastAsia="en-GB"/>
        </w:rPr>
        <w:t>Director</w:t>
      </w:r>
      <w:r w:rsidRPr="00107294">
        <w:rPr>
          <w:rFonts w:asciiTheme="minorHAnsi" w:eastAsia="Times New Roman" w:hAnsiTheme="minorHAnsi"/>
          <w:sz w:val="22"/>
          <w:lang w:eastAsia="en-GB"/>
        </w:rPr>
        <w:t xml:space="preserve"> of Equality and Inclusion. Where the matter remains unresolved, the appeal will be considered by a named, senior member of academic staff not directly involved in REF2029 decision-making processes described in this Code. The Faculty Executive Dean, </w:t>
      </w:r>
      <w:r w:rsidR="002E2048" w:rsidRPr="00107294">
        <w:rPr>
          <w:rFonts w:asciiTheme="minorHAnsi" w:eastAsia="Times New Roman" w:hAnsiTheme="minorHAnsi"/>
          <w:sz w:val="22"/>
          <w:lang w:eastAsia="en-GB"/>
        </w:rPr>
        <w:t xml:space="preserve">Director </w:t>
      </w:r>
      <w:r w:rsidRPr="00107294">
        <w:rPr>
          <w:rFonts w:asciiTheme="minorHAnsi" w:eastAsia="Times New Roman" w:hAnsiTheme="minorHAnsi"/>
          <w:sz w:val="22"/>
          <w:lang w:eastAsia="en-GB"/>
        </w:rPr>
        <w:t>of Equality and Inclusion, and the person hearing appeals may take advice from appropriate other staff in investigating the complaint</w:t>
      </w:r>
      <w:r w:rsidR="009C2B7D" w:rsidRPr="00107294">
        <w:rPr>
          <w:rFonts w:asciiTheme="minorHAnsi" w:eastAsia="Times New Roman" w:hAnsiTheme="minorHAnsi"/>
          <w:sz w:val="22"/>
          <w:lang w:eastAsia="en-GB"/>
        </w:rPr>
        <w:t xml:space="preserve">. </w:t>
      </w:r>
      <w:r w:rsidRPr="00107294">
        <w:rPr>
          <w:rFonts w:asciiTheme="minorHAnsi" w:eastAsia="Times New Roman" w:hAnsiTheme="minorHAnsi"/>
          <w:sz w:val="22"/>
          <w:lang w:eastAsia="en-GB"/>
        </w:rPr>
        <w:t>The member of staff raising the appeal may invite a trade union officer to accompany them to any meeting concerning their appeal.</w:t>
      </w:r>
    </w:p>
    <w:p w14:paraId="152D39BC" w14:textId="5734C99C" w:rsidR="00F97A35" w:rsidRPr="00107294" w:rsidRDefault="00F97A35"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Appeals may be raised on whether due process outlined within this Code has been followed. </w:t>
      </w:r>
      <w:r w:rsidR="005B1815">
        <w:rPr>
          <w:rFonts w:asciiTheme="minorHAnsi" w:eastAsia="Times New Roman" w:hAnsiTheme="minorHAnsi"/>
          <w:sz w:val="22"/>
          <w:lang w:eastAsia="en-GB"/>
        </w:rPr>
        <w:t>The appellant will need to provide evidence that</w:t>
      </w:r>
      <w:r w:rsidR="002E76D7">
        <w:rPr>
          <w:rFonts w:asciiTheme="minorHAnsi" w:eastAsia="Times New Roman" w:hAnsiTheme="minorHAnsi"/>
          <w:sz w:val="22"/>
          <w:lang w:eastAsia="en-GB"/>
        </w:rPr>
        <w:t xml:space="preserve"> the</w:t>
      </w:r>
      <w:r w:rsidR="005B1815">
        <w:rPr>
          <w:rFonts w:asciiTheme="minorHAnsi" w:eastAsia="Times New Roman" w:hAnsiTheme="minorHAnsi"/>
          <w:sz w:val="22"/>
          <w:lang w:eastAsia="en-GB"/>
        </w:rPr>
        <w:t>ir</w:t>
      </w:r>
      <w:r w:rsidR="002E76D7">
        <w:rPr>
          <w:rFonts w:asciiTheme="minorHAnsi" w:eastAsia="Times New Roman" w:hAnsiTheme="minorHAnsi"/>
          <w:sz w:val="22"/>
          <w:lang w:eastAsia="en-GB"/>
        </w:rPr>
        <w:t xml:space="preserve"> contract role description has been </w:t>
      </w:r>
      <w:r w:rsidR="005B1815">
        <w:rPr>
          <w:rFonts w:asciiTheme="minorHAnsi" w:eastAsia="Times New Roman" w:hAnsiTheme="minorHAnsi"/>
          <w:sz w:val="22"/>
          <w:lang w:eastAsia="en-GB"/>
        </w:rPr>
        <w:t>in</w:t>
      </w:r>
      <w:r w:rsidR="002E76D7">
        <w:rPr>
          <w:rFonts w:asciiTheme="minorHAnsi" w:eastAsia="Times New Roman" w:hAnsiTheme="minorHAnsi"/>
          <w:sz w:val="22"/>
          <w:lang w:eastAsia="en-GB"/>
        </w:rPr>
        <w:t>appropriately con</w:t>
      </w:r>
      <w:r w:rsidR="00111A5A">
        <w:rPr>
          <w:rFonts w:asciiTheme="minorHAnsi" w:eastAsia="Times New Roman" w:hAnsiTheme="minorHAnsi"/>
          <w:sz w:val="22"/>
          <w:lang w:eastAsia="en-GB"/>
        </w:rPr>
        <w:t xml:space="preserve">sidered in relation to the SRR and RI criteria. </w:t>
      </w:r>
      <w:r w:rsidRPr="00107294">
        <w:rPr>
          <w:rFonts w:asciiTheme="minorHAnsi" w:eastAsia="Times New Roman" w:hAnsiTheme="minorHAnsi"/>
          <w:sz w:val="22"/>
          <w:lang w:eastAsia="en-GB"/>
        </w:rPr>
        <w:t xml:space="preserve">Colleagues may not raise an appeal on the grounds of academic judgement regarding, for example, staff allocation to a </w:t>
      </w:r>
      <w:proofErr w:type="spellStart"/>
      <w:r w:rsidRPr="00107294">
        <w:rPr>
          <w:rFonts w:asciiTheme="minorHAnsi" w:eastAsia="Times New Roman" w:hAnsiTheme="minorHAnsi"/>
          <w:sz w:val="22"/>
          <w:lang w:eastAsia="en-GB"/>
        </w:rPr>
        <w:t>U</w:t>
      </w:r>
      <w:r w:rsidR="003A4869">
        <w:rPr>
          <w:rFonts w:asciiTheme="minorHAnsi" w:eastAsia="Times New Roman" w:hAnsiTheme="minorHAnsi"/>
          <w:sz w:val="22"/>
          <w:lang w:eastAsia="en-GB"/>
        </w:rPr>
        <w:t>o</w:t>
      </w:r>
      <w:r w:rsidRPr="00107294">
        <w:rPr>
          <w:rFonts w:asciiTheme="minorHAnsi" w:eastAsia="Times New Roman" w:hAnsiTheme="minorHAnsi"/>
          <w:sz w:val="22"/>
          <w:lang w:eastAsia="en-GB"/>
        </w:rPr>
        <w:t>A</w:t>
      </w:r>
      <w:proofErr w:type="spellEnd"/>
      <w:r w:rsidRPr="00107294">
        <w:rPr>
          <w:rFonts w:asciiTheme="minorHAnsi" w:eastAsia="Times New Roman" w:hAnsiTheme="minorHAnsi"/>
          <w:sz w:val="22"/>
          <w:lang w:eastAsia="en-GB"/>
        </w:rPr>
        <w:t>, or decisions regarding selection of outputs</w:t>
      </w:r>
      <w:r w:rsidR="0072760F">
        <w:rPr>
          <w:rFonts w:asciiTheme="minorHAnsi" w:eastAsia="Times New Roman" w:hAnsiTheme="minorHAnsi"/>
          <w:sz w:val="22"/>
          <w:lang w:eastAsia="en-GB"/>
        </w:rPr>
        <w:t xml:space="preserve"> or impact case studies</w:t>
      </w:r>
      <w:r w:rsidR="009C2B7D" w:rsidRPr="00107294">
        <w:rPr>
          <w:rFonts w:asciiTheme="minorHAnsi" w:eastAsia="Times New Roman" w:hAnsiTheme="minorHAnsi"/>
          <w:sz w:val="22"/>
          <w:lang w:eastAsia="en-GB"/>
        </w:rPr>
        <w:t xml:space="preserve">. </w:t>
      </w:r>
    </w:p>
    <w:p w14:paraId="030CAD81" w14:textId="4BC24257" w:rsidR="00F97A35" w:rsidRPr="00107294" w:rsidRDefault="00F97A35"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lastRenderedPageBreak/>
        <w:t>Details of our appeals process forms part of this Code of Practice and will be included in the communication of this Code.</w:t>
      </w:r>
      <w:r w:rsidR="002E2048" w:rsidRPr="00107294">
        <w:rPr>
          <w:rFonts w:asciiTheme="minorHAnsi" w:eastAsia="Times New Roman" w:hAnsiTheme="minorHAnsi"/>
          <w:sz w:val="22"/>
          <w:lang w:eastAsia="en-GB"/>
        </w:rPr>
        <w:t xml:space="preserve"> </w:t>
      </w:r>
      <w:r w:rsidRPr="00107294">
        <w:rPr>
          <w:rFonts w:asciiTheme="minorHAnsi" w:eastAsia="Times New Roman" w:hAnsiTheme="minorHAnsi"/>
          <w:sz w:val="22"/>
          <w:lang w:eastAsia="en-GB"/>
        </w:rPr>
        <w:t>Information on appeals will also be included when the outcome of the processes to determine eligibility and independence is communicated</w:t>
      </w:r>
      <w:r w:rsidR="002F1C63" w:rsidRPr="00107294">
        <w:rPr>
          <w:rFonts w:asciiTheme="minorHAnsi" w:eastAsia="Times New Roman" w:hAnsiTheme="minorHAnsi"/>
          <w:sz w:val="22"/>
          <w:lang w:eastAsia="en-GB"/>
        </w:rPr>
        <w:t xml:space="preserve">. </w:t>
      </w:r>
      <w:r w:rsidRPr="00107294">
        <w:rPr>
          <w:rFonts w:asciiTheme="minorHAnsi" w:eastAsia="Times New Roman" w:hAnsiTheme="minorHAnsi"/>
          <w:b/>
          <w:bCs/>
          <w:i/>
          <w:iCs/>
          <w:sz w:val="22"/>
          <w:lang w:eastAsia="en-GB"/>
        </w:rPr>
        <w:t>The funding bodies have indicated that they will ‘</w:t>
      </w:r>
      <w:r w:rsidR="00EB5189" w:rsidRPr="00107294">
        <w:rPr>
          <w:rFonts w:asciiTheme="minorHAnsi" w:eastAsia="Times New Roman" w:hAnsiTheme="minorHAnsi"/>
          <w:b/>
          <w:bCs/>
          <w:i/>
          <w:iCs/>
          <w:sz w:val="22"/>
          <w:lang w:eastAsia="en-GB"/>
        </w:rPr>
        <w:t>…</w:t>
      </w:r>
      <w:r w:rsidR="00C06C6C" w:rsidRPr="00107294">
        <w:rPr>
          <w:rFonts w:asciiTheme="minorHAnsi" w:eastAsia="Times New Roman" w:hAnsiTheme="minorHAnsi"/>
          <w:b/>
          <w:bCs/>
          <w:i/>
          <w:iCs/>
          <w:sz w:val="22"/>
          <w:lang w:eastAsia="en-GB"/>
        </w:rPr>
        <w:t>provide a complaints and investigations process for when individuals believe CoP have not been followed. The complaints and investigations process will have scope to take corrective actions on submissions.</w:t>
      </w:r>
      <w:r w:rsidRPr="00107294">
        <w:rPr>
          <w:rFonts w:asciiTheme="minorHAnsi" w:eastAsia="Times New Roman" w:hAnsiTheme="minorHAnsi"/>
          <w:b/>
          <w:bCs/>
          <w:i/>
          <w:iCs/>
          <w:sz w:val="22"/>
          <w:lang w:eastAsia="en-GB"/>
        </w:rPr>
        <w:t>’</w:t>
      </w:r>
      <w:r w:rsidRPr="00107294">
        <w:rPr>
          <w:rFonts w:asciiTheme="minorHAnsi" w:eastAsia="Times New Roman" w:hAnsiTheme="minorHAnsi"/>
          <w:sz w:val="22"/>
          <w:lang w:eastAsia="en-GB"/>
        </w:rPr>
        <w:t xml:space="preserve"> Information on this process will also be provided via e-mail to staff when this is available.</w:t>
      </w:r>
    </w:p>
    <w:p w14:paraId="1868D6ED" w14:textId="6DBEF69F" w:rsidR="00F97A35" w:rsidRPr="00107294" w:rsidRDefault="002E2048"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Appeals should be raised informally as soon as they arise</w:t>
      </w:r>
      <w:r w:rsidR="004C08B3">
        <w:rPr>
          <w:rFonts w:asciiTheme="minorHAnsi" w:eastAsia="Times New Roman" w:hAnsiTheme="minorHAnsi"/>
          <w:sz w:val="22"/>
          <w:lang w:eastAsia="en-GB"/>
        </w:rPr>
        <w:t>, in accordance with the HESA submission timeline</w:t>
      </w:r>
      <w:r w:rsidRPr="00107294">
        <w:rPr>
          <w:rFonts w:asciiTheme="minorHAnsi" w:eastAsia="Times New Roman" w:hAnsiTheme="minorHAnsi"/>
          <w:sz w:val="22"/>
          <w:lang w:eastAsia="en-GB"/>
        </w:rPr>
        <w:t>.</w:t>
      </w:r>
      <w:r w:rsidR="004C08B3">
        <w:rPr>
          <w:rFonts w:asciiTheme="minorHAnsi" w:eastAsia="Times New Roman" w:hAnsiTheme="minorHAnsi"/>
          <w:sz w:val="22"/>
          <w:lang w:eastAsia="en-GB"/>
        </w:rPr>
        <w:t xml:space="preserve"> </w:t>
      </w:r>
      <w:r w:rsidR="00BA7962">
        <w:rPr>
          <w:rFonts w:asciiTheme="minorHAnsi" w:eastAsia="Times New Roman" w:hAnsiTheme="minorHAnsi"/>
          <w:sz w:val="22"/>
          <w:lang w:eastAsia="en-GB"/>
        </w:rPr>
        <w:t xml:space="preserve">A first pass process occurs in May/June, with final </w:t>
      </w:r>
      <w:r w:rsidR="00B94307">
        <w:rPr>
          <w:rFonts w:asciiTheme="minorHAnsi" w:eastAsia="Times New Roman" w:hAnsiTheme="minorHAnsi"/>
          <w:sz w:val="22"/>
          <w:lang w:eastAsia="en-GB"/>
        </w:rPr>
        <w:t>decisions made in September.</w:t>
      </w:r>
      <w:r w:rsidRPr="00107294">
        <w:rPr>
          <w:rFonts w:asciiTheme="minorHAnsi" w:eastAsia="Times New Roman" w:hAnsiTheme="minorHAnsi"/>
          <w:sz w:val="22"/>
          <w:lang w:eastAsia="en-GB"/>
        </w:rPr>
        <w:t xml:space="preserve"> </w:t>
      </w:r>
      <w:r w:rsidR="00F97A35" w:rsidRPr="00107294">
        <w:rPr>
          <w:rFonts w:asciiTheme="minorHAnsi" w:eastAsia="Times New Roman" w:hAnsiTheme="minorHAnsi"/>
          <w:sz w:val="22"/>
          <w:lang w:eastAsia="en-GB"/>
        </w:rPr>
        <w:t xml:space="preserve">No appeals </w:t>
      </w:r>
      <w:r w:rsidR="0029632D">
        <w:rPr>
          <w:rFonts w:asciiTheme="minorHAnsi" w:eastAsia="Times New Roman" w:hAnsiTheme="minorHAnsi"/>
          <w:sz w:val="22"/>
          <w:lang w:eastAsia="en-GB"/>
        </w:rPr>
        <w:t xml:space="preserve">can </w:t>
      </w:r>
      <w:r w:rsidR="00F97A35" w:rsidRPr="00107294">
        <w:rPr>
          <w:rFonts w:asciiTheme="minorHAnsi" w:eastAsia="Times New Roman" w:hAnsiTheme="minorHAnsi"/>
          <w:sz w:val="22"/>
          <w:lang w:eastAsia="en-GB"/>
        </w:rPr>
        <w:t xml:space="preserve">be considered after </w:t>
      </w:r>
      <w:r w:rsidR="00E30637" w:rsidRPr="00107294">
        <w:rPr>
          <w:rFonts w:asciiTheme="minorHAnsi" w:eastAsia="Times New Roman" w:hAnsiTheme="minorHAnsi"/>
          <w:sz w:val="22"/>
          <w:lang w:eastAsia="en-GB"/>
        </w:rPr>
        <w:t>each year of the HESA return has been confirmed</w:t>
      </w:r>
      <w:r w:rsidR="00B34D0E" w:rsidRPr="00107294">
        <w:rPr>
          <w:rFonts w:asciiTheme="minorHAnsi" w:eastAsia="Times New Roman" w:hAnsiTheme="minorHAnsi"/>
          <w:sz w:val="22"/>
          <w:lang w:eastAsia="en-GB"/>
        </w:rPr>
        <w:t xml:space="preserve">, which </w:t>
      </w:r>
      <w:r w:rsidR="00135066" w:rsidRPr="00107294">
        <w:rPr>
          <w:rFonts w:asciiTheme="minorHAnsi" w:eastAsia="Times New Roman" w:hAnsiTheme="minorHAnsi"/>
          <w:sz w:val="22"/>
          <w:lang w:eastAsia="en-GB"/>
        </w:rPr>
        <w:t>will be in</w:t>
      </w:r>
      <w:r w:rsidR="00B34D0E" w:rsidRPr="00107294">
        <w:rPr>
          <w:rFonts w:asciiTheme="minorHAnsi" w:eastAsia="Times New Roman" w:hAnsiTheme="minorHAnsi"/>
          <w:sz w:val="22"/>
          <w:lang w:eastAsia="en-GB"/>
        </w:rPr>
        <w:t xml:space="preserve"> </w:t>
      </w:r>
      <w:r w:rsidR="00631F9D">
        <w:rPr>
          <w:rFonts w:asciiTheme="minorHAnsi" w:eastAsia="Times New Roman" w:hAnsiTheme="minorHAnsi"/>
          <w:sz w:val="22"/>
          <w:lang w:eastAsia="en-GB"/>
        </w:rPr>
        <w:t>October/November</w:t>
      </w:r>
      <w:r w:rsidR="00B34D0E" w:rsidRPr="00107294">
        <w:rPr>
          <w:rFonts w:asciiTheme="minorHAnsi" w:eastAsia="Times New Roman" w:hAnsiTheme="minorHAnsi"/>
          <w:sz w:val="22"/>
          <w:lang w:eastAsia="en-GB"/>
        </w:rPr>
        <w:t xml:space="preserve"> each year.</w:t>
      </w:r>
      <w:r w:rsidR="00135066" w:rsidRPr="00107294">
        <w:rPr>
          <w:rFonts w:asciiTheme="minorHAnsi" w:eastAsia="Times New Roman" w:hAnsiTheme="minorHAnsi"/>
          <w:sz w:val="22"/>
          <w:lang w:eastAsia="en-GB"/>
        </w:rPr>
        <w:t xml:space="preserve"> The specific dates will be shared on the REF2029 </w:t>
      </w:r>
      <w:proofErr w:type="gramStart"/>
      <w:r w:rsidR="00135066" w:rsidRPr="00107294">
        <w:rPr>
          <w:rFonts w:asciiTheme="minorHAnsi" w:eastAsia="Times New Roman" w:hAnsiTheme="minorHAnsi"/>
          <w:sz w:val="22"/>
          <w:lang w:eastAsia="en-GB"/>
        </w:rPr>
        <w:t>Intranet</w:t>
      </w:r>
      <w:r w:rsidR="00046FE0" w:rsidRPr="00107294">
        <w:rPr>
          <w:rFonts w:asciiTheme="minorHAnsi" w:eastAsia="Times New Roman" w:hAnsiTheme="minorHAnsi"/>
          <w:sz w:val="22"/>
          <w:lang w:eastAsia="en-GB"/>
        </w:rPr>
        <w:t>, and</w:t>
      </w:r>
      <w:proofErr w:type="gramEnd"/>
      <w:r w:rsidR="00046FE0" w:rsidRPr="00107294">
        <w:rPr>
          <w:rFonts w:asciiTheme="minorHAnsi" w:eastAsia="Times New Roman" w:hAnsiTheme="minorHAnsi"/>
          <w:sz w:val="22"/>
          <w:lang w:eastAsia="en-GB"/>
        </w:rPr>
        <w:t xml:space="preserve"> communicated to staff</w:t>
      </w:r>
      <w:r w:rsidR="00135066" w:rsidRPr="00107294">
        <w:rPr>
          <w:rFonts w:asciiTheme="minorHAnsi" w:eastAsia="Times New Roman" w:hAnsiTheme="minorHAnsi"/>
          <w:sz w:val="22"/>
          <w:lang w:eastAsia="en-GB"/>
        </w:rPr>
        <w:t>.</w:t>
      </w:r>
      <w:r w:rsidR="00B34D0E" w:rsidRPr="00107294">
        <w:rPr>
          <w:rFonts w:asciiTheme="minorHAnsi" w:eastAsia="Times New Roman" w:hAnsiTheme="minorHAnsi"/>
          <w:sz w:val="22"/>
          <w:lang w:eastAsia="en-GB"/>
        </w:rPr>
        <w:t xml:space="preserve"> This is because it is not possible to change the HESA return after it has been </w:t>
      </w:r>
      <w:r w:rsidR="00C443C3" w:rsidRPr="00107294">
        <w:rPr>
          <w:rFonts w:asciiTheme="minorHAnsi" w:eastAsia="Times New Roman" w:hAnsiTheme="minorHAnsi"/>
          <w:sz w:val="22"/>
          <w:lang w:eastAsia="en-GB"/>
        </w:rPr>
        <w:t xml:space="preserve">submitted and approved. </w:t>
      </w:r>
      <w:r w:rsidR="00D57BB4">
        <w:rPr>
          <w:rFonts w:asciiTheme="minorHAnsi" w:eastAsia="Times New Roman" w:hAnsiTheme="minorHAnsi"/>
          <w:sz w:val="22"/>
          <w:lang w:eastAsia="en-GB"/>
        </w:rPr>
        <w:t xml:space="preserve">The current </w:t>
      </w:r>
      <w:r w:rsidR="00C443C3" w:rsidRPr="00107294">
        <w:rPr>
          <w:rFonts w:asciiTheme="minorHAnsi" w:eastAsia="Times New Roman" w:hAnsiTheme="minorHAnsi"/>
          <w:sz w:val="22"/>
          <w:lang w:eastAsia="en-GB"/>
        </w:rPr>
        <w:t xml:space="preserve">timeline for HESA submission is </w:t>
      </w:r>
      <w:r w:rsidR="00987919">
        <w:rPr>
          <w:rFonts w:asciiTheme="minorHAnsi" w:eastAsia="Times New Roman" w:hAnsiTheme="minorHAnsi"/>
          <w:sz w:val="22"/>
          <w:lang w:eastAsia="en-GB"/>
        </w:rPr>
        <w:t xml:space="preserve">on the </w:t>
      </w:r>
      <w:hyperlink r:id="rId47" w:anchor="mainOptions" w:history="1">
        <w:r w:rsidR="00987919" w:rsidRPr="00C66825">
          <w:rPr>
            <w:rStyle w:val="Hyperlink"/>
            <w:rFonts w:asciiTheme="minorHAnsi" w:eastAsia="Times New Roman" w:hAnsiTheme="minorHAnsi"/>
            <w:sz w:val="22"/>
            <w:lang w:eastAsia="en-GB"/>
          </w:rPr>
          <w:t>HESA website</w:t>
        </w:r>
      </w:hyperlink>
      <w:r w:rsidR="00987919">
        <w:rPr>
          <w:rFonts w:asciiTheme="minorHAnsi" w:eastAsia="Times New Roman" w:hAnsiTheme="minorHAnsi"/>
          <w:sz w:val="22"/>
          <w:lang w:eastAsia="en-GB"/>
        </w:rPr>
        <w:t xml:space="preserve"> </w:t>
      </w:r>
      <w:r w:rsidR="00C66825">
        <w:rPr>
          <w:rFonts w:asciiTheme="minorHAnsi" w:eastAsia="Times New Roman" w:hAnsiTheme="minorHAnsi"/>
          <w:sz w:val="22"/>
          <w:lang w:eastAsia="en-GB"/>
        </w:rPr>
        <w:t>(filter to staff reco</w:t>
      </w:r>
      <w:r w:rsidR="00BA339B">
        <w:rPr>
          <w:rFonts w:asciiTheme="minorHAnsi" w:eastAsia="Times New Roman" w:hAnsiTheme="minorHAnsi"/>
          <w:sz w:val="22"/>
          <w:lang w:eastAsia="en-GB"/>
        </w:rPr>
        <w:t>r</w:t>
      </w:r>
      <w:r w:rsidR="00C66825">
        <w:rPr>
          <w:rFonts w:asciiTheme="minorHAnsi" w:eastAsia="Times New Roman" w:hAnsiTheme="minorHAnsi"/>
          <w:sz w:val="22"/>
          <w:lang w:eastAsia="en-GB"/>
        </w:rPr>
        <w:t>d)</w:t>
      </w:r>
      <w:r w:rsidR="00C443C3" w:rsidRPr="00107294">
        <w:rPr>
          <w:rFonts w:asciiTheme="minorHAnsi" w:eastAsia="Times New Roman" w:hAnsiTheme="minorHAnsi"/>
          <w:sz w:val="22"/>
          <w:lang w:eastAsia="en-GB"/>
        </w:rPr>
        <w:t xml:space="preserve">. </w:t>
      </w:r>
      <w:r w:rsidR="009D22EE" w:rsidRPr="00107294">
        <w:rPr>
          <w:rFonts w:asciiTheme="minorHAnsi" w:eastAsia="Times New Roman" w:hAnsiTheme="minorHAnsi"/>
          <w:b/>
          <w:bCs/>
          <w:i/>
          <w:iCs/>
          <w:sz w:val="22"/>
          <w:lang w:eastAsia="en-GB"/>
        </w:rPr>
        <w:t xml:space="preserve">The REF team have confirmed it may be possible to update the HESA record after final </w:t>
      </w:r>
      <w:proofErr w:type="gramStart"/>
      <w:r w:rsidR="009D22EE" w:rsidRPr="00107294">
        <w:rPr>
          <w:rFonts w:asciiTheme="minorHAnsi" w:eastAsia="Times New Roman" w:hAnsiTheme="minorHAnsi"/>
          <w:b/>
          <w:bCs/>
          <w:i/>
          <w:iCs/>
          <w:sz w:val="22"/>
          <w:lang w:eastAsia="en-GB"/>
        </w:rPr>
        <w:t>submission, but</w:t>
      </w:r>
      <w:proofErr w:type="gramEnd"/>
      <w:r w:rsidR="009D22EE" w:rsidRPr="00107294">
        <w:rPr>
          <w:rFonts w:asciiTheme="minorHAnsi" w:eastAsia="Times New Roman" w:hAnsiTheme="minorHAnsi"/>
          <w:b/>
          <w:bCs/>
          <w:i/>
          <w:iCs/>
          <w:sz w:val="22"/>
          <w:lang w:eastAsia="en-GB"/>
        </w:rPr>
        <w:t xml:space="preserve"> have not yet provided details of how to do this. If this becomes possible, we will update the appeals process to reflect this. </w:t>
      </w:r>
    </w:p>
    <w:p w14:paraId="090A0A42" w14:textId="72B5EAB5" w:rsidR="00F97A35" w:rsidRPr="00107294" w:rsidRDefault="00F97A35" w:rsidP="001F5BCB">
      <w:pPr>
        <w:numPr>
          <w:ilvl w:val="0"/>
          <w:numId w:val="7"/>
        </w:numPr>
        <w:suppressAutoHyphens w:val="0"/>
        <w:autoSpaceDN/>
        <w:spacing w:before="120" w:after="120" w:line="240" w:lineRule="auto"/>
        <w:ind w:left="426"/>
        <w:rPr>
          <w:rFonts w:asciiTheme="minorHAnsi" w:eastAsia="Times New Roman" w:hAnsiTheme="minorHAnsi"/>
          <w:sz w:val="22"/>
          <w:lang w:eastAsia="en-GB"/>
        </w:rPr>
      </w:pPr>
      <w:r w:rsidRPr="00107294">
        <w:rPr>
          <w:rFonts w:asciiTheme="minorHAnsi" w:eastAsia="Times New Roman" w:hAnsiTheme="minorHAnsi"/>
          <w:sz w:val="22"/>
          <w:lang w:eastAsia="en-GB"/>
        </w:rPr>
        <w:t>Anonymised outcomes of appeals will be reported to the REF Steering Group</w:t>
      </w:r>
      <w:r w:rsidR="002F1C63" w:rsidRPr="00107294">
        <w:rPr>
          <w:rFonts w:asciiTheme="minorHAnsi" w:eastAsia="Times New Roman" w:hAnsiTheme="minorHAnsi"/>
          <w:sz w:val="22"/>
          <w:lang w:eastAsia="en-GB"/>
        </w:rPr>
        <w:t xml:space="preserve">. </w:t>
      </w:r>
    </w:p>
    <w:p w14:paraId="00F384B4" w14:textId="76DB64F4" w:rsidR="00AB3CF1" w:rsidRPr="00107294" w:rsidRDefault="00AB3CF1" w:rsidP="00141503">
      <w:pPr>
        <w:spacing w:before="100" w:after="100" w:line="240" w:lineRule="auto"/>
        <w:rPr>
          <w:rFonts w:asciiTheme="minorHAnsi" w:hAnsiTheme="minorHAnsi"/>
          <w:color w:val="7030A0"/>
          <w:sz w:val="22"/>
        </w:rPr>
      </w:pPr>
      <w:r w:rsidRPr="00107294">
        <w:rPr>
          <w:rFonts w:asciiTheme="minorHAnsi" w:eastAsia="Times New Roman" w:hAnsiTheme="minorHAnsi"/>
          <w:b/>
          <w:bCs/>
          <w:color w:val="7030A0"/>
          <w:sz w:val="22"/>
          <w:lang w:eastAsia="en-GB"/>
        </w:rPr>
        <w:t>Equality Impact Assessment (EIA)</w:t>
      </w:r>
    </w:p>
    <w:p w14:paraId="19369747" w14:textId="5C2F61FC" w:rsidR="00AB3CF1" w:rsidRPr="00F66EEB" w:rsidRDefault="00AB3CF1" w:rsidP="00141503">
      <w:pPr>
        <w:spacing w:before="100" w:after="100" w:line="240" w:lineRule="auto"/>
        <w:rPr>
          <w:rFonts w:asciiTheme="minorHAnsi" w:hAnsiTheme="minorHAnsi"/>
          <w:sz w:val="22"/>
        </w:rPr>
      </w:pPr>
      <w:r w:rsidRPr="00F66EEB">
        <w:rPr>
          <w:rFonts w:asciiTheme="minorHAnsi" w:eastAsia="Times New Roman" w:hAnsiTheme="minorHAnsi"/>
          <w:b/>
          <w:bCs/>
          <w:color w:val="7030A0"/>
          <w:sz w:val="22"/>
          <w:lang w:eastAsia="en-GB"/>
        </w:rPr>
        <w:t>EIA Integration</w:t>
      </w:r>
    </w:p>
    <w:p w14:paraId="63A75FE0" w14:textId="61A5095F" w:rsidR="00856DB0" w:rsidRPr="00856DB0" w:rsidRDefault="00856DB0" w:rsidP="009F5650">
      <w:pPr>
        <w:pStyle w:val="ListParagraph"/>
        <w:numPr>
          <w:ilvl w:val="0"/>
          <w:numId w:val="7"/>
        </w:numPr>
        <w:spacing w:before="100" w:after="100" w:line="252" w:lineRule="auto"/>
        <w:ind w:left="426"/>
        <w:contextualSpacing w:val="0"/>
        <w:rPr>
          <w:rFonts w:asciiTheme="minorHAnsi" w:eastAsia="Times New Roman" w:hAnsiTheme="minorHAnsi"/>
          <w:sz w:val="22"/>
          <w:lang w:eastAsia="en-GB"/>
        </w:rPr>
      </w:pPr>
      <w:r w:rsidRPr="00856DB0">
        <w:rPr>
          <w:rFonts w:asciiTheme="minorHAnsi" w:eastAsia="Times New Roman" w:hAnsiTheme="minorHAnsi"/>
          <w:sz w:val="22"/>
          <w:lang w:eastAsia="en-GB"/>
        </w:rPr>
        <w:t>We will carry out equality impact assessments at periodic stages leading up to our submission and post-submission to ensure that we pay due regard to equality issues throughout the REF submission process</w:t>
      </w:r>
      <w:r w:rsidR="002F1C63" w:rsidRPr="00856DB0">
        <w:rPr>
          <w:rFonts w:asciiTheme="minorHAnsi" w:eastAsia="Times New Roman" w:hAnsiTheme="minorHAnsi"/>
          <w:sz w:val="22"/>
          <w:lang w:eastAsia="en-GB"/>
        </w:rPr>
        <w:t xml:space="preserve">. </w:t>
      </w:r>
      <w:r w:rsidRPr="00856DB0">
        <w:rPr>
          <w:rFonts w:asciiTheme="minorHAnsi" w:eastAsia="Times New Roman" w:hAnsiTheme="minorHAnsi"/>
          <w:sz w:val="22"/>
          <w:lang w:eastAsia="en-GB"/>
        </w:rPr>
        <w:t>We will carry these out to:</w:t>
      </w:r>
    </w:p>
    <w:p w14:paraId="27160A64" w14:textId="09EA610D" w:rsidR="00856DB0" w:rsidRPr="00856DB0" w:rsidRDefault="00856DB0" w:rsidP="009F5650">
      <w:pPr>
        <w:pStyle w:val="ListParagraph"/>
        <w:numPr>
          <w:ilvl w:val="1"/>
          <w:numId w:val="7"/>
        </w:numPr>
        <w:spacing w:before="100" w:after="100" w:line="252" w:lineRule="auto"/>
        <w:contextualSpacing w:val="0"/>
        <w:rPr>
          <w:rFonts w:asciiTheme="minorHAnsi" w:eastAsia="Times New Roman" w:hAnsiTheme="minorHAnsi"/>
          <w:sz w:val="22"/>
          <w:lang w:eastAsia="en-GB"/>
        </w:rPr>
      </w:pPr>
      <w:r w:rsidRPr="00856DB0">
        <w:rPr>
          <w:rFonts w:asciiTheme="minorHAnsi" w:eastAsia="Times New Roman" w:hAnsiTheme="minorHAnsi"/>
          <w:sz w:val="22"/>
          <w:lang w:eastAsia="en-GB"/>
        </w:rPr>
        <w:t xml:space="preserve">understand the representation of the </w:t>
      </w:r>
      <w:r w:rsidR="00AA53B8">
        <w:rPr>
          <w:rFonts w:asciiTheme="minorHAnsi" w:eastAsia="Times New Roman" w:hAnsiTheme="minorHAnsi"/>
          <w:sz w:val="22"/>
          <w:lang w:eastAsia="en-GB"/>
        </w:rPr>
        <w:t>considered population</w:t>
      </w:r>
      <w:r w:rsidRPr="00856DB0">
        <w:rPr>
          <w:rFonts w:asciiTheme="minorHAnsi" w:eastAsia="Times New Roman" w:hAnsiTheme="minorHAnsi"/>
          <w:sz w:val="22"/>
          <w:lang w:eastAsia="en-GB"/>
        </w:rPr>
        <w:t xml:space="preserve"> and </w:t>
      </w:r>
      <w:r w:rsidR="002776F4">
        <w:rPr>
          <w:rFonts w:asciiTheme="minorHAnsi" w:eastAsia="Times New Roman" w:hAnsiTheme="minorHAnsi"/>
          <w:sz w:val="22"/>
          <w:lang w:eastAsia="en-GB"/>
        </w:rPr>
        <w:t>Volume Measure</w:t>
      </w:r>
      <w:r w:rsidR="00AA53B8">
        <w:rPr>
          <w:rFonts w:asciiTheme="minorHAnsi" w:eastAsia="Times New Roman" w:hAnsiTheme="minorHAnsi"/>
          <w:sz w:val="22"/>
          <w:lang w:eastAsia="en-GB"/>
        </w:rPr>
        <w:t>-included</w:t>
      </w:r>
      <w:r w:rsidRPr="00856DB0">
        <w:rPr>
          <w:rFonts w:asciiTheme="minorHAnsi" w:eastAsia="Times New Roman" w:hAnsiTheme="minorHAnsi"/>
          <w:sz w:val="22"/>
          <w:lang w:eastAsia="en-GB"/>
        </w:rPr>
        <w:t xml:space="preserve"> staff against our academic staff profile; </w:t>
      </w:r>
    </w:p>
    <w:p w14:paraId="7C5FB7F2" w14:textId="77777777" w:rsidR="00856DB0" w:rsidRPr="00856DB0" w:rsidRDefault="00856DB0" w:rsidP="009F5650">
      <w:pPr>
        <w:pStyle w:val="ListParagraph"/>
        <w:numPr>
          <w:ilvl w:val="1"/>
          <w:numId w:val="7"/>
        </w:numPr>
        <w:spacing w:before="100" w:after="100" w:line="252" w:lineRule="auto"/>
        <w:contextualSpacing w:val="0"/>
        <w:rPr>
          <w:rFonts w:asciiTheme="minorHAnsi" w:eastAsia="Times New Roman" w:hAnsiTheme="minorHAnsi"/>
          <w:sz w:val="22"/>
          <w:lang w:eastAsia="en-GB"/>
        </w:rPr>
      </w:pPr>
      <w:r w:rsidRPr="00856DB0">
        <w:rPr>
          <w:rFonts w:asciiTheme="minorHAnsi" w:eastAsia="Times New Roman" w:hAnsiTheme="minorHAnsi"/>
          <w:sz w:val="22"/>
          <w:lang w:eastAsia="en-GB"/>
        </w:rPr>
        <w:t xml:space="preserve">identify where further progress on diversity issues is needed so that this can be strengthened in the delivery of the University’s research and innovation strategy. </w:t>
      </w:r>
    </w:p>
    <w:p w14:paraId="77D2FB1A" w14:textId="6D7EF1B1" w:rsidR="00EF4CEF" w:rsidRDefault="00856DB0" w:rsidP="005103F3">
      <w:pPr>
        <w:pStyle w:val="ListParagraph"/>
        <w:numPr>
          <w:ilvl w:val="0"/>
          <w:numId w:val="7"/>
        </w:numPr>
        <w:spacing w:before="100" w:after="100" w:line="252" w:lineRule="auto"/>
        <w:ind w:left="426"/>
        <w:contextualSpacing w:val="0"/>
        <w:rPr>
          <w:rFonts w:asciiTheme="minorHAnsi" w:eastAsia="Times New Roman" w:hAnsiTheme="minorHAnsi"/>
          <w:sz w:val="22"/>
          <w:lang w:eastAsia="en-GB"/>
        </w:rPr>
      </w:pPr>
      <w:r w:rsidRPr="00856DB0">
        <w:rPr>
          <w:rFonts w:asciiTheme="minorHAnsi" w:eastAsia="Times New Roman" w:hAnsiTheme="minorHAnsi"/>
          <w:sz w:val="22"/>
          <w:lang w:eastAsia="en-GB"/>
        </w:rPr>
        <w:t>The equality impact assessments will draw on the data that has already been provided to the institution (as part of the employment relationship of an individual to the University)</w:t>
      </w:r>
      <w:r w:rsidR="002F1C63" w:rsidRPr="00856DB0">
        <w:rPr>
          <w:rFonts w:asciiTheme="minorHAnsi" w:eastAsia="Times New Roman" w:hAnsiTheme="minorHAnsi"/>
          <w:sz w:val="22"/>
          <w:lang w:eastAsia="en-GB"/>
        </w:rPr>
        <w:t xml:space="preserve">. </w:t>
      </w:r>
      <w:r w:rsidRPr="00856DB0">
        <w:rPr>
          <w:rFonts w:asciiTheme="minorHAnsi" w:eastAsia="Times New Roman" w:hAnsiTheme="minorHAnsi"/>
          <w:sz w:val="22"/>
          <w:lang w:eastAsia="en-GB"/>
        </w:rPr>
        <w:t>Intersectional data analyses will also be carried out where possible (for example age and gender, or gender and ethnicity) to enable us to look at the information at a greater granular level</w:t>
      </w:r>
      <w:r w:rsidR="002F1C63" w:rsidRPr="00856DB0">
        <w:rPr>
          <w:rFonts w:asciiTheme="minorHAnsi" w:eastAsia="Times New Roman" w:hAnsiTheme="minorHAnsi"/>
          <w:sz w:val="22"/>
          <w:lang w:eastAsia="en-GB"/>
        </w:rPr>
        <w:t xml:space="preserve">. </w:t>
      </w:r>
      <w:r w:rsidRPr="00856DB0">
        <w:rPr>
          <w:rFonts w:asciiTheme="minorHAnsi" w:eastAsia="Times New Roman" w:hAnsiTheme="minorHAnsi"/>
          <w:sz w:val="22"/>
          <w:lang w:eastAsia="en-GB"/>
        </w:rPr>
        <w:t>We will fully respect all General Data Protection Regulation (GDPR) and will only publish the information at aggregated levels</w:t>
      </w:r>
      <w:r w:rsidR="002F1C63" w:rsidRPr="00856DB0">
        <w:rPr>
          <w:rFonts w:asciiTheme="minorHAnsi" w:eastAsia="Times New Roman" w:hAnsiTheme="minorHAnsi"/>
          <w:sz w:val="22"/>
          <w:lang w:eastAsia="en-GB"/>
        </w:rPr>
        <w:t xml:space="preserve">. </w:t>
      </w:r>
      <w:r w:rsidRPr="00856DB0">
        <w:rPr>
          <w:rFonts w:asciiTheme="minorHAnsi" w:eastAsia="Times New Roman" w:hAnsiTheme="minorHAnsi"/>
          <w:sz w:val="22"/>
          <w:lang w:eastAsia="en-GB"/>
        </w:rPr>
        <w:t xml:space="preserve">No individuals will be </w:t>
      </w:r>
      <w:r w:rsidR="00AE2181" w:rsidRPr="00856DB0">
        <w:rPr>
          <w:rFonts w:asciiTheme="minorHAnsi" w:eastAsia="Times New Roman" w:hAnsiTheme="minorHAnsi"/>
          <w:sz w:val="22"/>
          <w:lang w:eastAsia="en-GB"/>
        </w:rPr>
        <w:t>identified,</w:t>
      </w:r>
      <w:r w:rsidRPr="00856DB0">
        <w:rPr>
          <w:rFonts w:asciiTheme="minorHAnsi" w:eastAsia="Times New Roman" w:hAnsiTheme="minorHAnsi"/>
          <w:sz w:val="22"/>
          <w:lang w:eastAsia="en-GB"/>
        </w:rPr>
        <w:t xml:space="preserve"> and we will be careful to address any issues relating to low numbers. We will publish final equality impact assessments as required by the funding bodies.</w:t>
      </w:r>
      <w:r w:rsidR="00F55535">
        <w:rPr>
          <w:rFonts w:asciiTheme="minorHAnsi" w:eastAsia="Times New Roman" w:hAnsiTheme="minorHAnsi"/>
          <w:sz w:val="22"/>
          <w:lang w:eastAsia="en-GB"/>
        </w:rPr>
        <w:t xml:space="preserve"> </w:t>
      </w:r>
    </w:p>
    <w:p w14:paraId="03B5DFBB" w14:textId="58B84D69" w:rsidR="00F55535" w:rsidRPr="005103F3" w:rsidRDefault="00F55535" w:rsidP="005103F3">
      <w:pPr>
        <w:pStyle w:val="ListParagraph"/>
        <w:numPr>
          <w:ilvl w:val="0"/>
          <w:numId w:val="7"/>
        </w:numPr>
        <w:spacing w:before="100" w:after="100" w:line="252" w:lineRule="auto"/>
        <w:ind w:left="426"/>
        <w:contextualSpacing w:val="0"/>
        <w:rPr>
          <w:rFonts w:asciiTheme="minorHAnsi" w:eastAsia="Times New Roman" w:hAnsiTheme="minorHAnsi"/>
          <w:sz w:val="22"/>
          <w:lang w:eastAsia="en-GB"/>
        </w:rPr>
      </w:pPr>
      <w:r>
        <w:rPr>
          <w:rFonts w:asciiTheme="minorHAnsi" w:eastAsia="Times New Roman" w:hAnsiTheme="minorHAnsi"/>
          <w:sz w:val="22"/>
          <w:lang w:eastAsia="en-GB"/>
        </w:rPr>
        <w:t xml:space="preserve">The equality impact analysis </w:t>
      </w:r>
      <w:r w:rsidR="008A0E96">
        <w:rPr>
          <w:rFonts w:asciiTheme="minorHAnsi" w:eastAsia="Times New Roman" w:hAnsiTheme="minorHAnsi"/>
          <w:sz w:val="22"/>
          <w:lang w:eastAsia="en-GB"/>
        </w:rPr>
        <w:t xml:space="preserve">will be based upon headcount data. The </w:t>
      </w:r>
      <w:r w:rsidR="00B17800">
        <w:rPr>
          <w:rFonts w:asciiTheme="minorHAnsi" w:eastAsia="Times New Roman" w:hAnsiTheme="minorHAnsi"/>
          <w:sz w:val="22"/>
          <w:lang w:eastAsia="en-GB"/>
        </w:rPr>
        <w:t xml:space="preserve">volume measure data is captured at the contract level. This difference in the nature of the data </w:t>
      </w:r>
      <w:r w:rsidR="00476D9F">
        <w:rPr>
          <w:rFonts w:asciiTheme="minorHAnsi" w:eastAsia="Times New Roman" w:hAnsiTheme="minorHAnsi"/>
          <w:sz w:val="22"/>
          <w:lang w:eastAsia="en-GB"/>
        </w:rPr>
        <w:t>means that small-</w:t>
      </w:r>
      <w:r w:rsidR="00D91F06">
        <w:rPr>
          <w:rFonts w:asciiTheme="minorHAnsi" w:eastAsia="Times New Roman" w:hAnsiTheme="minorHAnsi"/>
          <w:sz w:val="22"/>
          <w:lang w:eastAsia="en-GB"/>
        </w:rPr>
        <w:t xml:space="preserve">number effects need to be treated with care in the analysis. </w:t>
      </w:r>
    </w:p>
    <w:p w14:paraId="762C2775" w14:textId="70145785" w:rsidR="00CA0589" w:rsidRDefault="00CA0589" w:rsidP="009F5650">
      <w:pPr>
        <w:pStyle w:val="ListParagraph"/>
        <w:numPr>
          <w:ilvl w:val="0"/>
          <w:numId w:val="7"/>
        </w:numPr>
        <w:spacing w:before="100" w:after="100" w:line="252" w:lineRule="auto"/>
        <w:ind w:left="426"/>
        <w:contextualSpacing w:val="0"/>
        <w:rPr>
          <w:rFonts w:asciiTheme="minorHAnsi" w:eastAsia="Times New Roman" w:hAnsiTheme="minorHAnsi"/>
          <w:sz w:val="22"/>
          <w:lang w:eastAsia="en-GB"/>
        </w:rPr>
      </w:pPr>
      <w:r>
        <w:rPr>
          <w:rFonts w:asciiTheme="minorHAnsi" w:eastAsia="Times New Roman" w:hAnsiTheme="minorHAnsi"/>
          <w:sz w:val="22"/>
          <w:lang w:eastAsia="en-GB"/>
        </w:rPr>
        <w:t>The equality impact assessment</w:t>
      </w:r>
      <w:r w:rsidR="00AF67D0">
        <w:rPr>
          <w:rFonts w:asciiTheme="minorHAnsi" w:eastAsia="Times New Roman" w:hAnsiTheme="minorHAnsi"/>
          <w:sz w:val="22"/>
          <w:lang w:eastAsia="en-GB"/>
        </w:rPr>
        <w:t xml:space="preserve"> was updated in June 2026, based the HESA pilot data. It recommends monitoring outcomes from the process in relation to </w:t>
      </w:r>
      <w:r w:rsidR="0019472B">
        <w:rPr>
          <w:rFonts w:asciiTheme="minorHAnsi" w:eastAsia="Times New Roman" w:hAnsiTheme="minorHAnsi"/>
          <w:sz w:val="22"/>
          <w:lang w:eastAsia="en-GB"/>
        </w:rPr>
        <w:t>age, ethnicity, religion or belief</w:t>
      </w:r>
      <w:r w:rsidR="00856078">
        <w:rPr>
          <w:rFonts w:asciiTheme="minorHAnsi" w:eastAsia="Times New Roman" w:hAnsiTheme="minorHAnsi"/>
          <w:sz w:val="22"/>
          <w:lang w:eastAsia="en-GB"/>
        </w:rPr>
        <w:t>, and caring responsibilities. Further details are at Appendix A in the EIA.</w:t>
      </w:r>
      <w:r w:rsidR="00F262B5">
        <w:rPr>
          <w:rFonts w:asciiTheme="minorHAnsi" w:eastAsia="Times New Roman" w:hAnsiTheme="minorHAnsi"/>
          <w:sz w:val="22"/>
          <w:lang w:eastAsia="en-GB"/>
        </w:rPr>
        <w:t xml:space="preserve"> It is noted that the data set here is small, and small differences in numbers lead to </w:t>
      </w:r>
      <w:r w:rsidR="003110B5">
        <w:rPr>
          <w:rFonts w:asciiTheme="minorHAnsi" w:eastAsia="Times New Roman" w:hAnsiTheme="minorHAnsi"/>
          <w:sz w:val="22"/>
          <w:lang w:eastAsia="en-GB"/>
        </w:rPr>
        <w:t>larger percentage changes.</w:t>
      </w:r>
      <w:r>
        <w:rPr>
          <w:rFonts w:asciiTheme="minorHAnsi" w:eastAsia="Times New Roman" w:hAnsiTheme="minorHAnsi"/>
          <w:sz w:val="22"/>
          <w:lang w:eastAsia="en-GB"/>
        </w:rPr>
        <w:t xml:space="preserve"> </w:t>
      </w:r>
    </w:p>
    <w:p w14:paraId="1028AB73" w14:textId="576E882B" w:rsidR="00EF4CEF" w:rsidRDefault="003110B5" w:rsidP="009F5650">
      <w:pPr>
        <w:pStyle w:val="ListParagraph"/>
        <w:numPr>
          <w:ilvl w:val="0"/>
          <w:numId w:val="7"/>
        </w:numPr>
        <w:spacing w:before="100" w:after="100" w:line="252" w:lineRule="auto"/>
        <w:ind w:left="426"/>
        <w:contextualSpacing w:val="0"/>
        <w:rPr>
          <w:rFonts w:asciiTheme="minorHAnsi" w:eastAsia="Times New Roman" w:hAnsiTheme="minorHAnsi"/>
          <w:sz w:val="22"/>
          <w:lang w:eastAsia="en-GB"/>
        </w:rPr>
      </w:pPr>
      <w:r>
        <w:rPr>
          <w:rFonts w:asciiTheme="minorHAnsi" w:eastAsia="Times New Roman" w:hAnsiTheme="minorHAnsi"/>
          <w:sz w:val="22"/>
          <w:lang w:eastAsia="en-GB"/>
        </w:rPr>
        <w:t xml:space="preserve">The findings from this EIA will be shared with key REF decision-makers in order to </w:t>
      </w:r>
      <w:r w:rsidR="0060312C">
        <w:rPr>
          <w:rFonts w:asciiTheme="minorHAnsi" w:eastAsia="Times New Roman" w:hAnsiTheme="minorHAnsi"/>
          <w:sz w:val="22"/>
          <w:lang w:eastAsia="en-GB"/>
        </w:rPr>
        <w:t xml:space="preserve">alert them to potential issues. As outlined in the EIA, there is more extensive governance in the 2025/26 HESA year enabling </w:t>
      </w:r>
      <w:r w:rsidR="0032737F">
        <w:rPr>
          <w:rFonts w:asciiTheme="minorHAnsi" w:eastAsia="Times New Roman" w:hAnsiTheme="minorHAnsi"/>
          <w:sz w:val="22"/>
          <w:lang w:eastAsia="en-GB"/>
        </w:rPr>
        <w:t xml:space="preserve">further monitoring against these protected characteristics. On an ongoing basis, </w:t>
      </w:r>
      <w:r w:rsidR="00CA0589">
        <w:rPr>
          <w:rFonts w:asciiTheme="minorHAnsi" w:eastAsia="Times New Roman" w:hAnsiTheme="minorHAnsi"/>
          <w:sz w:val="22"/>
          <w:lang w:eastAsia="en-GB"/>
        </w:rPr>
        <w:t xml:space="preserve">an updated </w:t>
      </w:r>
      <w:r w:rsidR="00856DB0" w:rsidRPr="00856DB0">
        <w:rPr>
          <w:rFonts w:asciiTheme="minorHAnsi" w:eastAsia="Times New Roman" w:hAnsiTheme="minorHAnsi"/>
          <w:sz w:val="22"/>
          <w:lang w:eastAsia="en-GB"/>
        </w:rPr>
        <w:t>equality impact assessment will be carried out at an institutional level</w:t>
      </w:r>
      <w:r w:rsidR="005A4E20">
        <w:rPr>
          <w:rFonts w:asciiTheme="minorHAnsi" w:eastAsia="Times New Roman" w:hAnsiTheme="minorHAnsi"/>
          <w:sz w:val="22"/>
          <w:lang w:eastAsia="en-GB"/>
        </w:rPr>
        <w:t xml:space="preserve">, and </w:t>
      </w:r>
      <w:r w:rsidR="00296729">
        <w:rPr>
          <w:rFonts w:asciiTheme="minorHAnsi" w:eastAsia="Times New Roman" w:hAnsiTheme="minorHAnsi"/>
          <w:sz w:val="22"/>
          <w:lang w:eastAsia="en-GB"/>
        </w:rPr>
        <w:t xml:space="preserve">where possible from the </w:t>
      </w:r>
      <w:r w:rsidR="00296729">
        <w:rPr>
          <w:rFonts w:asciiTheme="minorHAnsi" w:eastAsia="Times New Roman" w:hAnsiTheme="minorHAnsi"/>
          <w:sz w:val="22"/>
          <w:lang w:eastAsia="en-GB"/>
        </w:rPr>
        <w:lastRenderedPageBreak/>
        <w:t xml:space="preserve">data, </w:t>
      </w:r>
      <w:r w:rsidR="005A4E20">
        <w:rPr>
          <w:rFonts w:asciiTheme="minorHAnsi" w:eastAsia="Times New Roman" w:hAnsiTheme="minorHAnsi"/>
          <w:sz w:val="22"/>
          <w:lang w:eastAsia="en-GB"/>
        </w:rPr>
        <w:t xml:space="preserve">provisioned at </w:t>
      </w:r>
      <w:proofErr w:type="spellStart"/>
      <w:r w:rsidR="005A4E20">
        <w:rPr>
          <w:rFonts w:asciiTheme="minorHAnsi" w:eastAsia="Times New Roman" w:hAnsiTheme="minorHAnsi"/>
          <w:sz w:val="22"/>
          <w:lang w:eastAsia="en-GB"/>
        </w:rPr>
        <w:t>UoA</w:t>
      </w:r>
      <w:proofErr w:type="spellEnd"/>
      <w:r w:rsidR="005A4E20">
        <w:rPr>
          <w:rFonts w:asciiTheme="minorHAnsi" w:eastAsia="Times New Roman" w:hAnsiTheme="minorHAnsi"/>
          <w:sz w:val="22"/>
          <w:lang w:eastAsia="en-GB"/>
        </w:rPr>
        <w:t xml:space="preserve"> level</w:t>
      </w:r>
      <w:r w:rsidR="00856DB0" w:rsidRPr="00856DB0">
        <w:rPr>
          <w:rFonts w:asciiTheme="minorHAnsi" w:eastAsia="Times New Roman" w:hAnsiTheme="minorHAnsi"/>
          <w:sz w:val="22"/>
          <w:lang w:eastAsia="en-GB"/>
        </w:rPr>
        <w:t xml:space="preserve"> by the Head of Research Quality and Policy, the Head of Equality and Inclusion and the Faculty Head</w:t>
      </w:r>
      <w:r w:rsidR="009746FF">
        <w:rPr>
          <w:rFonts w:asciiTheme="minorHAnsi" w:eastAsia="Times New Roman" w:hAnsiTheme="minorHAnsi"/>
          <w:sz w:val="22"/>
          <w:lang w:eastAsia="en-GB"/>
        </w:rPr>
        <w:t>s</w:t>
      </w:r>
      <w:r w:rsidR="00856DB0" w:rsidRPr="00856DB0">
        <w:rPr>
          <w:rFonts w:asciiTheme="minorHAnsi" w:eastAsia="Times New Roman" w:hAnsiTheme="minorHAnsi"/>
          <w:sz w:val="22"/>
          <w:lang w:eastAsia="en-GB"/>
        </w:rPr>
        <w:t xml:space="preserve"> of HR.</w:t>
      </w:r>
    </w:p>
    <w:p w14:paraId="5E2E26D1" w14:textId="67400FAB" w:rsidR="00856DB0" w:rsidRPr="00856DB0" w:rsidRDefault="00856DB0" w:rsidP="009F5650">
      <w:pPr>
        <w:pStyle w:val="ListParagraph"/>
        <w:numPr>
          <w:ilvl w:val="0"/>
          <w:numId w:val="7"/>
        </w:numPr>
        <w:spacing w:before="100" w:after="100" w:line="252" w:lineRule="auto"/>
        <w:ind w:left="426"/>
        <w:contextualSpacing w:val="0"/>
        <w:rPr>
          <w:rFonts w:asciiTheme="minorHAnsi" w:eastAsia="Times New Roman" w:hAnsiTheme="minorHAnsi"/>
          <w:sz w:val="22"/>
          <w:lang w:eastAsia="en-GB"/>
        </w:rPr>
      </w:pPr>
      <w:r w:rsidRPr="00856DB0">
        <w:rPr>
          <w:rFonts w:asciiTheme="minorHAnsi" w:eastAsia="Times New Roman" w:hAnsiTheme="minorHAnsi"/>
          <w:sz w:val="22"/>
          <w:lang w:eastAsia="en-GB"/>
        </w:rPr>
        <w:t>We will aim to use qualitative sources of information and consultation, proportionate to the overall aim and emphasis of the REF202</w:t>
      </w:r>
      <w:r w:rsidR="005A4E20">
        <w:rPr>
          <w:rFonts w:asciiTheme="minorHAnsi" w:eastAsia="Times New Roman" w:hAnsiTheme="minorHAnsi"/>
          <w:sz w:val="22"/>
          <w:lang w:eastAsia="en-GB"/>
        </w:rPr>
        <w:t>9</w:t>
      </w:r>
      <w:r w:rsidRPr="00856DB0">
        <w:rPr>
          <w:rFonts w:asciiTheme="minorHAnsi" w:eastAsia="Times New Roman" w:hAnsiTheme="minorHAnsi"/>
          <w:sz w:val="22"/>
          <w:lang w:eastAsia="en-GB"/>
        </w:rPr>
        <w:t xml:space="preserve"> exercise. </w:t>
      </w:r>
    </w:p>
    <w:p w14:paraId="0087C9CB" w14:textId="77777777" w:rsidR="00AB3CF1" w:rsidRPr="00107294" w:rsidRDefault="00AB3CF1" w:rsidP="00520FAB">
      <w:pPr>
        <w:pStyle w:val="Heading2"/>
      </w:pPr>
      <w:bookmarkStart w:id="1" w:name="Part3"/>
      <w:r w:rsidRPr="00107294">
        <w:t>Part 3: Determining Research Independence</w:t>
      </w:r>
    </w:p>
    <w:bookmarkEnd w:id="1"/>
    <w:p w14:paraId="7F4A882C" w14:textId="78F5556E" w:rsidR="00AB3CF1" w:rsidRPr="00107294" w:rsidRDefault="00AB3CF1" w:rsidP="00D81B0B">
      <w:pPr>
        <w:pStyle w:val="Heading3"/>
      </w:pPr>
      <w:r w:rsidRPr="00107294">
        <w:t>Policies and Procedures</w:t>
      </w:r>
    </w:p>
    <w:p w14:paraId="5EDE6AF1" w14:textId="2E4D9971" w:rsidR="000A0F4D" w:rsidRPr="005804E8" w:rsidRDefault="00BB4300" w:rsidP="005804E8">
      <w:pPr>
        <w:pStyle w:val="ListParagraph"/>
        <w:numPr>
          <w:ilvl w:val="0"/>
          <w:numId w:val="7"/>
        </w:numPr>
        <w:spacing w:before="100" w:line="240" w:lineRule="auto"/>
        <w:ind w:left="426" w:hanging="357"/>
        <w:rPr>
          <w:rFonts w:asciiTheme="minorHAnsi" w:eastAsia="Times New Roman" w:hAnsiTheme="minorHAnsi"/>
          <w:b/>
          <w:bCs/>
          <w:sz w:val="22"/>
          <w:lang w:eastAsia="en-GB"/>
        </w:rPr>
      </w:pPr>
      <w:r w:rsidRPr="005804E8">
        <w:rPr>
          <w:rFonts w:asciiTheme="minorHAnsi" w:eastAsia="Times New Roman" w:hAnsiTheme="minorHAnsi"/>
          <w:sz w:val="22"/>
          <w:lang w:eastAsia="en-GB"/>
        </w:rPr>
        <w:t xml:space="preserve">Staff in Research-only roles who are research independent are to be included within the </w:t>
      </w:r>
      <w:r w:rsidR="002776F4">
        <w:rPr>
          <w:rFonts w:asciiTheme="minorHAnsi" w:eastAsia="Times New Roman" w:hAnsiTheme="minorHAnsi"/>
          <w:sz w:val="22"/>
          <w:lang w:eastAsia="en-GB"/>
        </w:rPr>
        <w:t>Volume Measure</w:t>
      </w:r>
      <w:r w:rsidRPr="005804E8">
        <w:rPr>
          <w:rFonts w:asciiTheme="minorHAnsi" w:eastAsia="Times New Roman" w:hAnsiTheme="minorHAnsi"/>
          <w:sz w:val="22"/>
          <w:lang w:eastAsia="en-GB"/>
        </w:rPr>
        <w:t xml:space="preserve"> for REF</w:t>
      </w:r>
      <w:r w:rsidR="002572C0" w:rsidRPr="005804E8">
        <w:rPr>
          <w:rFonts w:asciiTheme="minorHAnsi" w:eastAsia="Times New Roman" w:hAnsiTheme="minorHAnsi"/>
          <w:sz w:val="22"/>
          <w:lang w:eastAsia="en-GB"/>
        </w:rPr>
        <w:t>2029</w:t>
      </w:r>
      <w:r w:rsidR="00482B22" w:rsidRPr="005804E8">
        <w:rPr>
          <w:rFonts w:asciiTheme="minorHAnsi" w:eastAsia="Times New Roman" w:hAnsiTheme="minorHAnsi"/>
          <w:sz w:val="22"/>
          <w:lang w:eastAsia="en-GB"/>
        </w:rPr>
        <w:t>.</w:t>
      </w:r>
      <w:r w:rsidR="000C718D" w:rsidRPr="005804E8">
        <w:rPr>
          <w:rFonts w:asciiTheme="minorHAnsi" w:eastAsia="Times New Roman" w:hAnsiTheme="minorHAnsi"/>
          <w:sz w:val="22"/>
          <w:lang w:eastAsia="en-GB"/>
        </w:rPr>
        <w:t xml:space="preserve"> </w:t>
      </w:r>
      <w:r w:rsidR="008776CC">
        <w:rPr>
          <w:rFonts w:asciiTheme="minorHAnsi" w:eastAsia="Times New Roman" w:hAnsiTheme="minorHAnsi"/>
          <w:sz w:val="22"/>
          <w:lang w:eastAsia="en-GB"/>
        </w:rPr>
        <w:t xml:space="preserve">All Research-only </w:t>
      </w:r>
      <w:r w:rsidR="000C718D" w:rsidRPr="005804E8">
        <w:rPr>
          <w:rFonts w:asciiTheme="minorHAnsi" w:eastAsia="Times New Roman" w:hAnsiTheme="minorHAnsi"/>
          <w:sz w:val="22"/>
          <w:lang w:eastAsia="en-GB"/>
        </w:rPr>
        <w:t xml:space="preserve">roles are reported in HESA as ACEMPFUN2. </w:t>
      </w:r>
      <w:r w:rsidR="000161E3" w:rsidRPr="005804E8">
        <w:rPr>
          <w:rFonts w:asciiTheme="minorHAnsi" w:eastAsia="Times New Roman" w:hAnsiTheme="minorHAnsi"/>
          <w:sz w:val="22"/>
          <w:lang w:eastAsia="en-GB"/>
        </w:rPr>
        <w:t xml:space="preserve">The University will apply a process for determining </w:t>
      </w:r>
      <w:r w:rsidR="00131757">
        <w:rPr>
          <w:rFonts w:asciiTheme="minorHAnsi" w:eastAsia="Times New Roman" w:hAnsiTheme="minorHAnsi"/>
          <w:sz w:val="22"/>
          <w:lang w:eastAsia="en-GB"/>
        </w:rPr>
        <w:t>R</w:t>
      </w:r>
      <w:r w:rsidR="000161E3" w:rsidRPr="005804E8">
        <w:rPr>
          <w:rFonts w:asciiTheme="minorHAnsi" w:eastAsia="Times New Roman" w:hAnsiTheme="minorHAnsi"/>
          <w:sz w:val="22"/>
          <w:lang w:eastAsia="en-GB"/>
        </w:rPr>
        <w:t xml:space="preserve">esearch </w:t>
      </w:r>
      <w:r w:rsidR="00131757">
        <w:rPr>
          <w:rFonts w:asciiTheme="minorHAnsi" w:eastAsia="Times New Roman" w:hAnsiTheme="minorHAnsi"/>
          <w:sz w:val="22"/>
          <w:lang w:eastAsia="en-GB"/>
        </w:rPr>
        <w:t>I</w:t>
      </w:r>
      <w:r w:rsidR="000161E3" w:rsidRPr="005804E8">
        <w:rPr>
          <w:rFonts w:asciiTheme="minorHAnsi" w:eastAsia="Times New Roman" w:hAnsiTheme="minorHAnsi"/>
          <w:sz w:val="22"/>
          <w:lang w:eastAsia="en-GB"/>
        </w:rPr>
        <w:t xml:space="preserve">ndependence for staff on </w:t>
      </w:r>
      <w:r w:rsidR="00F90DAF">
        <w:rPr>
          <w:rFonts w:asciiTheme="minorHAnsi" w:eastAsia="Times New Roman" w:hAnsiTheme="minorHAnsi"/>
          <w:sz w:val="22"/>
          <w:lang w:eastAsia="en-GB"/>
        </w:rPr>
        <w:t>r</w:t>
      </w:r>
      <w:r w:rsidR="000161E3" w:rsidRPr="005804E8">
        <w:rPr>
          <w:rFonts w:asciiTheme="minorHAnsi" w:eastAsia="Times New Roman" w:hAnsiTheme="minorHAnsi"/>
          <w:sz w:val="22"/>
          <w:lang w:eastAsia="en-GB"/>
        </w:rPr>
        <w:t xml:space="preserve">esearch-only roles. </w:t>
      </w:r>
      <w:r w:rsidR="002F18CF" w:rsidRPr="005804E8">
        <w:rPr>
          <w:rFonts w:asciiTheme="minorHAnsi" w:eastAsia="Times New Roman" w:hAnsiTheme="minorHAnsi"/>
          <w:sz w:val="22"/>
          <w:lang w:eastAsia="en-GB"/>
        </w:rPr>
        <w:t>This will be an annual process, in line with requirements for HESA data.</w:t>
      </w:r>
      <w:r w:rsidR="000A0F4D" w:rsidRPr="005804E8">
        <w:rPr>
          <w:rFonts w:asciiTheme="minorHAnsi" w:eastAsia="Times New Roman" w:hAnsiTheme="minorHAnsi"/>
          <w:sz w:val="22"/>
          <w:lang w:eastAsia="en-GB"/>
        </w:rPr>
        <w:t xml:space="preserve"> </w:t>
      </w:r>
    </w:p>
    <w:p w14:paraId="3959CE84" w14:textId="50CFE318" w:rsidR="000C718D" w:rsidRDefault="000C718D" w:rsidP="00D81B0B">
      <w:pPr>
        <w:pStyle w:val="Heading3"/>
      </w:pPr>
      <w:r w:rsidRPr="00107294">
        <w:t>Criteria and Evidence</w:t>
      </w:r>
    </w:p>
    <w:p w14:paraId="0FEA63D2" w14:textId="1533548F" w:rsidR="000161E3" w:rsidRPr="00EF4CEF" w:rsidRDefault="000A0F4D" w:rsidP="005804E8">
      <w:pPr>
        <w:pStyle w:val="ListParagraph"/>
        <w:numPr>
          <w:ilvl w:val="0"/>
          <w:numId w:val="7"/>
        </w:numPr>
        <w:spacing w:before="120" w:after="120" w:line="240" w:lineRule="auto"/>
        <w:ind w:left="425"/>
        <w:contextualSpacing w:val="0"/>
        <w:rPr>
          <w:rFonts w:asciiTheme="minorHAnsi" w:eastAsia="Times New Roman" w:hAnsiTheme="minorHAnsi"/>
          <w:b/>
          <w:bCs/>
          <w:sz w:val="22"/>
          <w:lang w:eastAsia="en-GB"/>
        </w:rPr>
      </w:pPr>
      <w:r w:rsidRPr="00107294">
        <w:rPr>
          <w:rFonts w:asciiTheme="minorHAnsi" w:eastAsia="Times New Roman" w:hAnsiTheme="minorHAnsi"/>
          <w:sz w:val="22"/>
          <w:lang w:eastAsia="en-GB"/>
        </w:rPr>
        <w:t xml:space="preserve">For the purpose of REF2029 and the HESA return, Research Independence is applied at the contract level, not the person level. This means that if an individual has multiple contracts within one year, one of those may not be research independent, and </w:t>
      </w:r>
      <w:r w:rsidR="00AA5926" w:rsidRPr="00107294">
        <w:rPr>
          <w:rFonts w:asciiTheme="minorHAnsi" w:eastAsia="Times New Roman" w:hAnsiTheme="minorHAnsi"/>
          <w:sz w:val="22"/>
          <w:lang w:eastAsia="en-GB"/>
        </w:rPr>
        <w:t xml:space="preserve">another </w:t>
      </w:r>
      <w:r w:rsidR="007F39B4" w:rsidRPr="00107294">
        <w:rPr>
          <w:rFonts w:asciiTheme="minorHAnsi" w:eastAsia="Times New Roman" w:hAnsiTheme="minorHAnsi"/>
          <w:sz w:val="22"/>
          <w:lang w:eastAsia="en-GB"/>
        </w:rPr>
        <w:t xml:space="preserve">may </w:t>
      </w:r>
      <w:r w:rsidR="00AA5926" w:rsidRPr="00107294">
        <w:rPr>
          <w:rFonts w:asciiTheme="minorHAnsi" w:eastAsia="Times New Roman" w:hAnsiTheme="minorHAnsi"/>
          <w:sz w:val="22"/>
          <w:lang w:eastAsia="en-GB"/>
        </w:rPr>
        <w:t>be research independent</w:t>
      </w:r>
      <w:r w:rsidR="00AE2181" w:rsidRPr="00107294">
        <w:rPr>
          <w:rFonts w:asciiTheme="minorHAnsi" w:eastAsia="Times New Roman" w:hAnsiTheme="minorHAnsi"/>
          <w:sz w:val="22"/>
          <w:lang w:eastAsia="en-GB"/>
        </w:rPr>
        <w:t xml:space="preserve">. </w:t>
      </w:r>
    </w:p>
    <w:p w14:paraId="45CB185E" w14:textId="67484DA9" w:rsidR="00310CB6" w:rsidRPr="00EF4CEF" w:rsidRDefault="002572C0" w:rsidP="005804E8">
      <w:pPr>
        <w:pStyle w:val="ListParagraph"/>
        <w:numPr>
          <w:ilvl w:val="0"/>
          <w:numId w:val="7"/>
        </w:numPr>
        <w:spacing w:before="120" w:after="120" w:line="240" w:lineRule="auto"/>
        <w:ind w:left="425"/>
        <w:contextualSpacing w:val="0"/>
        <w:rPr>
          <w:rFonts w:asciiTheme="minorHAnsi" w:eastAsia="Times New Roman" w:hAnsiTheme="minorHAnsi"/>
          <w:b/>
          <w:bCs/>
          <w:sz w:val="22"/>
          <w:lang w:eastAsia="en-GB"/>
        </w:rPr>
      </w:pPr>
      <w:r w:rsidRPr="00107294">
        <w:rPr>
          <w:rFonts w:asciiTheme="minorHAnsi" w:eastAsia="Times New Roman" w:hAnsiTheme="minorHAnsi"/>
          <w:sz w:val="22"/>
          <w:lang w:eastAsia="en-GB"/>
        </w:rPr>
        <w:t xml:space="preserve">Staff whose roles are ‘research only’ and who are employed to carry out another individual’s or team’s work programme </w:t>
      </w:r>
      <w:r w:rsidR="00A16D2B" w:rsidRPr="00107294">
        <w:rPr>
          <w:rFonts w:asciiTheme="minorHAnsi" w:eastAsia="Times New Roman" w:hAnsiTheme="minorHAnsi"/>
          <w:sz w:val="22"/>
          <w:lang w:eastAsia="en-GB"/>
        </w:rPr>
        <w:t xml:space="preserve">are not normally regarded as independent for the purposes of </w:t>
      </w:r>
      <w:proofErr w:type="gramStart"/>
      <w:r w:rsidR="00A16D2B" w:rsidRPr="00107294">
        <w:rPr>
          <w:rFonts w:asciiTheme="minorHAnsi" w:eastAsia="Times New Roman" w:hAnsiTheme="minorHAnsi"/>
          <w:sz w:val="22"/>
          <w:lang w:eastAsia="en-GB"/>
        </w:rPr>
        <w:t>REF, and</w:t>
      </w:r>
      <w:proofErr w:type="gramEnd"/>
      <w:r w:rsidR="00A16D2B" w:rsidRPr="00107294">
        <w:rPr>
          <w:rFonts w:asciiTheme="minorHAnsi" w:eastAsia="Times New Roman" w:hAnsiTheme="minorHAnsi"/>
          <w:sz w:val="22"/>
          <w:lang w:eastAsia="en-GB"/>
        </w:rPr>
        <w:t xml:space="preserve"> must not be included in the </w:t>
      </w:r>
      <w:r w:rsidR="002776F4">
        <w:rPr>
          <w:rFonts w:asciiTheme="minorHAnsi" w:eastAsia="Times New Roman" w:hAnsiTheme="minorHAnsi"/>
          <w:sz w:val="22"/>
          <w:lang w:eastAsia="en-GB"/>
        </w:rPr>
        <w:t>Volume Measure</w:t>
      </w:r>
      <w:r w:rsidR="00A16D2B" w:rsidRPr="00107294">
        <w:rPr>
          <w:rFonts w:asciiTheme="minorHAnsi" w:eastAsia="Times New Roman" w:hAnsiTheme="minorHAnsi"/>
          <w:sz w:val="22"/>
          <w:lang w:eastAsia="en-GB"/>
        </w:rPr>
        <w:t xml:space="preserve">. This </w:t>
      </w:r>
      <w:r w:rsidR="00DB0815" w:rsidRPr="00107294">
        <w:rPr>
          <w:rFonts w:asciiTheme="minorHAnsi" w:eastAsia="Times New Roman" w:hAnsiTheme="minorHAnsi"/>
          <w:sz w:val="22"/>
          <w:lang w:eastAsia="en-GB"/>
        </w:rPr>
        <w:t xml:space="preserve">normally </w:t>
      </w:r>
      <w:r w:rsidR="00A16D2B" w:rsidRPr="00107294">
        <w:rPr>
          <w:rFonts w:asciiTheme="minorHAnsi" w:eastAsia="Times New Roman" w:hAnsiTheme="minorHAnsi"/>
          <w:sz w:val="22"/>
          <w:lang w:eastAsia="en-GB"/>
        </w:rPr>
        <w:t>covers colleagues who</w:t>
      </w:r>
      <w:r w:rsidR="00B6383B">
        <w:rPr>
          <w:rFonts w:asciiTheme="minorHAnsi" w:eastAsia="Times New Roman" w:hAnsiTheme="minorHAnsi"/>
          <w:sz w:val="22"/>
          <w:lang w:eastAsia="en-GB"/>
        </w:rPr>
        <w:t>se</w:t>
      </w:r>
      <w:r w:rsidR="00A16D2B" w:rsidRPr="00107294">
        <w:rPr>
          <w:rFonts w:asciiTheme="minorHAnsi" w:eastAsia="Times New Roman" w:hAnsiTheme="minorHAnsi"/>
          <w:sz w:val="22"/>
          <w:lang w:eastAsia="en-GB"/>
        </w:rPr>
        <w:t xml:space="preserve"> roles are</w:t>
      </w:r>
      <w:r w:rsidR="00B83003" w:rsidRPr="00107294">
        <w:rPr>
          <w:rFonts w:asciiTheme="minorHAnsi" w:eastAsia="Times New Roman" w:hAnsiTheme="minorHAnsi"/>
          <w:sz w:val="22"/>
          <w:lang w:eastAsia="en-GB"/>
        </w:rPr>
        <w:t xml:space="preserve"> that of</w:t>
      </w:r>
      <w:r w:rsidR="00A16D2B" w:rsidRPr="00107294">
        <w:rPr>
          <w:rFonts w:asciiTheme="minorHAnsi" w:eastAsia="Times New Roman" w:hAnsiTheme="minorHAnsi"/>
          <w:sz w:val="22"/>
          <w:lang w:eastAsia="en-GB"/>
        </w:rPr>
        <w:t xml:space="preserve"> “Research Assistant” or “Post-Doctoral Research Assistant</w:t>
      </w:r>
      <w:r w:rsidR="00DB0815" w:rsidRPr="00107294">
        <w:rPr>
          <w:rFonts w:asciiTheme="minorHAnsi" w:eastAsia="Times New Roman" w:hAnsiTheme="minorHAnsi"/>
          <w:sz w:val="22"/>
          <w:lang w:eastAsia="en-GB"/>
        </w:rPr>
        <w:t xml:space="preserve">”. </w:t>
      </w:r>
      <w:r w:rsidR="00DD5C89">
        <w:rPr>
          <w:rFonts w:asciiTheme="minorHAnsi" w:eastAsia="Times New Roman" w:hAnsiTheme="minorHAnsi"/>
          <w:sz w:val="22"/>
          <w:lang w:eastAsia="en-GB"/>
        </w:rPr>
        <w:t xml:space="preserve">These staff have all been historical captured as ‘Research Assistants’ in the HESA return. </w:t>
      </w:r>
    </w:p>
    <w:p w14:paraId="0D8CA802" w14:textId="7615377A" w:rsidR="00891183" w:rsidRPr="000C718D" w:rsidRDefault="00891183" w:rsidP="005804E8">
      <w:pPr>
        <w:pStyle w:val="ListParagraph"/>
        <w:numPr>
          <w:ilvl w:val="0"/>
          <w:numId w:val="7"/>
        </w:numPr>
        <w:spacing w:before="120" w:after="120" w:line="240" w:lineRule="auto"/>
        <w:ind w:left="425"/>
        <w:contextualSpacing w:val="0"/>
        <w:rPr>
          <w:rFonts w:asciiTheme="minorHAnsi" w:eastAsia="Times New Roman" w:hAnsiTheme="minorHAnsi"/>
          <w:b/>
          <w:bCs/>
          <w:sz w:val="22"/>
          <w:lang w:eastAsia="en-GB"/>
        </w:rPr>
      </w:pPr>
      <w:r w:rsidRPr="00107294">
        <w:rPr>
          <w:rFonts w:asciiTheme="minorHAnsi" w:eastAsia="Times New Roman" w:hAnsiTheme="minorHAnsi"/>
          <w:sz w:val="22"/>
          <w:lang w:eastAsia="en-GB"/>
        </w:rPr>
        <w:t xml:space="preserve">All other research-only staff </w:t>
      </w:r>
      <w:r w:rsidR="00BA6306" w:rsidRPr="00107294">
        <w:rPr>
          <w:rFonts w:asciiTheme="minorHAnsi" w:eastAsia="Times New Roman" w:hAnsiTheme="minorHAnsi"/>
          <w:sz w:val="22"/>
          <w:lang w:eastAsia="en-GB"/>
        </w:rPr>
        <w:t xml:space="preserve">will be considered against the </w:t>
      </w:r>
      <w:r w:rsidR="007F12E9" w:rsidRPr="00107294">
        <w:rPr>
          <w:rFonts w:asciiTheme="minorHAnsi" w:eastAsia="Times New Roman" w:hAnsiTheme="minorHAnsi"/>
          <w:sz w:val="22"/>
          <w:lang w:eastAsia="en-GB"/>
        </w:rPr>
        <w:t xml:space="preserve">criteria as set out in Paragraphs </w:t>
      </w:r>
      <w:r w:rsidR="00F5498D">
        <w:rPr>
          <w:rFonts w:asciiTheme="minorHAnsi" w:eastAsia="Times New Roman" w:hAnsiTheme="minorHAnsi"/>
          <w:sz w:val="22"/>
          <w:lang w:eastAsia="en-GB"/>
        </w:rPr>
        <w:t>40</w:t>
      </w:r>
      <w:r w:rsidR="007F12E9" w:rsidRPr="00107294">
        <w:rPr>
          <w:rFonts w:asciiTheme="minorHAnsi" w:eastAsia="Times New Roman" w:hAnsiTheme="minorHAnsi"/>
          <w:sz w:val="22"/>
          <w:lang w:eastAsia="en-GB"/>
        </w:rPr>
        <w:t xml:space="preserve"> to </w:t>
      </w:r>
      <w:r w:rsidR="00F5498D">
        <w:rPr>
          <w:rFonts w:asciiTheme="minorHAnsi" w:eastAsia="Times New Roman" w:hAnsiTheme="minorHAnsi"/>
          <w:sz w:val="22"/>
          <w:lang w:eastAsia="en-GB"/>
        </w:rPr>
        <w:t>51</w:t>
      </w:r>
      <w:r w:rsidR="007F12E9" w:rsidRPr="00107294">
        <w:rPr>
          <w:rFonts w:asciiTheme="minorHAnsi" w:eastAsia="Times New Roman" w:hAnsiTheme="minorHAnsi"/>
          <w:sz w:val="22"/>
          <w:lang w:eastAsia="en-GB"/>
        </w:rPr>
        <w:t xml:space="preserve">. </w:t>
      </w:r>
    </w:p>
    <w:p w14:paraId="765A1570" w14:textId="77777777" w:rsidR="000C718D" w:rsidRDefault="000C718D" w:rsidP="00D81B0B">
      <w:pPr>
        <w:pStyle w:val="Heading3"/>
      </w:pPr>
      <w:r w:rsidRPr="00107294">
        <w:t xml:space="preserve">Decision-Making and Communication </w:t>
      </w:r>
    </w:p>
    <w:p w14:paraId="2720C5EA" w14:textId="28851430" w:rsidR="000C718D" w:rsidRPr="000C718D" w:rsidRDefault="009401B5" w:rsidP="00DD3343">
      <w:pPr>
        <w:pStyle w:val="ListParagraph"/>
        <w:numPr>
          <w:ilvl w:val="0"/>
          <w:numId w:val="7"/>
        </w:numPr>
        <w:spacing w:before="100" w:after="100" w:line="240" w:lineRule="auto"/>
        <w:ind w:left="426"/>
        <w:rPr>
          <w:rFonts w:asciiTheme="minorHAnsi" w:eastAsia="Times New Roman" w:hAnsiTheme="minorHAnsi"/>
          <w:sz w:val="22"/>
          <w:lang w:eastAsia="en-GB"/>
        </w:rPr>
      </w:pPr>
      <w:r>
        <w:rPr>
          <w:rFonts w:asciiTheme="minorHAnsi" w:eastAsia="Times New Roman" w:hAnsiTheme="minorHAnsi"/>
          <w:sz w:val="22"/>
          <w:lang w:eastAsia="en-GB"/>
        </w:rPr>
        <w:t xml:space="preserve">The process for decision making will be as outlined in </w:t>
      </w:r>
      <w:r w:rsidR="000C718D" w:rsidRPr="000C718D">
        <w:rPr>
          <w:rFonts w:asciiTheme="minorHAnsi" w:eastAsia="Times New Roman" w:hAnsiTheme="minorHAnsi"/>
          <w:sz w:val="22"/>
          <w:lang w:eastAsia="en-GB"/>
        </w:rPr>
        <w:t xml:space="preserve">paragraphs </w:t>
      </w:r>
      <w:r w:rsidR="00F5498D">
        <w:rPr>
          <w:rFonts w:asciiTheme="minorHAnsi" w:eastAsia="Times New Roman" w:hAnsiTheme="minorHAnsi"/>
          <w:sz w:val="22"/>
          <w:lang w:eastAsia="en-GB"/>
        </w:rPr>
        <w:t>5</w:t>
      </w:r>
      <w:r w:rsidR="00FA08D7">
        <w:rPr>
          <w:rFonts w:asciiTheme="minorHAnsi" w:eastAsia="Times New Roman" w:hAnsiTheme="minorHAnsi"/>
          <w:sz w:val="22"/>
          <w:lang w:eastAsia="en-GB"/>
        </w:rPr>
        <w:t>5</w:t>
      </w:r>
      <w:r w:rsidR="000C718D" w:rsidRPr="000C718D">
        <w:rPr>
          <w:rFonts w:asciiTheme="minorHAnsi" w:eastAsia="Times New Roman" w:hAnsiTheme="minorHAnsi"/>
          <w:sz w:val="22"/>
          <w:lang w:eastAsia="en-GB"/>
        </w:rPr>
        <w:t xml:space="preserve"> to </w:t>
      </w:r>
      <w:r w:rsidR="00FA08D7">
        <w:rPr>
          <w:rFonts w:asciiTheme="minorHAnsi" w:eastAsia="Times New Roman" w:hAnsiTheme="minorHAnsi"/>
          <w:sz w:val="22"/>
          <w:lang w:eastAsia="en-GB"/>
        </w:rPr>
        <w:t>62</w:t>
      </w:r>
      <w:r w:rsidR="005804E8">
        <w:rPr>
          <w:rFonts w:asciiTheme="minorHAnsi" w:eastAsia="Times New Roman" w:hAnsiTheme="minorHAnsi"/>
          <w:sz w:val="22"/>
          <w:lang w:eastAsia="en-GB"/>
        </w:rPr>
        <w:t>.</w:t>
      </w:r>
    </w:p>
    <w:p w14:paraId="40A60F99" w14:textId="5E3921FE" w:rsidR="00EF3E7B" w:rsidRDefault="00EF3E7B" w:rsidP="00D81B0B">
      <w:pPr>
        <w:pStyle w:val="Heading3"/>
      </w:pPr>
      <w:r w:rsidRPr="00107294">
        <w:t>Staff, Committees, and Training</w:t>
      </w:r>
    </w:p>
    <w:p w14:paraId="6470BEF3" w14:textId="65EEF7B9" w:rsidR="00EF3E7B" w:rsidRPr="00EF3E7B" w:rsidRDefault="009401B5" w:rsidP="00DD3343">
      <w:pPr>
        <w:pStyle w:val="ListParagraph"/>
        <w:numPr>
          <w:ilvl w:val="0"/>
          <w:numId w:val="7"/>
        </w:numPr>
        <w:spacing w:before="100" w:after="100" w:line="240" w:lineRule="auto"/>
        <w:ind w:left="426"/>
        <w:rPr>
          <w:rFonts w:asciiTheme="minorHAnsi" w:hAnsiTheme="minorHAnsi"/>
          <w:sz w:val="22"/>
        </w:rPr>
      </w:pPr>
      <w:r>
        <w:rPr>
          <w:rFonts w:asciiTheme="minorHAnsi" w:hAnsiTheme="minorHAnsi"/>
          <w:sz w:val="22"/>
        </w:rPr>
        <w:t>The details around staff, committees and training will be as outlined in p</w:t>
      </w:r>
      <w:r w:rsidR="00EF3E7B" w:rsidRPr="00EF3E7B">
        <w:rPr>
          <w:rFonts w:asciiTheme="minorHAnsi" w:hAnsiTheme="minorHAnsi"/>
          <w:sz w:val="22"/>
        </w:rPr>
        <w:t xml:space="preserve">aragraphs </w:t>
      </w:r>
      <w:r w:rsidR="00271BBE">
        <w:rPr>
          <w:rFonts w:asciiTheme="minorHAnsi" w:hAnsiTheme="minorHAnsi"/>
          <w:sz w:val="22"/>
        </w:rPr>
        <w:t>6</w:t>
      </w:r>
      <w:r w:rsidR="004E0E90">
        <w:rPr>
          <w:rFonts w:asciiTheme="minorHAnsi" w:hAnsiTheme="minorHAnsi"/>
          <w:sz w:val="22"/>
        </w:rPr>
        <w:t>7</w:t>
      </w:r>
      <w:r w:rsidR="00CC60A3">
        <w:rPr>
          <w:rFonts w:asciiTheme="minorHAnsi" w:hAnsiTheme="minorHAnsi"/>
          <w:sz w:val="22"/>
        </w:rPr>
        <w:t xml:space="preserve"> to </w:t>
      </w:r>
      <w:r w:rsidR="00B2085C">
        <w:rPr>
          <w:rFonts w:asciiTheme="minorHAnsi" w:hAnsiTheme="minorHAnsi"/>
          <w:sz w:val="22"/>
        </w:rPr>
        <w:t>7</w:t>
      </w:r>
      <w:r w:rsidR="004E0E90">
        <w:rPr>
          <w:rFonts w:asciiTheme="minorHAnsi" w:hAnsiTheme="minorHAnsi"/>
          <w:sz w:val="22"/>
        </w:rPr>
        <w:t>0</w:t>
      </w:r>
      <w:r w:rsidR="005804E8">
        <w:rPr>
          <w:rFonts w:asciiTheme="minorHAnsi" w:hAnsiTheme="minorHAnsi"/>
          <w:sz w:val="22"/>
        </w:rPr>
        <w:t>.</w:t>
      </w:r>
    </w:p>
    <w:p w14:paraId="545A59A0" w14:textId="7614B8A3" w:rsidR="00EF3E7B" w:rsidRPr="00107294" w:rsidRDefault="00EF3E7B" w:rsidP="00D81B0B">
      <w:pPr>
        <w:pStyle w:val="Heading3"/>
      </w:pPr>
      <w:r w:rsidRPr="00107294">
        <w:t>Appeals</w:t>
      </w:r>
    </w:p>
    <w:p w14:paraId="73A2CEEB" w14:textId="21F63DB3" w:rsidR="00472CBF" w:rsidRPr="002C1A0F" w:rsidRDefault="005D13F6" w:rsidP="002C1A0F">
      <w:pPr>
        <w:pStyle w:val="ListParagraph"/>
        <w:numPr>
          <w:ilvl w:val="0"/>
          <w:numId w:val="7"/>
        </w:numPr>
        <w:spacing w:before="100" w:after="100" w:line="240" w:lineRule="auto"/>
        <w:ind w:left="426"/>
        <w:rPr>
          <w:rFonts w:asciiTheme="minorHAnsi" w:eastAsia="Times New Roman" w:hAnsiTheme="minorHAnsi"/>
          <w:sz w:val="22"/>
          <w:lang w:eastAsia="en-GB"/>
        </w:rPr>
      </w:pPr>
      <w:r w:rsidRPr="005D13F6">
        <w:rPr>
          <w:rFonts w:asciiTheme="minorHAnsi" w:eastAsia="Times New Roman" w:hAnsiTheme="minorHAnsi"/>
          <w:sz w:val="22"/>
          <w:lang w:eastAsia="en-GB"/>
        </w:rPr>
        <w:t xml:space="preserve">Staff who </w:t>
      </w:r>
      <w:r w:rsidR="00866803">
        <w:rPr>
          <w:rFonts w:asciiTheme="minorHAnsi" w:eastAsia="Times New Roman" w:hAnsiTheme="minorHAnsi"/>
          <w:sz w:val="22"/>
          <w:lang w:eastAsia="en-GB"/>
        </w:rPr>
        <w:t xml:space="preserve">are on role descriptors that are considered not to be Research Independent </w:t>
      </w:r>
      <w:r w:rsidRPr="005D13F6">
        <w:rPr>
          <w:rFonts w:asciiTheme="minorHAnsi" w:eastAsia="Times New Roman" w:hAnsiTheme="minorHAnsi"/>
          <w:sz w:val="22"/>
          <w:lang w:eastAsia="en-GB"/>
        </w:rPr>
        <w:t xml:space="preserve">(Research Assistants, </w:t>
      </w:r>
      <w:r w:rsidR="003D6DA5">
        <w:rPr>
          <w:rFonts w:asciiTheme="minorHAnsi" w:eastAsia="Times New Roman" w:hAnsiTheme="minorHAnsi"/>
          <w:sz w:val="22"/>
          <w:lang w:eastAsia="en-GB"/>
        </w:rPr>
        <w:t xml:space="preserve">and </w:t>
      </w:r>
      <w:r w:rsidRPr="005D13F6">
        <w:rPr>
          <w:rFonts w:asciiTheme="minorHAnsi" w:eastAsia="Times New Roman" w:hAnsiTheme="minorHAnsi"/>
          <w:sz w:val="22"/>
          <w:lang w:eastAsia="en-GB"/>
        </w:rPr>
        <w:t>Post-Doctoral Research Assistants)</w:t>
      </w:r>
      <w:r>
        <w:rPr>
          <w:rFonts w:asciiTheme="minorHAnsi" w:eastAsia="Times New Roman" w:hAnsiTheme="minorHAnsi"/>
          <w:sz w:val="22"/>
          <w:lang w:eastAsia="en-GB"/>
        </w:rPr>
        <w:t xml:space="preserve"> may not appeal their </w:t>
      </w:r>
      <w:r w:rsidR="00507873">
        <w:rPr>
          <w:rFonts w:asciiTheme="minorHAnsi" w:eastAsia="Times New Roman" w:hAnsiTheme="minorHAnsi"/>
          <w:sz w:val="22"/>
          <w:lang w:eastAsia="en-GB"/>
        </w:rPr>
        <w:t>outcome.</w:t>
      </w:r>
      <w:r>
        <w:rPr>
          <w:rFonts w:asciiTheme="minorHAnsi" w:eastAsia="Times New Roman" w:hAnsiTheme="minorHAnsi"/>
          <w:sz w:val="22"/>
          <w:lang w:eastAsia="en-GB"/>
        </w:rPr>
        <w:t xml:space="preserve"> Their roles are recognised to be non-independent roles. </w:t>
      </w:r>
    </w:p>
    <w:p w14:paraId="5BF225D9" w14:textId="406A4810" w:rsidR="00472CBF" w:rsidRPr="005D13F6" w:rsidRDefault="00472CBF" w:rsidP="00DD3343">
      <w:pPr>
        <w:pStyle w:val="ListParagraph"/>
        <w:numPr>
          <w:ilvl w:val="0"/>
          <w:numId w:val="7"/>
        </w:numPr>
        <w:spacing w:before="100" w:after="100" w:line="240" w:lineRule="auto"/>
        <w:ind w:left="426"/>
        <w:rPr>
          <w:rFonts w:asciiTheme="minorHAnsi" w:eastAsia="Times New Roman" w:hAnsiTheme="minorHAnsi"/>
          <w:sz w:val="22"/>
          <w:lang w:eastAsia="en-GB"/>
        </w:rPr>
      </w:pPr>
      <w:r>
        <w:rPr>
          <w:rFonts w:asciiTheme="minorHAnsi" w:eastAsia="Times New Roman" w:hAnsiTheme="minorHAnsi"/>
          <w:sz w:val="22"/>
          <w:lang w:eastAsia="en-GB"/>
        </w:rPr>
        <w:t xml:space="preserve">All </w:t>
      </w:r>
      <w:r w:rsidR="003D6DA5">
        <w:rPr>
          <w:rFonts w:asciiTheme="minorHAnsi" w:eastAsia="Times New Roman" w:hAnsiTheme="minorHAnsi"/>
          <w:sz w:val="22"/>
          <w:lang w:eastAsia="en-GB"/>
        </w:rPr>
        <w:t xml:space="preserve">other </w:t>
      </w:r>
      <w:r>
        <w:rPr>
          <w:rFonts w:asciiTheme="minorHAnsi" w:eastAsia="Times New Roman" w:hAnsiTheme="minorHAnsi"/>
          <w:sz w:val="22"/>
          <w:lang w:eastAsia="en-GB"/>
        </w:rPr>
        <w:t xml:space="preserve">considered Research-only staff may appeal their outcome, in line with the appeals process set out in paragraphs </w:t>
      </w:r>
      <w:r w:rsidR="00CB0F0A">
        <w:rPr>
          <w:rFonts w:asciiTheme="minorHAnsi" w:eastAsia="Times New Roman" w:hAnsiTheme="minorHAnsi"/>
          <w:sz w:val="22"/>
          <w:lang w:eastAsia="en-GB"/>
        </w:rPr>
        <w:t>71</w:t>
      </w:r>
      <w:r w:rsidR="00CC60A3">
        <w:rPr>
          <w:rFonts w:asciiTheme="minorHAnsi" w:eastAsia="Times New Roman" w:hAnsiTheme="minorHAnsi"/>
          <w:sz w:val="22"/>
          <w:lang w:eastAsia="en-GB"/>
        </w:rPr>
        <w:t xml:space="preserve"> to </w:t>
      </w:r>
      <w:r w:rsidR="006B6063">
        <w:rPr>
          <w:rFonts w:asciiTheme="minorHAnsi" w:eastAsia="Times New Roman" w:hAnsiTheme="minorHAnsi"/>
          <w:sz w:val="22"/>
          <w:lang w:eastAsia="en-GB"/>
        </w:rPr>
        <w:t>7</w:t>
      </w:r>
      <w:r w:rsidR="00A47413">
        <w:rPr>
          <w:rFonts w:asciiTheme="minorHAnsi" w:eastAsia="Times New Roman" w:hAnsiTheme="minorHAnsi"/>
          <w:sz w:val="22"/>
          <w:lang w:eastAsia="en-GB"/>
        </w:rPr>
        <w:t>7</w:t>
      </w:r>
      <w:r>
        <w:rPr>
          <w:rFonts w:asciiTheme="minorHAnsi" w:eastAsia="Times New Roman" w:hAnsiTheme="minorHAnsi"/>
          <w:sz w:val="22"/>
          <w:lang w:eastAsia="en-GB"/>
        </w:rPr>
        <w:t xml:space="preserve">. </w:t>
      </w:r>
    </w:p>
    <w:p w14:paraId="5A199BC3" w14:textId="30D28C90" w:rsidR="00AB3CF1" w:rsidRPr="00107294" w:rsidRDefault="00AB3CF1" w:rsidP="00D81B0B">
      <w:pPr>
        <w:pStyle w:val="Heading3"/>
      </w:pPr>
      <w:r w:rsidRPr="00107294">
        <w:t>Equality Impact Assessment (EIA)</w:t>
      </w:r>
    </w:p>
    <w:p w14:paraId="5222D27A" w14:textId="27B7DE17" w:rsidR="002C1A0F" w:rsidRPr="008F62AE" w:rsidRDefault="00AB3CF1" w:rsidP="008F62AE">
      <w:pPr>
        <w:spacing w:before="100" w:after="100" w:line="240" w:lineRule="auto"/>
        <w:rPr>
          <w:rFonts w:asciiTheme="minorHAnsi" w:eastAsia="Times New Roman" w:hAnsiTheme="minorHAnsi"/>
          <w:color w:val="7030A0"/>
          <w:sz w:val="22"/>
          <w:lang w:eastAsia="en-GB"/>
        </w:rPr>
      </w:pPr>
      <w:r w:rsidRPr="00107294">
        <w:rPr>
          <w:rFonts w:asciiTheme="minorHAnsi" w:eastAsia="Times New Roman" w:hAnsiTheme="minorHAnsi"/>
          <w:b/>
          <w:bCs/>
          <w:color w:val="7030A0"/>
          <w:sz w:val="22"/>
          <w:lang w:eastAsia="en-GB"/>
        </w:rPr>
        <w:t>EIA Integration</w:t>
      </w:r>
      <w:r w:rsidRPr="00107294">
        <w:rPr>
          <w:rFonts w:asciiTheme="minorHAnsi" w:eastAsia="Times New Roman" w:hAnsiTheme="minorHAnsi"/>
          <w:color w:val="7030A0"/>
          <w:sz w:val="22"/>
          <w:lang w:eastAsia="en-GB"/>
        </w:rPr>
        <w:t xml:space="preserve"> </w:t>
      </w:r>
    </w:p>
    <w:p w14:paraId="759A06FE" w14:textId="325AE3F4" w:rsidR="00447FA3" w:rsidRDefault="00B42CE4" w:rsidP="00DD3343">
      <w:pPr>
        <w:pStyle w:val="ListParagraph"/>
        <w:numPr>
          <w:ilvl w:val="0"/>
          <w:numId w:val="7"/>
        </w:numPr>
        <w:spacing w:before="100" w:after="100" w:line="240" w:lineRule="auto"/>
        <w:ind w:left="426"/>
        <w:rPr>
          <w:rFonts w:asciiTheme="minorHAnsi" w:eastAsia="Times New Roman" w:hAnsiTheme="minorHAnsi"/>
          <w:sz w:val="22"/>
          <w:lang w:eastAsia="en-GB"/>
        </w:rPr>
      </w:pPr>
      <w:r>
        <w:rPr>
          <w:rFonts w:asciiTheme="minorHAnsi" w:eastAsia="Times New Roman" w:hAnsiTheme="minorHAnsi"/>
          <w:sz w:val="22"/>
          <w:lang w:eastAsia="en-GB"/>
        </w:rPr>
        <w:t xml:space="preserve">The EIA will be carried out in line with the principles outlined in paragraphs </w:t>
      </w:r>
      <w:r w:rsidR="002221A8">
        <w:rPr>
          <w:rFonts w:asciiTheme="minorHAnsi" w:eastAsia="Times New Roman" w:hAnsiTheme="minorHAnsi"/>
          <w:sz w:val="22"/>
          <w:lang w:eastAsia="en-GB"/>
        </w:rPr>
        <w:t>7</w:t>
      </w:r>
      <w:r w:rsidR="0027735D">
        <w:rPr>
          <w:rFonts w:asciiTheme="minorHAnsi" w:eastAsia="Times New Roman" w:hAnsiTheme="minorHAnsi"/>
          <w:sz w:val="22"/>
          <w:lang w:eastAsia="en-GB"/>
        </w:rPr>
        <w:t>8</w:t>
      </w:r>
      <w:r w:rsidR="002221A8">
        <w:rPr>
          <w:rFonts w:asciiTheme="minorHAnsi" w:eastAsia="Times New Roman" w:hAnsiTheme="minorHAnsi"/>
          <w:sz w:val="22"/>
          <w:lang w:eastAsia="en-GB"/>
        </w:rPr>
        <w:t xml:space="preserve"> </w:t>
      </w:r>
      <w:r>
        <w:rPr>
          <w:rFonts w:asciiTheme="minorHAnsi" w:eastAsia="Times New Roman" w:hAnsiTheme="minorHAnsi"/>
          <w:sz w:val="22"/>
          <w:lang w:eastAsia="en-GB"/>
        </w:rPr>
        <w:t xml:space="preserve">to </w:t>
      </w:r>
      <w:r w:rsidR="00694772">
        <w:rPr>
          <w:rFonts w:asciiTheme="minorHAnsi" w:eastAsia="Times New Roman" w:hAnsiTheme="minorHAnsi"/>
          <w:sz w:val="22"/>
          <w:lang w:eastAsia="en-GB"/>
        </w:rPr>
        <w:t>8</w:t>
      </w:r>
      <w:r w:rsidR="0027735D">
        <w:rPr>
          <w:rFonts w:asciiTheme="minorHAnsi" w:eastAsia="Times New Roman" w:hAnsiTheme="minorHAnsi"/>
          <w:sz w:val="22"/>
          <w:lang w:eastAsia="en-GB"/>
        </w:rPr>
        <w:t>3</w:t>
      </w:r>
      <w:r>
        <w:rPr>
          <w:rFonts w:asciiTheme="minorHAnsi" w:eastAsia="Times New Roman" w:hAnsiTheme="minorHAnsi"/>
          <w:sz w:val="22"/>
          <w:lang w:eastAsia="en-GB"/>
        </w:rPr>
        <w:t xml:space="preserve">. </w:t>
      </w:r>
      <w:r w:rsidR="00563700">
        <w:rPr>
          <w:rFonts w:asciiTheme="minorHAnsi" w:eastAsia="Times New Roman" w:hAnsiTheme="minorHAnsi"/>
          <w:sz w:val="22"/>
          <w:lang w:eastAsia="en-GB"/>
        </w:rPr>
        <w:t xml:space="preserve">The details of this are in Appendix A. </w:t>
      </w:r>
      <w:r w:rsidR="00C01FC6">
        <w:rPr>
          <w:rFonts w:asciiTheme="minorHAnsi" w:eastAsia="Times New Roman" w:hAnsiTheme="minorHAnsi"/>
          <w:sz w:val="22"/>
          <w:lang w:eastAsia="en-GB"/>
        </w:rPr>
        <w:t xml:space="preserve">Updates on actions will be included in the updated Equality Impact Analysis documentation. </w:t>
      </w:r>
    </w:p>
    <w:p w14:paraId="14AE1F6C" w14:textId="4C25CF5F" w:rsidR="00447FA3" w:rsidRDefault="00CB19D2" w:rsidP="005A22FA">
      <w:pPr>
        <w:pStyle w:val="Heading2"/>
        <w:rPr>
          <w:szCs w:val="22"/>
        </w:rPr>
      </w:pPr>
      <w:bookmarkStart w:id="2" w:name="Part4"/>
      <w:r w:rsidRPr="00107294">
        <w:rPr>
          <w:szCs w:val="22"/>
        </w:rPr>
        <w:t xml:space="preserve">Part </w:t>
      </w:r>
      <w:r w:rsidR="005A22FA">
        <w:t>4</w:t>
      </w:r>
      <w:r w:rsidRPr="00107294">
        <w:rPr>
          <w:szCs w:val="22"/>
        </w:rPr>
        <w:t xml:space="preserve"> </w:t>
      </w:r>
      <w:r w:rsidR="005A22FA">
        <w:rPr>
          <w:szCs w:val="22"/>
        </w:rPr>
        <w:t xml:space="preserve">– Allocation of Contracts to </w:t>
      </w:r>
      <w:r w:rsidR="005A22FA">
        <w:t>Unit of Assessment (</w:t>
      </w:r>
      <w:proofErr w:type="spellStart"/>
      <w:r w:rsidR="00447FA3" w:rsidRPr="00107294">
        <w:rPr>
          <w:szCs w:val="22"/>
        </w:rPr>
        <w:t>UoA</w:t>
      </w:r>
      <w:proofErr w:type="spellEnd"/>
      <w:r w:rsidR="005A22FA">
        <w:t>)</w:t>
      </w:r>
      <w:bookmarkEnd w:id="2"/>
      <w:r w:rsidR="00447FA3" w:rsidRPr="00107294">
        <w:rPr>
          <w:szCs w:val="22"/>
        </w:rPr>
        <w:t xml:space="preserve"> </w:t>
      </w:r>
    </w:p>
    <w:p w14:paraId="4A5C911A" w14:textId="768B10CF" w:rsidR="00C3095C" w:rsidRPr="00C3095C" w:rsidRDefault="00C3095C" w:rsidP="00076F82">
      <w:pPr>
        <w:pStyle w:val="Heading3"/>
      </w:pPr>
      <w:r w:rsidRPr="00C3095C">
        <w:t>Policies and Procedures</w:t>
      </w:r>
    </w:p>
    <w:p w14:paraId="5701D039" w14:textId="160EE5D9" w:rsidR="00C3095C" w:rsidRPr="00C3095C" w:rsidRDefault="00C3095C" w:rsidP="00076F82">
      <w:pPr>
        <w:pStyle w:val="Heading3"/>
        <w:rPr>
          <w:rFonts w:eastAsia="Calibri"/>
          <w:sz w:val="21"/>
          <w:lang w:eastAsia="en-US"/>
        </w:rPr>
      </w:pPr>
      <w:r w:rsidRPr="00C3095C">
        <w:t>Criteria</w:t>
      </w:r>
      <w:r w:rsidR="00421C43">
        <w:t xml:space="preserve"> and Evidence</w:t>
      </w:r>
      <w:r w:rsidRPr="00C3095C">
        <w:t xml:space="preserve"> </w:t>
      </w:r>
    </w:p>
    <w:p w14:paraId="03047F38" w14:textId="11B24F64" w:rsidR="002971C5" w:rsidRDefault="00D836CB" w:rsidP="00DD3343">
      <w:pPr>
        <w:pStyle w:val="ListParagraph"/>
        <w:numPr>
          <w:ilvl w:val="0"/>
          <w:numId w:val="7"/>
        </w:numPr>
        <w:spacing w:before="120" w:after="120" w:line="240" w:lineRule="auto"/>
        <w:ind w:left="426"/>
        <w:contextualSpacing w:val="0"/>
        <w:rPr>
          <w:rFonts w:asciiTheme="minorHAnsi" w:eastAsia="Times New Roman" w:hAnsiTheme="minorHAnsi"/>
          <w:sz w:val="22"/>
          <w:lang w:eastAsia="en-GB"/>
        </w:rPr>
      </w:pPr>
      <w:r>
        <w:rPr>
          <w:rFonts w:asciiTheme="minorHAnsi" w:eastAsia="Times New Roman" w:hAnsiTheme="minorHAnsi"/>
          <w:sz w:val="22"/>
          <w:lang w:eastAsia="en-GB"/>
        </w:rPr>
        <w:t>The University of Leeds submit</w:t>
      </w:r>
      <w:r w:rsidR="00E42F1B">
        <w:rPr>
          <w:rFonts w:asciiTheme="minorHAnsi" w:eastAsia="Times New Roman" w:hAnsiTheme="minorHAnsi"/>
          <w:sz w:val="22"/>
          <w:lang w:eastAsia="en-GB"/>
        </w:rPr>
        <w:t>ted</w:t>
      </w:r>
      <w:r>
        <w:rPr>
          <w:rFonts w:asciiTheme="minorHAnsi" w:eastAsia="Times New Roman" w:hAnsiTheme="minorHAnsi"/>
          <w:sz w:val="22"/>
          <w:lang w:eastAsia="en-GB"/>
        </w:rPr>
        <w:t xml:space="preserve"> to </w:t>
      </w:r>
      <w:r w:rsidR="00E42F1B">
        <w:rPr>
          <w:rFonts w:asciiTheme="minorHAnsi" w:eastAsia="Times New Roman" w:hAnsiTheme="minorHAnsi"/>
          <w:sz w:val="22"/>
          <w:lang w:eastAsia="en-GB"/>
        </w:rPr>
        <w:t xml:space="preserve">27 of the 34 Units of Assessment in REF2021, and </w:t>
      </w:r>
      <w:r w:rsidR="00562BE6">
        <w:rPr>
          <w:rFonts w:asciiTheme="minorHAnsi" w:eastAsia="Times New Roman" w:hAnsiTheme="minorHAnsi"/>
          <w:sz w:val="22"/>
          <w:lang w:eastAsia="en-GB"/>
        </w:rPr>
        <w:t>expects a similar approach for</w:t>
      </w:r>
      <w:r w:rsidR="00E42F1B">
        <w:rPr>
          <w:rFonts w:asciiTheme="minorHAnsi" w:eastAsia="Times New Roman" w:hAnsiTheme="minorHAnsi"/>
          <w:sz w:val="22"/>
          <w:lang w:eastAsia="en-GB"/>
        </w:rPr>
        <w:t xml:space="preserve"> </w:t>
      </w:r>
      <w:r w:rsidR="00FF29DB">
        <w:rPr>
          <w:rFonts w:asciiTheme="minorHAnsi" w:eastAsia="Times New Roman" w:hAnsiTheme="minorHAnsi"/>
          <w:sz w:val="22"/>
          <w:lang w:eastAsia="en-GB"/>
        </w:rPr>
        <w:t xml:space="preserve">REF2029, as there have been no significant changes in the high-level research </w:t>
      </w:r>
      <w:r w:rsidR="00FF29DB">
        <w:rPr>
          <w:rFonts w:asciiTheme="minorHAnsi" w:eastAsia="Times New Roman" w:hAnsiTheme="minorHAnsi"/>
          <w:sz w:val="22"/>
          <w:lang w:eastAsia="en-GB"/>
        </w:rPr>
        <w:lastRenderedPageBreak/>
        <w:t>areas of departments and schools</w:t>
      </w:r>
      <w:r w:rsidR="002971C5">
        <w:rPr>
          <w:rFonts w:asciiTheme="minorHAnsi" w:eastAsia="Times New Roman" w:hAnsiTheme="minorHAnsi"/>
          <w:sz w:val="22"/>
          <w:lang w:eastAsia="en-GB"/>
        </w:rPr>
        <w:t xml:space="preserve">. Therefore, staff contracts will be allocated to the most appropriate of these 27 </w:t>
      </w:r>
      <w:proofErr w:type="spellStart"/>
      <w:r w:rsidR="002971C5">
        <w:rPr>
          <w:rFonts w:asciiTheme="minorHAnsi" w:eastAsia="Times New Roman" w:hAnsiTheme="minorHAnsi"/>
          <w:sz w:val="22"/>
          <w:lang w:eastAsia="en-GB"/>
        </w:rPr>
        <w:t>UoAs</w:t>
      </w:r>
      <w:proofErr w:type="spellEnd"/>
      <w:r w:rsidR="002971C5">
        <w:rPr>
          <w:rFonts w:asciiTheme="minorHAnsi" w:eastAsia="Times New Roman" w:hAnsiTheme="minorHAnsi"/>
          <w:sz w:val="22"/>
          <w:lang w:eastAsia="en-GB"/>
        </w:rPr>
        <w:t xml:space="preserve">, in line with the policies set out below. </w:t>
      </w:r>
    </w:p>
    <w:p w14:paraId="78557A0D" w14:textId="5781D795" w:rsidR="002971C5" w:rsidRDefault="002971C5" w:rsidP="00DD3343">
      <w:pPr>
        <w:pStyle w:val="ListParagraph"/>
        <w:numPr>
          <w:ilvl w:val="0"/>
          <w:numId w:val="7"/>
        </w:numPr>
        <w:spacing w:before="120" w:after="120" w:line="240" w:lineRule="auto"/>
        <w:ind w:left="426"/>
        <w:contextualSpacing w:val="0"/>
        <w:rPr>
          <w:rFonts w:asciiTheme="minorHAnsi" w:eastAsia="Times New Roman" w:hAnsiTheme="minorHAnsi"/>
          <w:sz w:val="22"/>
          <w:lang w:eastAsia="en-GB"/>
        </w:rPr>
      </w:pPr>
      <w:r>
        <w:rPr>
          <w:rFonts w:asciiTheme="minorHAnsi" w:eastAsia="Times New Roman" w:hAnsiTheme="minorHAnsi"/>
          <w:sz w:val="22"/>
          <w:lang w:eastAsia="en-GB"/>
        </w:rPr>
        <w:t xml:space="preserve">When considering the allocation of a contract to a </w:t>
      </w:r>
      <w:proofErr w:type="spellStart"/>
      <w:r>
        <w:rPr>
          <w:rFonts w:asciiTheme="minorHAnsi" w:eastAsia="Times New Roman" w:hAnsiTheme="minorHAnsi"/>
          <w:sz w:val="22"/>
          <w:lang w:eastAsia="en-GB"/>
        </w:rPr>
        <w:t>UoA</w:t>
      </w:r>
      <w:proofErr w:type="spellEnd"/>
      <w:r>
        <w:rPr>
          <w:rFonts w:asciiTheme="minorHAnsi" w:eastAsia="Times New Roman" w:hAnsiTheme="minorHAnsi"/>
          <w:sz w:val="22"/>
          <w:lang w:eastAsia="en-GB"/>
        </w:rPr>
        <w:t xml:space="preserve">, the following points will be </w:t>
      </w:r>
      <w:proofErr w:type="gramStart"/>
      <w:r w:rsidR="006446C6">
        <w:rPr>
          <w:rFonts w:asciiTheme="minorHAnsi" w:eastAsia="Times New Roman" w:hAnsiTheme="minorHAnsi"/>
          <w:sz w:val="22"/>
          <w:lang w:eastAsia="en-GB"/>
        </w:rPr>
        <w:t>taken into account</w:t>
      </w:r>
      <w:proofErr w:type="gramEnd"/>
      <w:r>
        <w:rPr>
          <w:rFonts w:asciiTheme="minorHAnsi" w:eastAsia="Times New Roman" w:hAnsiTheme="minorHAnsi"/>
          <w:sz w:val="22"/>
          <w:lang w:eastAsia="en-GB"/>
        </w:rPr>
        <w:t xml:space="preserve">: </w:t>
      </w:r>
    </w:p>
    <w:p w14:paraId="20B50E1A" w14:textId="252B8378" w:rsidR="00A4084E" w:rsidRDefault="00A4084E" w:rsidP="00DD3343">
      <w:pPr>
        <w:pStyle w:val="ListParagraph"/>
        <w:numPr>
          <w:ilvl w:val="1"/>
          <w:numId w:val="7"/>
        </w:numPr>
        <w:spacing w:after="0" w:line="240" w:lineRule="auto"/>
        <w:ind w:left="993"/>
        <w:contextualSpacing w:val="0"/>
        <w:rPr>
          <w:rFonts w:asciiTheme="minorHAnsi" w:eastAsia="Times New Roman" w:hAnsiTheme="minorHAnsi"/>
          <w:sz w:val="22"/>
          <w:lang w:eastAsia="en-GB"/>
        </w:rPr>
      </w:pPr>
      <w:r>
        <w:rPr>
          <w:rFonts w:asciiTheme="minorHAnsi" w:eastAsia="Times New Roman" w:hAnsiTheme="minorHAnsi"/>
          <w:sz w:val="22"/>
          <w:lang w:eastAsia="en-GB"/>
        </w:rPr>
        <w:t xml:space="preserve">The </w:t>
      </w:r>
      <w:proofErr w:type="spellStart"/>
      <w:r>
        <w:rPr>
          <w:rFonts w:asciiTheme="minorHAnsi" w:eastAsia="Times New Roman" w:hAnsiTheme="minorHAnsi"/>
          <w:sz w:val="22"/>
          <w:lang w:eastAsia="en-GB"/>
        </w:rPr>
        <w:t>UoA</w:t>
      </w:r>
      <w:proofErr w:type="spellEnd"/>
      <w:r>
        <w:rPr>
          <w:rFonts w:asciiTheme="minorHAnsi" w:eastAsia="Times New Roman" w:hAnsiTheme="minorHAnsi"/>
          <w:sz w:val="22"/>
          <w:lang w:eastAsia="en-GB"/>
        </w:rPr>
        <w:t xml:space="preserve"> descriptor</w:t>
      </w:r>
      <w:r w:rsidR="00CE69BF">
        <w:rPr>
          <w:rFonts w:asciiTheme="minorHAnsi" w:eastAsia="Times New Roman" w:hAnsiTheme="minorHAnsi"/>
          <w:sz w:val="22"/>
          <w:lang w:eastAsia="en-GB"/>
        </w:rPr>
        <w:t>.</w:t>
      </w:r>
    </w:p>
    <w:p w14:paraId="220F9DE7" w14:textId="5C55ACE6" w:rsidR="00AC6B30" w:rsidRDefault="00AC6B30" w:rsidP="00DD3343">
      <w:pPr>
        <w:pStyle w:val="ListParagraph"/>
        <w:numPr>
          <w:ilvl w:val="1"/>
          <w:numId w:val="7"/>
        </w:numPr>
        <w:spacing w:after="0" w:line="240" w:lineRule="auto"/>
        <w:ind w:left="993"/>
        <w:contextualSpacing w:val="0"/>
        <w:rPr>
          <w:rFonts w:asciiTheme="minorHAnsi" w:eastAsia="Times New Roman" w:hAnsiTheme="minorHAnsi"/>
          <w:sz w:val="22"/>
          <w:lang w:eastAsia="en-GB"/>
        </w:rPr>
      </w:pPr>
      <w:r>
        <w:rPr>
          <w:rFonts w:asciiTheme="minorHAnsi" w:eastAsia="Times New Roman" w:hAnsiTheme="minorHAnsi"/>
          <w:sz w:val="22"/>
          <w:lang w:eastAsia="en-GB"/>
        </w:rPr>
        <w:t xml:space="preserve">The </w:t>
      </w:r>
      <w:proofErr w:type="gramStart"/>
      <w:r w:rsidR="002539E4">
        <w:rPr>
          <w:rFonts w:asciiTheme="minorHAnsi" w:eastAsia="Times New Roman" w:hAnsiTheme="minorHAnsi"/>
          <w:sz w:val="22"/>
          <w:lang w:eastAsia="en-GB"/>
        </w:rPr>
        <w:t>S</w:t>
      </w:r>
      <w:r>
        <w:rPr>
          <w:rFonts w:asciiTheme="minorHAnsi" w:eastAsia="Times New Roman" w:hAnsiTheme="minorHAnsi"/>
          <w:sz w:val="22"/>
          <w:lang w:eastAsia="en-GB"/>
        </w:rPr>
        <w:t>chool</w:t>
      </w:r>
      <w:proofErr w:type="gramEnd"/>
      <w:r>
        <w:rPr>
          <w:rFonts w:asciiTheme="minorHAnsi" w:eastAsia="Times New Roman" w:hAnsiTheme="minorHAnsi"/>
          <w:sz w:val="22"/>
          <w:lang w:eastAsia="en-GB"/>
        </w:rPr>
        <w:t xml:space="preserve"> that the individual is based in, and if that maps closely to the </w:t>
      </w:r>
      <w:proofErr w:type="spellStart"/>
      <w:r>
        <w:rPr>
          <w:rFonts w:asciiTheme="minorHAnsi" w:eastAsia="Times New Roman" w:hAnsiTheme="minorHAnsi"/>
          <w:sz w:val="22"/>
          <w:lang w:eastAsia="en-GB"/>
        </w:rPr>
        <w:t>UoA</w:t>
      </w:r>
      <w:proofErr w:type="spellEnd"/>
      <w:r w:rsidR="00CE69BF">
        <w:rPr>
          <w:rFonts w:asciiTheme="minorHAnsi" w:eastAsia="Times New Roman" w:hAnsiTheme="minorHAnsi"/>
          <w:sz w:val="22"/>
          <w:lang w:eastAsia="en-GB"/>
        </w:rPr>
        <w:t>.</w:t>
      </w:r>
      <w:r>
        <w:rPr>
          <w:rFonts w:asciiTheme="minorHAnsi" w:eastAsia="Times New Roman" w:hAnsiTheme="minorHAnsi"/>
          <w:sz w:val="22"/>
          <w:lang w:eastAsia="en-GB"/>
        </w:rPr>
        <w:t xml:space="preserve"> </w:t>
      </w:r>
    </w:p>
    <w:p w14:paraId="59459AAF" w14:textId="3D135FC5" w:rsidR="00D836CB" w:rsidRDefault="00D77210" w:rsidP="00DD3343">
      <w:pPr>
        <w:pStyle w:val="ListParagraph"/>
        <w:numPr>
          <w:ilvl w:val="1"/>
          <w:numId w:val="7"/>
        </w:numPr>
        <w:spacing w:after="0" w:line="240" w:lineRule="auto"/>
        <w:ind w:left="993"/>
        <w:contextualSpacing w:val="0"/>
        <w:rPr>
          <w:rFonts w:asciiTheme="minorHAnsi" w:eastAsia="Times New Roman" w:hAnsiTheme="minorHAnsi"/>
          <w:sz w:val="22"/>
          <w:lang w:eastAsia="en-GB"/>
        </w:rPr>
      </w:pPr>
      <w:r>
        <w:rPr>
          <w:rFonts w:asciiTheme="minorHAnsi" w:eastAsia="Times New Roman" w:hAnsiTheme="minorHAnsi"/>
          <w:sz w:val="22"/>
          <w:lang w:eastAsia="en-GB"/>
        </w:rPr>
        <w:t>The research area of an individual, as demonstrated through their research activity via research grants, research outputs, and PhD supervision</w:t>
      </w:r>
      <w:r w:rsidR="00AE2181">
        <w:rPr>
          <w:rFonts w:asciiTheme="minorHAnsi" w:eastAsia="Times New Roman" w:hAnsiTheme="minorHAnsi"/>
          <w:sz w:val="22"/>
          <w:lang w:eastAsia="en-GB"/>
        </w:rPr>
        <w:t xml:space="preserve">. </w:t>
      </w:r>
    </w:p>
    <w:p w14:paraId="30B44A1C" w14:textId="7A82A3E6" w:rsidR="00E502FC" w:rsidRDefault="00604B59" w:rsidP="00DD3343">
      <w:pPr>
        <w:pStyle w:val="ListParagraph"/>
        <w:numPr>
          <w:ilvl w:val="1"/>
          <w:numId w:val="7"/>
        </w:numPr>
        <w:spacing w:after="0" w:line="240" w:lineRule="auto"/>
        <w:ind w:left="993"/>
        <w:contextualSpacing w:val="0"/>
        <w:rPr>
          <w:rFonts w:asciiTheme="minorHAnsi" w:eastAsia="Times New Roman" w:hAnsiTheme="minorHAnsi"/>
          <w:sz w:val="22"/>
          <w:lang w:eastAsia="en-GB"/>
        </w:rPr>
      </w:pPr>
      <w:r>
        <w:rPr>
          <w:rFonts w:asciiTheme="minorHAnsi" w:eastAsia="Times New Roman" w:hAnsiTheme="minorHAnsi"/>
          <w:sz w:val="22"/>
          <w:lang w:eastAsia="en-GB"/>
        </w:rPr>
        <w:t>W</w:t>
      </w:r>
      <w:r w:rsidR="00C3095C">
        <w:rPr>
          <w:rFonts w:asciiTheme="minorHAnsi" w:eastAsia="Times New Roman" w:hAnsiTheme="minorHAnsi"/>
          <w:sz w:val="22"/>
          <w:lang w:eastAsia="en-GB"/>
        </w:rPr>
        <w:t xml:space="preserve">hich </w:t>
      </w:r>
      <w:proofErr w:type="spellStart"/>
      <w:r w:rsidR="00C3095C">
        <w:rPr>
          <w:rFonts w:asciiTheme="minorHAnsi" w:eastAsia="Times New Roman" w:hAnsiTheme="minorHAnsi"/>
          <w:sz w:val="22"/>
          <w:lang w:eastAsia="en-GB"/>
        </w:rPr>
        <w:t>UoA</w:t>
      </w:r>
      <w:proofErr w:type="spellEnd"/>
      <w:r w:rsidR="00C3095C">
        <w:rPr>
          <w:rFonts w:asciiTheme="minorHAnsi" w:eastAsia="Times New Roman" w:hAnsiTheme="minorHAnsi"/>
          <w:sz w:val="22"/>
          <w:lang w:eastAsia="en-GB"/>
        </w:rPr>
        <w:t xml:space="preserve"> </w:t>
      </w:r>
      <w:r w:rsidR="00DE5AD3">
        <w:rPr>
          <w:rFonts w:asciiTheme="minorHAnsi" w:eastAsia="Times New Roman" w:hAnsiTheme="minorHAnsi"/>
          <w:sz w:val="22"/>
          <w:lang w:eastAsia="en-GB"/>
        </w:rPr>
        <w:t xml:space="preserve">their outputs are </w:t>
      </w:r>
      <w:r w:rsidR="00C3095C">
        <w:rPr>
          <w:rFonts w:asciiTheme="minorHAnsi" w:eastAsia="Times New Roman" w:hAnsiTheme="minorHAnsi"/>
          <w:sz w:val="22"/>
          <w:lang w:eastAsia="en-GB"/>
        </w:rPr>
        <w:t>primari</w:t>
      </w:r>
      <w:r w:rsidR="00F235AA">
        <w:rPr>
          <w:rFonts w:asciiTheme="minorHAnsi" w:eastAsia="Times New Roman" w:hAnsiTheme="minorHAnsi"/>
          <w:sz w:val="22"/>
          <w:lang w:eastAsia="en-GB"/>
        </w:rPr>
        <w:t xml:space="preserve">ly </w:t>
      </w:r>
      <w:r w:rsidR="00C3095C">
        <w:rPr>
          <w:rFonts w:asciiTheme="minorHAnsi" w:eastAsia="Times New Roman" w:hAnsiTheme="minorHAnsi"/>
          <w:sz w:val="22"/>
          <w:lang w:eastAsia="en-GB"/>
        </w:rPr>
        <w:t>allocated to</w:t>
      </w:r>
      <w:r w:rsidR="00DE5AD3">
        <w:rPr>
          <w:rFonts w:asciiTheme="minorHAnsi" w:eastAsia="Times New Roman" w:hAnsiTheme="minorHAnsi"/>
          <w:sz w:val="22"/>
          <w:lang w:eastAsia="en-GB"/>
        </w:rPr>
        <w:t xml:space="preserve"> through the ongoing output review process</w:t>
      </w:r>
      <w:r w:rsidR="00C3095C">
        <w:rPr>
          <w:rFonts w:asciiTheme="minorHAnsi" w:eastAsia="Times New Roman" w:hAnsiTheme="minorHAnsi"/>
          <w:sz w:val="22"/>
          <w:lang w:eastAsia="en-GB"/>
        </w:rPr>
        <w:t xml:space="preserve">. </w:t>
      </w:r>
    </w:p>
    <w:p w14:paraId="05E2AA93" w14:textId="0B11029E" w:rsidR="009F472A" w:rsidRDefault="009F472A" w:rsidP="00DD3343">
      <w:pPr>
        <w:pStyle w:val="ListParagraph"/>
        <w:numPr>
          <w:ilvl w:val="1"/>
          <w:numId w:val="7"/>
        </w:numPr>
        <w:spacing w:after="0" w:line="240" w:lineRule="auto"/>
        <w:ind w:left="993"/>
        <w:contextualSpacing w:val="0"/>
        <w:rPr>
          <w:rFonts w:asciiTheme="minorHAnsi" w:eastAsia="Times New Roman" w:hAnsiTheme="minorHAnsi"/>
          <w:sz w:val="22"/>
          <w:lang w:eastAsia="en-GB"/>
        </w:rPr>
      </w:pPr>
      <w:r>
        <w:rPr>
          <w:rFonts w:asciiTheme="minorHAnsi" w:eastAsia="Times New Roman" w:hAnsiTheme="minorHAnsi"/>
          <w:sz w:val="22"/>
          <w:lang w:eastAsia="en-GB"/>
        </w:rPr>
        <w:t xml:space="preserve">The research strategy and the shape of the submitting Units. </w:t>
      </w:r>
    </w:p>
    <w:p w14:paraId="02D8B402" w14:textId="4E7E6E9E" w:rsidR="00F87762" w:rsidRDefault="003D30B6" w:rsidP="00DD3343">
      <w:pPr>
        <w:pStyle w:val="Heading3"/>
      </w:pPr>
      <w:r w:rsidRPr="00C3095C">
        <w:t xml:space="preserve">Decision-Making and Communication </w:t>
      </w:r>
    </w:p>
    <w:p w14:paraId="36F6F870" w14:textId="359A72A2" w:rsidR="003D30B6" w:rsidRDefault="1C38D8C1" w:rsidP="0004341B">
      <w:pPr>
        <w:pStyle w:val="ListParagraph"/>
        <w:numPr>
          <w:ilvl w:val="0"/>
          <w:numId w:val="7"/>
        </w:numPr>
        <w:spacing w:before="120" w:line="240" w:lineRule="auto"/>
        <w:ind w:left="426"/>
        <w:rPr>
          <w:rFonts w:asciiTheme="minorHAnsi" w:eastAsia="Times New Roman" w:hAnsiTheme="minorHAnsi"/>
          <w:sz w:val="22"/>
          <w:lang w:eastAsia="en-GB"/>
        </w:rPr>
      </w:pPr>
      <w:r w:rsidRPr="17824446">
        <w:rPr>
          <w:rFonts w:asciiTheme="minorHAnsi" w:eastAsia="Times New Roman" w:hAnsiTheme="minorHAnsi"/>
          <w:sz w:val="22"/>
          <w:lang w:eastAsia="en-GB"/>
        </w:rPr>
        <w:t xml:space="preserve">The allocation of contracts to </w:t>
      </w:r>
      <w:proofErr w:type="spellStart"/>
      <w:r w:rsidRPr="17824446">
        <w:rPr>
          <w:rFonts w:asciiTheme="minorHAnsi" w:eastAsia="Times New Roman" w:hAnsiTheme="minorHAnsi"/>
          <w:sz w:val="22"/>
          <w:lang w:eastAsia="en-GB"/>
        </w:rPr>
        <w:t>UoAs</w:t>
      </w:r>
      <w:proofErr w:type="spellEnd"/>
      <w:r w:rsidRPr="17824446">
        <w:rPr>
          <w:rFonts w:asciiTheme="minorHAnsi" w:eastAsia="Times New Roman" w:hAnsiTheme="minorHAnsi"/>
          <w:sz w:val="22"/>
          <w:lang w:eastAsia="en-GB"/>
        </w:rPr>
        <w:t xml:space="preserve"> will be initially conducted by Heads of School</w:t>
      </w:r>
      <w:r w:rsidR="0081336E">
        <w:rPr>
          <w:rFonts w:asciiTheme="minorHAnsi" w:eastAsia="Times New Roman" w:hAnsiTheme="minorHAnsi"/>
          <w:sz w:val="22"/>
          <w:lang w:eastAsia="en-GB"/>
        </w:rPr>
        <w:t>, advised by School research leaders</w:t>
      </w:r>
      <w:r w:rsidRPr="17824446">
        <w:rPr>
          <w:rFonts w:asciiTheme="minorHAnsi" w:eastAsia="Times New Roman" w:hAnsiTheme="minorHAnsi"/>
          <w:sz w:val="22"/>
          <w:lang w:eastAsia="en-GB"/>
        </w:rPr>
        <w:t xml:space="preserve"> and relevant Unit of Assessment Leads. </w:t>
      </w:r>
      <w:r w:rsidR="0097012C">
        <w:rPr>
          <w:rFonts w:asciiTheme="minorHAnsi" w:eastAsia="Times New Roman" w:hAnsiTheme="minorHAnsi"/>
          <w:sz w:val="22"/>
          <w:lang w:eastAsia="en-GB"/>
        </w:rPr>
        <w:t xml:space="preserve">The central REF team may also make allocation </w:t>
      </w:r>
      <w:r w:rsidR="00562BE6">
        <w:rPr>
          <w:rFonts w:asciiTheme="minorHAnsi" w:eastAsia="Times New Roman" w:hAnsiTheme="minorHAnsi"/>
          <w:sz w:val="22"/>
          <w:lang w:eastAsia="en-GB"/>
        </w:rPr>
        <w:t>recommendations</w:t>
      </w:r>
      <w:r w:rsidR="0097012C">
        <w:rPr>
          <w:rFonts w:asciiTheme="minorHAnsi" w:eastAsia="Times New Roman" w:hAnsiTheme="minorHAnsi"/>
          <w:sz w:val="22"/>
          <w:lang w:eastAsia="en-GB"/>
        </w:rPr>
        <w:t xml:space="preserve">. </w:t>
      </w:r>
      <w:r w:rsidR="17B39324" w:rsidRPr="17824446">
        <w:rPr>
          <w:rFonts w:asciiTheme="minorHAnsi" w:eastAsia="Times New Roman" w:hAnsiTheme="minorHAnsi"/>
          <w:sz w:val="22"/>
          <w:lang w:eastAsia="en-GB"/>
        </w:rPr>
        <w:t xml:space="preserve">Given decoupling, and our approach to </w:t>
      </w:r>
      <w:proofErr w:type="spellStart"/>
      <w:r w:rsidR="7DD5D8FB" w:rsidRPr="17824446">
        <w:rPr>
          <w:rFonts w:asciiTheme="minorHAnsi" w:eastAsia="Times New Roman" w:hAnsiTheme="minorHAnsi"/>
          <w:sz w:val="22"/>
          <w:lang w:eastAsia="en-GB"/>
        </w:rPr>
        <w:t>UoAs</w:t>
      </w:r>
      <w:proofErr w:type="spellEnd"/>
      <w:r w:rsidR="7DD5D8FB" w:rsidRPr="17824446">
        <w:rPr>
          <w:rFonts w:asciiTheme="minorHAnsi" w:eastAsia="Times New Roman" w:hAnsiTheme="minorHAnsi"/>
          <w:sz w:val="22"/>
          <w:lang w:eastAsia="en-GB"/>
        </w:rPr>
        <w:t xml:space="preserve"> at Leeds, </w:t>
      </w:r>
      <w:r w:rsidR="00D13ACC">
        <w:rPr>
          <w:rFonts w:asciiTheme="minorHAnsi" w:eastAsia="Times New Roman" w:hAnsiTheme="minorHAnsi"/>
          <w:sz w:val="22"/>
          <w:lang w:eastAsia="en-GB"/>
        </w:rPr>
        <w:t>there</w:t>
      </w:r>
      <w:r w:rsidR="7DD5D8FB" w:rsidRPr="17824446">
        <w:rPr>
          <w:rFonts w:asciiTheme="minorHAnsi" w:eastAsia="Times New Roman" w:hAnsiTheme="minorHAnsi"/>
          <w:sz w:val="22"/>
          <w:lang w:eastAsia="en-GB"/>
        </w:rPr>
        <w:t xml:space="preserve"> will be </w:t>
      </w:r>
      <w:r w:rsidR="00D13ACC">
        <w:rPr>
          <w:rFonts w:asciiTheme="minorHAnsi" w:eastAsia="Times New Roman" w:hAnsiTheme="minorHAnsi"/>
          <w:sz w:val="22"/>
          <w:lang w:eastAsia="en-GB"/>
        </w:rPr>
        <w:t>no ability</w:t>
      </w:r>
      <w:r w:rsidR="7DD5D8FB" w:rsidRPr="17824446">
        <w:rPr>
          <w:rFonts w:asciiTheme="minorHAnsi" w:eastAsia="Times New Roman" w:hAnsiTheme="minorHAnsi"/>
          <w:sz w:val="22"/>
          <w:lang w:eastAsia="en-GB"/>
        </w:rPr>
        <w:t xml:space="preserve"> to appeal how contracts have been allocated to </w:t>
      </w:r>
      <w:proofErr w:type="spellStart"/>
      <w:r w:rsidR="7DD5D8FB" w:rsidRPr="17824446">
        <w:rPr>
          <w:rFonts w:asciiTheme="minorHAnsi" w:eastAsia="Times New Roman" w:hAnsiTheme="minorHAnsi"/>
          <w:sz w:val="22"/>
          <w:lang w:eastAsia="en-GB"/>
        </w:rPr>
        <w:t>UoAs</w:t>
      </w:r>
      <w:proofErr w:type="spellEnd"/>
      <w:r w:rsidR="7DD5D8FB" w:rsidRPr="17824446">
        <w:rPr>
          <w:rFonts w:asciiTheme="minorHAnsi" w:eastAsia="Times New Roman" w:hAnsiTheme="minorHAnsi"/>
          <w:sz w:val="22"/>
          <w:lang w:eastAsia="en-GB"/>
        </w:rPr>
        <w:t xml:space="preserve">. </w:t>
      </w:r>
    </w:p>
    <w:p w14:paraId="6A5B37B4" w14:textId="456E5C23" w:rsidR="00C26B6E" w:rsidRDefault="00C26B6E" w:rsidP="0004341B">
      <w:pPr>
        <w:pStyle w:val="ListParagraph"/>
        <w:numPr>
          <w:ilvl w:val="0"/>
          <w:numId w:val="7"/>
        </w:numPr>
        <w:spacing w:before="240" w:after="120" w:line="240" w:lineRule="auto"/>
        <w:ind w:left="426"/>
        <w:contextualSpacing w:val="0"/>
        <w:rPr>
          <w:rFonts w:asciiTheme="minorHAnsi" w:eastAsia="Times New Roman" w:hAnsiTheme="minorHAnsi"/>
          <w:sz w:val="22"/>
          <w:lang w:eastAsia="en-GB"/>
        </w:rPr>
      </w:pPr>
      <w:r>
        <w:rPr>
          <w:rFonts w:asciiTheme="minorHAnsi" w:eastAsia="Times New Roman" w:hAnsiTheme="minorHAnsi"/>
          <w:sz w:val="22"/>
          <w:lang w:eastAsia="en-GB"/>
        </w:rPr>
        <w:t xml:space="preserve">In line with the Research Independence processes outlined in paragraphs </w:t>
      </w:r>
      <w:r w:rsidR="002C70AE">
        <w:rPr>
          <w:rFonts w:asciiTheme="minorHAnsi" w:eastAsia="Times New Roman" w:hAnsiTheme="minorHAnsi"/>
          <w:sz w:val="22"/>
          <w:lang w:eastAsia="en-GB"/>
        </w:rPr>
        <w:t>84</w:t>
      </w:r>
      <w:r>
        <w:rPr>
          <w:rFonts w:asciiTheme="minorHAnsi" w:eastAsia="Times New Roman" w:hAnsiTheme="minorHAnsi"/>
          <w:sz w:val="22"/>
          <w:lang w:eastAsia="en-GB"/>
        </w:rPr>
        <w:t xml:space="preserve"> to </w:t>
      </w:r>
      <w:r w:rsidR="00CC60A3">
        <w:rPr>
          <w:rFonts w:asciiTheme="minorHAnsi" w:eastAsia="Times New Roman" w:hAnsiTheme="minorHAnsi"/>
          <w:sz w:val="22"/>
          <w:lang w:eastAsia="en-GB"/>
        </w:rPr>
        <w:t>9</w:t>
      </w:r>
      <w:r w:rsidR="002C70AE">
        <w:rPr>
          <w:rFonts w:asciiTheme="minorHAnsi" w:eastAsia="Times New Roman" w:hAnsiTheme="minorHAnsi"/>
          <w:sz w:val="22"/>
          <w:lang w:eastAsia="en-GB"/>
        </w:rPr>
        <w:t>2</w:t>
      </w:r>
      <w:r>
        <w:rPr>
          <w:rFonts w:asciiTheme="minorHAnsi" w:eastAsia="Times New Roman" w:hAnsiTheme="minorHAnsi"/>
          <w:sz w:val="22"/>
          <w:lang w:eastAsia="en-GB"/>
        </w:rPr>
        <w:t xml:space="preserve">, </w:t>
      </w:r>
      <w:proofErr w:type="spellStart"/>
      <w:r>
        <w:rPr>
          <w:rFonts w:asciiTheme="minorHAnsi" w:eastAsia="Times New Roman" w:hAnsiTheme="minorHAnsi"/>
          <w:sz w:val="22"/>
          <w:lang w:eastAsia="en-GB"/>
        </w:rPr>
        <w:t>UoA</w:t>
      </w:r>
      <w:proofErr w:type="spellEnd"/>
      <w:r>
        <w:rPr>
          <w:rFonts w:asciiTheme="minorHAnsi" w:eastAsia="Times New Roman" w:hAnsiTheme="minorHAnsi"/>
          <w:sz w:val="22"/>
          <w:lang w:eastAsia="en-GB"/>
        </w:rPr>
        <w:t xml:space="preserve"> allocations will be reviewed at ad-hoc panel meetings</w:t>
      </w:r>
      <w:r w:rsidR="00E252E1">
        <w:rPr>
          <w:rFonts w:asciiTheme="minorHAnsi" w:eastAsia="Times New Roman" w:hAnsiTheme="minorHAnsi"/>
          <w:sz w:val="22"/>
          <w:lang w:eastAsia="en-GB"/>
        </w:rPr>
        <w:t xml:space="preserve"> in accordance with the timeline for </w:t>
      </w:r>
      <w:r w:rsidR="00540888">
        <w:rPr>
          <w:rFonts w:asciiTheme="minorHAnsi" w:eastAsia="Times New Roman" w:hAnsiTheme="minorHAnsi"/>
          <w:sz w:val="22"/>
          <w:lang w:eastAsia="en-GB"/>
        </w:rPr>
        <w:t>developing the HESA submission</w:t>
      </w:r>
      <w:r>
        <w:rPr>
          <w:rFonts w:asciiTheme="minorHAnsi" w:eastAsia="Times New Roman" w:hAnsiTheme="minorHAnsi"/>
          <w:sz w:val="22"/>
          <w:lang w:eastAsia="en-GB"/>
        </w:rPr>
        <w:t xml:space="preserve">. </w:t>
      </w:r>
    </w:p>
    <w:p w14:paraId="156CC9A3" w14:textId="52899056" w:rsidR="00A57D8E" w:rsidRPr="00F87762" w:rsidRDefault="00A57D8E" w:rsidP="47173284">
      <w:pPr>
        <w:pStyle w:val="ListParagraph"/>
        <w:numPr>
          <w:ilvl w:val="0"/>
          <w:numId w:val="7"/>
        </w:numPr>
        <w:spacing w:before="120" w:after="120" w:line="240" w:lineRule="auto"/>
        <w:ind w:left="426"/>
        <w:rPr>
          <w:rFonts w:asciiTheme="minorHAnsi" w:eastAsia="Times New Roman" w:hAnsiTheme="minorHAnsi"/>
          <w:sz w:val="22"/>
          <w:lang w:eastAsia="en-GB"/>
        </w:rPr>
      </w:pPr>
      <w:r w:rsidRPr="47173284">
        <w:rPr>
          <w:rFonts w:asciiTheme="minorHAnsi" w:eastAsia="Times New Roman" w:hAnsiTheme="minorHAnsi"/>
          <w:sz w:val="22"/>
          <w:lang w:eastAsia="en-GB"/>
        </w:rPr>
        <w:t xml:space="preserve">Summary </w:t>
      </w:r>
      <w:proofErr w:type="spellStart"/>
      <w:r w:rsidRPr="47173284">
        <w:rPr>
          <w:rFonts w:asciiTheme="minorHAnsi" w:eastAsia="Times New Roman" w:hAnsiTheme="minorHAnsi"/>
          <w:sz w:val="22"/>
          <w:lang w:eastAsia="en-GB"/>
        </w:rPr>
        <w:t>UoA</w:t>
      </w:r>
      <w:proofErr w:type="spellEnd"/>
      <w:r w:rsidRPr="47173284">
        <w:rPr>
          <w:rFonts w:asciiTheme="minorHAnsi" w:eastAsia="Times New Roman" w:hAnsiTheme="minorHAnsi"/>
          <w:sz w:val="22"/>
          <w:lang w:eastAsia="en-GB"/>
        </w:rPr>
        <w:t xml:space="preserve"> allocations will be reviewed by the central REF team, and shared with REF Steering Group, to monitor any unexpected swings or changes in </w:t>
      </w:r>
      <w:proofErr w:type="spellStart"/>
      <w:r w:rsidR="009F472A" w:rsidRPr="47173284">
        <w:rPr>
          <w:rFonts w:asciiTheme="minorHAnsi" w:eastAsia="Times New Roman" w:hAnsiTheme="minorHAnsi"/>
          <w:sz w:val="22"/>
          <w:lang w:eastAsia="en-GB"/>
        </w:rPr>
        <w:t>UoA</w:t>
      </w:r>
      <w:proofErr w:type="spellEnd"/>
      <w:r w:rsidR="009F472A" w:rsidRPr="47173284">
        <w:rPr>
          <w:rFonts w:asciiTheme="minorHAnsi" w:eastAsia="Times New Roman" w:hAnsiTheme="minorHAnsi"/>
          <w:sz w:val="22"/>
          <w:lang w:eastAsia="en-GB"/>
        </w:rPr>
        <w:t xml:space="preserve"> allocation. </w:t>
      </w:r>
      <w:r w:rsidR="517D1E83" w:rsidRPr="47173284">
        <w:rPr>
          <w:rFonts w:asciiTheme="minorHAnsi" w:eastAsia="Times New Roman" w:hAnsiTheme="minorHAnsi"/>
          <w:sz w:val="22"/>
          <w:lang w:eastAsia="en-GB"/>
        </w:rPr>
        <w:t>The REF Steering Group will finalise allocations.</w:t>
      </w:r>
    </w:p>
    <w:p w14:paraId="3BB2F788" w14:textId="5C4433DE" w:rsidR="00695F46" w:rsidRDefault="00A4084E" w:rsidP="00076F82">
      <w:pPr>
        <w:pStyle w:val="Heading3"/>
      </w:pPr>
      <w:r w:rsidRPr="00C3095C">
        <w:t>Staff, Committees, and Training</w:t>
      </w:r>
    </w:p>
    <w:p w14:paraId="1E4F5B0C" w14:textId="3DDCB95E" w:rsidR="00774013" w:rsidRDefault="00A4084E" w:rsidP="00076F82">
      <w:pPr>
        <w:pStyle w:val="Heading3"/>
      </w:pPr>
      <w:r w:rsidRPr="00C3095C">
        <w:t>Roles and Responsibilities</w:t>
      </w:r>
    </w:p>
    <w:p w14:paraId="1070B5BB" w14:textId="40C5F98B" w:rsidR="00695F46" w:rsidRDefault="00695F46" w:rsidP="00E813EA">
      <w:pPr>
        <w:pStyle w:val="ListParagraph"/>
        <w:numPr>
          <w:ilvl w:val="0"/>
          <w:numId w:val="7"/>
        </w:numPr>
        <w:spacing w:before="100" w:after="100" w:line="240" w:lineRule="auto"/>
        <w:ind w:left="426"/>
        <w:rPr>
          <w:rFonts w:asciiTheme="minorHAnsi" w:hAnsiTheme="minorHAnsi"/>
          <w:sz w:val="22"/>
        </w:rPr>
      </w:pPr>
      <w:r w:rsidRPr="00695F46">
        <w:rPr>
          <w:rFonts w:asciiTheme="minorHAnsi" w:hAnsiTheme="minorHAnsi"/>
          <w:sz w:val="22"/>
        </w:rPr>
        <w:t>The details around staff</w:t>
      </w:r>
      <w:r w:rsidR="00292D61">
        <w:rPr>
          <w:rFonts w:asciiTheme="minorHAnsi" w:hAnsiTheme="minorHAnsi"/>
          <w:sz w:val="22"/>
        </w:rPr>
        <w:t xml:space="preserve"> roles and responsibilities </w:t>
      </w:r>
      <w:r w:rsidRPr="00695F46">
        <w:rPr>
          <w:rFonts w:asciiTheme="minorHAnsi" w:hAnsiTheme="minorHAnsi"/>
          <w:sz w:val="22"/>
        </w:rPr>
        <w:t xml:space="preserve">will be as outlined in paragraphs </w:t>
      </w:r>
      <w:r w:rsidR="009811DE" w:rsidRPr="75F975CB">
        <w:rPr>
          <w:rFonts w:asciiTheme="minorHAnsi" w:hAnsiTheme="minorHAnsi"/>
          <w:sz w:val="22"/>
        </w:rPr>
        <w:t>6</w:t>
      </w:r>
      <w:r w:rsidR="007054F5">
        <w:rPr>
          <w:rFonts w:asciiTheme="minorHAnsi" w:hAnsiTheme="minorHAnsi"/>
          <w:sz w:val="22"/>
        </w:rPr>
        <w:t>7</w:t>
      </w:r>
      <w:r w:rsidR="009811DE">
        <w:rPr>
          <w:rFonts w:asciiTheme="minorHAnsi" w:hAnsiTheme="minorHAnsi"/>
          <w:sz w:val="22"/>
        </w:rPr>
        <w:t xml:space="preserve"> </w:t>
      </w:r>
      <w:r w:rsidRPr="00695F46">
        <w:rPr>
          <w:rFonts w:asciiTheme="minorHAnsi" w:hAnsiTheme="minorHAnsi"/>
          <w:sz w:val="22"/>
        </w:rPr>
        <w:t xml:space="preserve">to </w:t>
      </w:r>
      <w:r w:rsidR="009811DE" w:rsidRPr="1B4536E2">
        <w:rPr>
          <w:rFonts w:asciiTheme="minorHAnsi" w:hAnsiTheme="minorHAnsi"/>
          <w:sz w:val="22"/>
        </w:rPr>
        <w:t>6</w:t>
      </w:r>
      <w:r w:rsidR="007054F5">
        <w:rPr>
          <w:rFonts w:asciiTheme="minorHAnsi" w:hAnsiTheme="minorHAnsi"/>
          <w:sz w:val="22"/>
        </w:rPr>
        <w:t>8</w:t>
      </w:r>
      <w:r w:rsidR="005B1D9E">
        <w:rPr>
          <w:rFonts w:asciiTheme="minorHAnsi" w:hAnsiTheme="minorHAnsi"/>
          <w:sz w:val="22"/>
        </w:rPr>
        <w:t>.</w:t>
      </w:r>
    </w:p>
    <w:p w14:paraId="2F9FC7F3" w14:textId="2F34FAE1" w:rsidR="00491655" w:rsidRDefault="00491655" w:rsidP="00491655">
      <w:pPr>
        <w:pStyle w:val="Heading3"/>
      </w:pPr>
      <w:r>
        <w:t>Training</w:t>
      </w:r>
    </w:p>
    <w:p w14:paraId="1459DD7F" w14:textId="428BFF1C" w:rsidR="00491655" w:rsidRPr="008F59E9" w:rsidRDefault="008F59E9" w:rsidP="00D51433">
      <w:pPr>
        <w:pStyle w:val="ListParagraph"/>
        <w:numPr>
          <w:ilvl w:val="0"/>
          <w:numId w:val="7"/>
        </w:numPr>
        <w:spacing w:before="100" w:after="100" w:line="240" w:lineRule="auto"/>
        <w:ind w:left="426" w:hanging="426"/>
        <w:rPr>
          <w:rFonts w:asciiTheme="minorHAnsi" w:hAnsiTheme="minorHAnsi"/>
          <w:sz w:val="22"/>
        </w:rPr>
      </w:pPr>
      <w:r>
        <w:rPr>
          <w:rFonts w:asciiTheme="minorHAnsi" w:hAnsiTheme="minorHAnsi"/>
          <w:sz w:val="22"/>
        </w:rPr>
        <w:t>T</w:t>
      </w:r>
      <w:r w:rsidRPr="00695F46">
        <w:rPr>
          <w:rFonts w:asciiTheme="minorHAnsi" w:hAnsiTheme="minorHAnsi"/>
          <w:sz w:val="22"/>
        </w:rPr>
        <w:t xml:space="preserve">raining will be as outlined in paragraphs </w:t>
      </w:r>
      <w:r w:rsidR="00CC60A3" w:rsidRPr="2FB5C123">
        <w:rPr>
          <w:rFonts w:asciiTheme="minorHAnsi" w:hAnsiTheme="minorHAnsi"/>
          <w:sz w:val="22"/>
        </w:rPr>
        <w:t>6</w:t>
      </w:r>
      <w:r w:rsidR="0024033B">
        <w:rPr>
          <w:rFonts w:asciiTheme="minorHAnsi" w:hAnsiTheme="minorHAnsi"/>
          <w:sz w:val="22"/>
        </w:rPr>
        <w:t>9</w:t>
      </w:r>
      <w:r w:rsidRPr="00695F46">
        <w:rPr>
          <w:rFonts w:asciiTheme="minorHAnsi" w:hAnsiTheme="minorHAnsi"/>
          <w:sz w:val="22"/>
        </w:rPr>
        <w:t xml:space="preserve"> to </w:t>
      </w:r>
      <w:r w:rsidR="476464BC" w:rsidRPr="5EB51210">
        <w:rPr>
          <w:rFonts w:asciiTheme="minorHAnsi" w:hAnsiTheme="minorHAnsi"/>
          <w:sz w:val="22"/>
        </w:rPr>
        <w:t>7</w:t>
      </w:r>
      <w:r w:rsidR="0024033B">
        <w:rPr>
          <w:rFonts w:asciiTheme="minorHAnsi" w:hAnsiTheme="minorHAnsi"/>
          <w:sz w:val="22"/>
        </w:rPr>
        <w:t>0</w:t>
      </w:r>
      <w:r>
        <w:rPr>
          <w:rFonts w:asciiTheme="minorHAnsi" w:hAnsiTheme="minorHAnsi"/>
          <w:sz w:val="22"/>
        </w:rPr>
        <w:t>.</w:t>
      </w:r>
    </w:p>
    <w:p w14:paraId="4A44269D" w14:textId="6B13BAC3" w:rsidR="00F87762" w:rsidRPr="00076F82" w:rsidRDefault="00A4084E" w:rsidP="00076F82">
      <w:pPr>
        <w:pStyle w:val="Heading3"/>
        <w:rPr>
          <w:rFonts w:eastAsia="Calibri"/>
          <w:sz w:val="21"/>
          <w:lang w:eastAsia="en-US"/>
        </w:rPr>
      </w:pPr>
      <w:r w:rsidRPr="00C3095C">
        <w:t>Equality Impact Assessment (EIA)</w:t>
      </w:r>
    </w:p>
    <w:p w14:paraId="2CFAB8FE" w14:textId="6085641B" w:rsidR="00085FB3" w:rsidRPr="00107294" w:rsidRDefault="00F456FC" w:rsidP="00F50685">
      <w:pPr>
        <w:pStyle w:val="ListParagraph"/>
        <w:numPr>
          <w:ilvl w:val="0"/>
          <w:numId w:val="7"/>
        </w:numPr>
        <w:spacing w:before="100" w:after="100" w:line="240" w:lineRule="auto"/>
        <w:ind w:left="709" w:hanging="567"/>
        <w:rPr>
          <w:rFonts w:asciiTheme="minorHAnsi" w:eastAsia="Times New Roman" w:hAnsiTheme="minorHAnsi"/>
          <w:sz w:val="22"/>
          <w:lang w:eastAsia="en-GB"/>
        </w:rPr>
      </w:pPr>
      <w:r w:rsidRPr="00107294">
        <w:rPr>
          <w:rFonts w:asciiTheme="minorHAnsi" w:eastAsia="Times New Roman" w:hAnsiTheme="minorHAnsi"/>
          <w:sz w:val="22"/>
          <w:lang w:eastAsia="en-GB"/>
        </w:rPr>
        <w:t xml:space="preserve">An EIA will be conducted on </w:t>
      </w:r>
      <w:proofErr w:type="spellStart"/>
      <w:r w:rsidRPr="00107294">
        <w:rPr>
          <w:rFonts w:asciiTheme="minorHAnsi" w:eastAsia="Times New Roman" w:hAnsiTheme="minorHAnsi"/>
          <w:sz w:val="22"/>
          <w:lang w:eastAsia="en-GB"/>
        </w:rPr>
        <w:t>UoA</w:t>
      </w:r>
      <w:proofErr w:type="spellEnd"/>
      <w:r w:rsidRPr="00107294">
        <w:rPr>
          <w:rFonts w:asciiTheme="minorHAnsi" w:eastAsia="Times New Roman" w:hAnsiTheme="minorHAnsi"/>
          <w:sz w:val="22"/>
          <w:lang w:eastAsia="en-GB"/>
        </w:rPr>
        <w:t xml:space="preserve"> allocation, as per the funding bodies guidance</w:t>
      </w:r>
      <w:r w:rsidR="00AE2181" w:rsidRPr="00107294">
        <w:rPr>
          <w:rFonts w:asciiTheme="minorHAnsi" w:eastAsia="Times New Roman" w:hAnsiTheme="minorHAnsi"/>
          <w:sz w:val="22"/>
          <w:lang w:eastAsia="en-GB"/>
        </w:rPr>
        <w:t xml:space="preserve">. </w:t>
      </w:r>
      <w:r w:rsidR="00563700">
        <w:rPr>
          <w:rFonts w:asciiTheme="minorHAnsi" w:eastAsia="Times New Roman" w:hAnsiTheme="minorHAnsi"/>
          <w:sz w:val="22"/>
          <w:lang w:eastAsia="en-GB"/>
        </w:rPr>
        <w:t xml:space="preserve">The details of this are in Appendix A. </w:t>
      </w:r>
      <w:r w:rsidR="006D0D25" w:rsidRPr="00107294">
        <w:rPr>
          <w:rFonts w:asciiTheme="minorHAnsi" w:eastAsia="Times New Roman" w:hAnsiTheme="minorHAnsi"/>
          <w:sz w:val="22"/>
          <w:lang w:eastAsia="en-GB"/>
        </w:rPr>
        <w:t xml:space="preserve"> </w:t>
      </w:r>
    </w:p>
    <w:p w14:paraId="273425F0" w14:textId="5930F9A4" w:rsidR="00821225" w:rsidRPr="00107294" w:rsidRDefault="00821225" w:rsidP="00076F82">
      <w:pPr>
        <w:pStyle w:val="Heading2"/>
      </w:pPr>
      <w:bookmarkStart w:id="3" w:name="Part5"/>
      <w:r w:rsidRPr="00107294">
        <w:t xml:space="preserve">Part </w:t>
      </w:r>
      <w:r w:rsidR="00076F82">
        <w:t>5</w:t>
      </w:r>
      <w:r w:rsidRPr="00107294">
        <w:t xml:space="preserve">: Selecting outputs </w:t>
      </w:r>
      <w:bookmarkEnd w:id="3"/>
    </w:p>
    <w:p w14:paraId="17943775" w14:textId="45932B6F" w:rsidR="00821225" w:rsidRDefault="00821225" w:rsidP="008A6344">
      <w:pPr>
        <w:pStyle w:val="Heading3"/>
      </w:pPr>
      <w:r w:rsidRPr="00107294">
        <w:t>Policies and Procedures</w:t>
      </w:r>
    </w:p>
    <w:p w14:paraId="564185F5" w14:textId="5D195E6D" w:rsidR="000A64CA" w:rsidRPr="00644079" w:rsidRDefault="000A64CA" w:rsidP="00F50685">
      <w:pPr>
        <w:pStyle w:val="ListParagraph"/>
        <w:numPr>
          <w:ilvl w:val="0"/>
          <w:numId w:val="7"/>
        </w:numPr>
        <w:suppressAutoHyphens w:val="0"/>
        <w:autoSpaceDN/>
        <w:spacing w:before="120" w:after="120" w:line="240" w:lineRule="auto"/>
        <w:ind w:left="709" w:hanging="567"/>
        <w:rPr>
          <w:rFonts w:asciiTheme="minorHAnsi" w:eastAsia="Times New Roman" w:hAnsiTheme="minorHAnsi"/>
          <w:sz w:val="22"/>
          <w:lang w:eastAsia="en-GB"/>
        </w:rPr>
      </w:pPr>
      <w:r w:rsidRPr="00644079">
        <w:rPr>
          <w:rFonts w:asciiTheme="minorHAnsi" w:eastAsia="Times New Roman" w:hAnsiTheme="minorHAnsi"/>
          <w:bCs/>
          <w:sz w:val="22"/>
          <w:lang w:eastAsia="en-GB"/>
        </w:rPr>
        <w:t xml:space="preserve">Final decisions on which work is included in the REF submission, how it is distributed across </w:t>
      </w:r>
      <w:proofErr w:type="spellStart"/>
      <w:r w:rsidRPr="00644079">
        <w:rPr>
          <w:rFonts w:asciiTheme="minorHAnsi" w:eastAsia="Times New Roman" w:hAnsiTheme="minorHAnsi"/>
          <w:sz w:val="22"/>
          <w:lang w:eastAsia="en-GB"/>
        </w:rPr>
        <w:t>U</w:t>
      </w:r>
      <w:r w:rsidR="1EA6F007" w:rsidRPr="00644079">
        <w:rPr>
          <w:rFonts w:asciiTheme="minorHAnsi" w:eastAsia="Times New Roman" w:hAnsiTheme="minorHAnsi"/>
          <w:sz w:val="22"/>
          <w:lang w:eastAsia="en-GB"/>
        </w:rPr>
        <w:t>o</w:t>
      </w:r>
      <w:r w:rsidRPr="00644079">
        <w:rPr>
          <w:rFonts w:asciiTheme="minorHAnsi" w:eastAsia="Times New Roman" w:hAnsiTheme="minorHAnsi"/>
          <w:sz w:val="22"/>
          <w:lang w:eastAsia="en-GB"/>
        </w:rPr>
        <w:t>As</w:t>
      </w:r>
      <w:proofErr w:type="spellEnd"/>
      <w:r w:rsidRPr="00644079">
        <w:rPr>
          <w:rFonts w:asciiTheme="minorHAnsi" w:eastAsia="Times New Roman" w:hAnsiTheme="minorHAnsi"/>
          <w:bCs/>
          <w:sz w:val="22"/>
          <w:lang w:eastAsia="en-GB"/>
        </w:rPr>
        <w:t xml:space="preserve">, and to which individual staff members outputs are attributed, is the responsibility of the REF Steering Group, informed by the advice of Review Groups and </w:t>
      </w:r>
      <w:proofErr w:type="spellStart"/>
      <w:r w:rsidRPr="00644079">
        <w:rPr>
          <w:rFonts w:asciiTheme="minorHAnsi" w:eastAsia="Times New Roman" w:hAnsiTheme="minorHAnsi"/>
          <w:bCs/>
          <w:sz w:val="22"/>
          <w:lang w:eastAsia="en-GB"/>
        </w:rPr>
        <w:t>UoA</w:t>
      </w:r>
      <w:proofErr w:type="spellEnd"/>
      <w:r w:rsidRPr="00644079">
        <w:rPr>
          <w:rFonts w:asciiTheme="minorHAnsi" w:eastAsia="Times New Roman" w:hAnsiTheme="minorHAnsi"/>
          <w:bCs/>
          <w:sz w:val="22"/>
          <w:lang w:eastAsia="en-GB"/>
        </w:rPr>
        <w:t xml:space="preserve"> leads. </w:t>
      </w:r>
      <w:r w:rsidR="008619B4">
        <w:rPr>
          <w:rFonts w:asciiTheme="minorHAnsi" w:eastAsia="Times New Roman" w:hAnsiTheme="minorHAnsi"/>
          <w:bCs/>
          <w:sz w:val="22"/>
          <w:lang w:eastAsia="en-GB"/>
        </w:rPr>
        <w:t xml:space="preserve">Final inclusion decisions will not be communicated to individual staff, </w:t>
      </w:r>
      <w:r w:rsidR="000B1878">
        <w:rPr>
          <w:rFonts w:asciiTheme="minorHAnsi" w:eastAsia="Times New Roman" w:hAnsiTheme="minorHAnsi"/>
          <w:bCs/>
          <w:sz w:val="22"/>
          <w:lang w:eastAsia="en-GB"/>
        </w:rPr>
        <w:t>but through the output review process authors will know how their work was rated against REF criteria.</w:t>
      </w:r>
      <w:r w:rsidRPr="00644079">
        <w:rPr>
          <w:rFonts w:asciiTheme="minorHAnsi" w:eastAsia="Times New Roman" w:hAnsiTheme="minorHAnsi"/>
          <w:bCs/>
          <w:sz w:val="22"/>
          <w:lang w:eastAsia="en-GB"/>
        </w:rPr>
        <w:t xml:space="preserve"> </w:t>
      </w:r>
    </w:p>
    <w:p w14:paraId="74B39E48" w14:textId="0225AD6E" w:rsidR="002805FF" w:rsidRPr="00644079" w:rsidRDefault="00FB42F8" w:rsidP="00F50685">
      <w:pPr>
        <w:numPr>
          <w:ilvl w:val="0"/>
          <w:numId w:val="7"/>
        </w:numPr>
        <w:suppressAutoHyphens w:val="0"/>
        <w:autoSpaceDN/>
        <w:spacing w:before="120" w:after="120" w:line="240" w:lineRule="auto"/>
        <w:ind w:left="709" w:hanging="567"/>
        <w:rPr>
          <w:rFonts w:asciiTheme="minorHAnsi" w:eastAsia="Times New Roman" w:hAnsiTheme="minorHAnsi"/>
          <w:bCs/>
          <w:sz w:val="22"/>
          <w:lang w:eastAsia="zh-CN"/>
        </w:rPr>
      </w:pPr>
      <w:r w:rsidRPr="00644079">
        <w:rPr>
          <w:rFonts w:asciiTheme="minorHAnsi" w:eastAsia="Times New Roman" w:hAnsiTheme="minorHAnsi"/>
          <w:bCs/>
          <w:sz w:val="22"/>
          <w:lang w:eastAsia="zh-CN"/>
        </w:rPr>
        <w:t>The total available pool of eligible research outputs will comprise REF eligible outputs registered in the University’s Current Research Information System (CRIS) (‘</w:t>
      </w:r>
      <w:hyperlink r:id="rId48" w:history="1">
        <w:r w:rsidRPr="00644079">
          <w:rPr>
            <w:rStyle w:val="Hyperlink"/>
            <w:rFonts w:asciiTheme="minorHAnsi" w:eastAsia="Times New Roman" w:hAnsiTheme="minorHAnsi"/>
            <w:bCs/>
            <w:sz w:val="22"/>
            <w:lang w:eastAsia="zh-CN"/>
          </w:rPr>
          <w:t>Symplectic Elements</w:t>
        </w:r>
      </w:hyperlink>
      <w:r w:rsidRPr="00644079">
        <w:rPr>
          <w:rFonts w:asciiTheme="minorHAnsi" w:eastAsia="Times New Roman" w:hAnsiTheme="minorHAnsi"/>
          <w:bCs/>
          <w:sz w:val="22"/>
          <w:lang w:eastAsia="zh-CN"/>
        </w:rPr>
        <w:t xml:space="preserve">’). </w:t>
      </w:r>
      <w:r w:rsidR="00B3465D">
        <w:rPr>
          <w:rFonts w:asciiTheme="minorHAnsi" w:eastAsia="Times New Roman" w:hAnsiTheme="minorHAnsi"/>
          <w:bCs/>
          <w:sz w:val="22"/>
          <w:lang w:eastAsia="zh-CN"/>
        </w:rPr>
        <w:t>The pool i</w:t>
      </w:r>
      <w:r w:rsidR="00A237C0">
        <w:rPr>
          <w:rFonts w:asciiTheme="minorHAnsi" w:eastAsia="Times New Roman" w:hAnsiTheme="minorHAnsi"/>
          <w:bCs/>
          <w:sz w:val="22"/>
          <w:lang w:eastAsia="zh-CN"/>
        </w:rPr>
        <w:t>s</w:t>
      </w:r>
      <w:r w:rsidR="00B3465D">
        <w:rPr>
          <w:rFonts w:asciiTheme="minorHAnsi" w:eastAsia="Times New Roman" w:hAnsiTheme="minorHAnsi"/>
          <w:bCs/>
          <w:sz w:val="22"/>
          <w:lang w:eastAsia="zh-CN"/>
        </w:rPr>
        <w:t xml:space="preserve"> further refined through the ongoing Output Review </w:t>
      </w:r>
      <w:r w:rsidR="00A237C0">
        <w:rPr>
          <w:rFonts w:asciiTheme="minorHAnsi" w:eastAsia="Times New Roman" w:hAnsiTheme="minorHAnsi"/>
          <w:bCs/>
          <w:sz w:val="22"/>
          <w:lang w:eastAsia="zh-CN"/>
        </w:rPr>
        <w:t>process</w:t>
      </w:r>
      <w:r w:rsidR="00747751">
        <w:rPr>
          <w:rFonts w:asciiTheme="minorHAnsi" w:eastAsia="Times New Roman" w:hAnsiTheme="minorHAnsi"/>
          <w:bCs/>
          <w:sz w:val="22"/>
          <w:lang w:eastAsia="zh-CN"/>
        </w:rPr>
        <w:t xml:space="preserve"> which is carried out to </w:t>
      </w:r>
      <w:r w:rsidR="002A705C">
        <w:rPr>
          <w:rFonts w:asciiTheme="minorHAnsi" w:eastAsia="Times New Roman" w:hAnsiTheme="minorHAnsi"/>
          <w:bCs/>
          <w:sz w:val="22"/>
          <w:lang w:eastAsia="zh-CN"/>
        </w:rPr>
        <w:t>achieve continual assessment of the research quality at Leeds</w:t>
      </w:r>
      <w:r w:rsidR="00A237C0">
        <w:rPr>
          <w:rFonts w:asciiTheme="minorHAnsi" w:eastAsia="Times New Roman" w:hAnsiTheme="minorHAnsi"/>
          <w:bCs/>
          <w:sz w:val="22"/>
          <w:lang w:eastAsia="zh-CN"/>
        </w:rPr>
        <w:t xml:space="preserve">. </w:t>
      </w:r>
      <w:r w:rsidR="00BD266B">
        <w:rPr>
          <w:rFonts w:asciiTheme="minorHAnsi" w:eastAsia="Times New Roman" w:hAnsiTheme="minorHAnsi"/>
          <w:bCs/>
          <w:sz w:val="22"/>
          <w:lang w:eastAsia="zh-CN"/>
        </w:rPr>
        <w:t xml:space="preserve">Each Unit will be required to submit 2.5 outputs x </w:t>
      </w:r>
      <w:r w:rsidR="002776F4">
        <w:rPr>
          <w:rFonts w:asciiTheme="minorHAnsi" w:eastAsia="Times New Roman" w:hAnsiTheme="minorHAnsi"/>
          <w:bCs/>
          <w:sz w:val="22"/>
          <w:lang w:eastAsia="zh-CN"/>
        </w:rPr>
        <w:t>Volume Measure</w:t>
      </w:r>
      <w:r w:rsidR="00BD266B">
        <w:rPr>
          <w:rFonts w:asciiTheme="minorHAnsi" w:eastAsia="Times New Roman" w:hAnsiTheme="minorHAnsi"/>
          <w:bCs/>
          <w:sz w:val="22"/>
          <w:lang w:eastAsia="zh-CN"/>
        </w:rPr>
        <w:t xml:space="preserve">. </w:t>
      </w:r>
      <w:r w:rsidR="00347281" w:rsidRPr="00347281">
        <w:rPr>
          <w:rFonts w:asciiTheme="minorHAnsi" w:eastAsia="Times New Roman" w:hAnsiTheme="minorHAnsi"/>
          <w:bCs/>
          <w:sz w:val="22"/>
          <w:lang w:eastAsia="zh-CN"/>
        </w:rPr>
        <w:t>The result is then rounded to the nearest whole number, with .5 results rounded up</w:t>
      </w:r>
      <w:r w:rsidR="00347281">
        <w:rPr>
          <w:rFonts w:asciiTheme="minorHAnsi" w:eastAsia="Times New Roman" w:hAnsiTheme="minorHAnsi"/>
          <w:bCs/>
          <w:sz w:val="22"/>
          <w:lang w:eastAsia="zh-CN"/>
        </w:rPr>
        <w:t>.</w:t>
      </w:r>
      <w:r w:rsidR="00F56E53">
        <w:rPr>
          <w:rFonts w:asciiTheme="minorHAnsi" w:eastAsia="Times New Roman" w:hAnsiTheme="minorHAnsi"/>
          <w:bCs/>
          <w:sz w:val="22"/>
          <w:lang w:eastAsia="zh-CN"/>
        </w:rPr>
        <w:t xml:space="preserve"> Worked examples are in the </w:t>
      </w:r>
      <w:hyperlink r:id="rId49" w:anchor="section-technical-detail" w:history="1">
        <w:r w:rsidR="00F56E53" w:rsidRPr="00D65A35">
          <w:rPr>
            <w:rStyle w:val="Hyperlink"/>
            <w:rFonts w:asciiTheme="minorHAnsi" w:eastAsia="Times New Roman" w:hAnsiTheme="minorHAnsi"/>
            <w:bCs/>
            <w:i/>
            <w:iCs/>
            <w:sz w:val="22"/>
            <w:lang w:eastAsia="zh-CN"/>
          </w:rPr>
          <w:t xml:space="preserve">REF2029 </w:t>
        </w:r>
        <w:r w:rsidR="002776F4">
          <w:rPr>
            <w:rStyle w:val="Hyperlink"/>
            <w:rFonts w:asciiTheme="minorHAnsi" w:eastAsia="Times New Roman" w:hAnsiTheme="minorHAnsi"/>
            <w:bCs/>
            <w:i/>
            <w:iCs/>
            <w:sz w:val="22"/>
            <w:lang w:eastAsia="zh-CN"/>
          </w:rPr>
          <w:t>Volume Measure</w:t>
        </w:r>
        <w:r w:rsidR="00F56E53" w:rsidRPr="00D65A35">
          <w:rPr>
            <w:rStyle w:val="Hyperlink"/>
            <w:rFonts w:asciiTheme="minorHAnsi" w:eastAsia="Times New Roman" w:hAnsiTheme="minorHAnsi"/>
            <w:bCs/>
            <w:i/>
            <w:iCs/>
            <w:sz w:val="22"/>
            <w:lang w:eastAsia="zh-CN"/>
          </w:rPr>
          <w:t xml:space="preserve"> Guidance at 5.2</w:t>
        </w:r>
      </w:hyperlink>
      <w:r w:rsidR="00F56E53">
        <w:rPr>
          <w:rFonts w:asciiTheme="minorHAnsi" w:eastAsia="Times New Roman" w:hAnsiTheme="minorHAnsi"/>
          <w:bCs/>
          <w:sz w:val="22"/>
          <w:lang w:eastAsia="zh-CN"/>
        </w:rPr>
        <w:t>.</w:t>
      </w:r>
    </w:p>
    <w:p w14:paraId="13E326D6" w14:textId="7D7DAB83" w:rsidR="002805FF" w:rsidRPr="009C4FBB" w:rsidRDefault="002805FF" w:rsidP="001F5BCB">
      <w:pPr>
        <w:numPr>
          <w:ilvl w:val="0"/>
          <w:numId w:val="7"/>
        </w:numPr>
        <w:suppressAutoHyphens w:val="0"/>
        <w:autoSpaceDN/>
        <w:spacing w:before="120" w:after="120" w:line="240" w:lineRule="auto"/>
        <w:ind w:left="709" w:hanging="643"/>
        <w:rPr>
          <w:rFonts w:asciiTheme="minorHAnsi" w:eastAsia="Times New Roman" w:hAnsiTheme="minorHAnsi"/>
          <w:bCs/>
          <w:sz w:val="22"/>
          <w:lang w:eastAsia="zh-CN"/>
        </w:rPr>
      </w:pPr>
      <w:r w:rsidRPr="00644079">
        <w:rPr>
          <w:rFonts w:asciiTheme="minorHAnsi" w:eastAsia="Times New Roman" w:hAnsiTheme="minorHAnsi"/>
          <w:bCs/>
          <w:sz w:val="22"/>
        </w:rPr>
        <w:lastRenderedPageBreak/>
        <w:t>Within the parameters defined by the rules of REF2029, the primary criterion in the selection of outputs will be quality</w:t>
      </w:r>
      <w:r w:rsidR="00F94C47" w:rsidRPr="00644079">
        <w:rPr>
          <w:rFonts w:asciiTheme="minorHAnsi" w:eastAsia="Times New Roman" w:hAnsiTheme="minorHAnsi"/>
          <w:bCs/>
          <w:sz w:val="22"/>
        </w:rPr>
        <w:t xml:space="preserve">. </w:t>
      </w:r>
      <w:r w:rsidRPr="00644079">
        <w:rPr>
          <w:rFonts w:asciiTheme="minorHAnsi" w:eastAsia="Times New Roman" w:hAnsiTheme="minorHAnsi"/>
          <w:bCs/>
          <w:sz w:val="22"/>
        </w:rPr>
        <w:t>As the REF is an institutional assessment, this primary criterion will be applied to achieve the best outcome for the University</w:t>
      </w:r>
      <w:r w:rsidRPr="009C4FBB">
        <w:rPr>
          <w:rFonts w:asciiTheme="minorHAnsi" w:eastAsia="Times New Roman" w:hAnsiTheme="minorHAnsi"/>
          <w:bCs/>
          <w:sz w:val="22"/>
        </w:rPr>
        <w:t>.</w:t>
      </w:r>
      <w:r w:rsidR="00722E15" w:rsidRPr="009C4FBB">
        <w:rPr>
          <w:rFonts w:asciiTheme="minorHAnsi" w:eastAsia="Times New Roman" w:hAnsiTheme="minorHAnsi"/>
          <w:bCs/>
          <w:sz w:val="22"/>
        </w:rPr>
        <w:t xml:space="preserve"> However, </w:t>
      </w:r>
      <w:r w:rsidR="00CC773E" w:rsidRPr="009C4FBB">
        <w:rPr>
          <w:rFonts w:asciiTheme="minorHAnsi" w:eastAsia="Times New Roman" w:hAnsiTheme="minorHAnsi"/>
          <w:bCs/>
          <w:sz w:val="22"/>
        </w:rPr>
        <w:t>a</w:t>
      </w:r>
      <w:r w:rsidR="00EB0172" w:rsidRPr="009C4FBB">
        <w:rPr>
          <w:rFonts w:asciiTheme="minorHAnsi" w:eastAsia="Times New Roman" w:hAnsiTheme="minorHAnsi"/>
          <w:bCs/>
          <w:sz w:val="22"/>
        </w:rPr>
        <w:t xml:space="preserve"> maximum of 5 outputs from one substantive link author within a </w:t>
      </w:r>
      <w:proofErr w:type="spellStart"/>
      <w:r w:rsidR="00CC773E" w:rsidRPr="009C4FBB">
        <w:rPr>
          <w:rFonts w:asciiTheme="minorHAnsi" w:eastAsia="Times New Roman" w:hAnsiTheme="minorHAnsi"/>
          <w:bCs/>
          <w:sz w:val="22"/>
        </w:rPr>
        <w:t>UoA</w:t>
      </w:r>
      <w:proofErr w:type="spellEnd"/>
      <w:r w:rsidR="00EB0172" w:rsidRPr="009C4FBB">
        <w:rPr>
          <w:rFonts w:asciiTheme="minorHAnsi" w:eastAsia="Times New Roman" w:hAnsiTheme="minorHAnsi"/>
          <w:bCs/>
          <w:sz w:val="22"/>
        </w:rPr>
        <w:t xml:space="preserve"> is </w:t>
      </w:r>
      <w:r w:rsidR="00D10094" w:rsidRPr="009C4FBB">
        <w:rPr>
          <w:rFonts w:asciiTheme="minorHAnsi" w:eastAsia="Times New Roman" w:hAnsiTheme="minorHAnsi"/>
          <w:bCs/>
          <w:sz w:val="22"/>
        </w:rPr>
        <w:t>expected</w:t>
      </w:r>
      <w:r w:rsidR="007A0F37" w:rsidRPr="009C4FBB">
        <w:rPr>
          <w:rFonts w:asciiTheme="minorHAnsi" w:eastAsia="Times New Roman" w:hAnsiTheme="minorHAnsi"/>
          <w:bCs/>
          <w:sz w:val="22"/>
        </w:rPr>
        <w:t xml:space="preserve"> to be the norm</w:t>
      </w:r>
      <w:r w:rsidR="008456E4">
        <w:rPr>
          <w:rFonts w:asciiTheme="minorHAnsi" w:eastAsia="Times New Roman" w:hAnsiTheme="minorHAnsi"/>
          <w:bCs/>
          <w:sz w:val="22"/>
        </w:rPr>
        <w:t xml:space="preserve">, as per the </w:t>
      </w:r>
      <w:hyperlink r:id="rId50" w:history="1">
        <w:r w:rsidR="008456E4" w:rsidRPr="003D7A52">
          <w:rPr>
            <w:rStyle w:val="Hyperlink"/>
            <w:rFonts w:asciiTheme="minorHAnsi" w:hAnsiTheme="minorHAnsi"/>
            <w:i/>
            <w:sz w:val="22"/>
          </w:rPr>
          <w:t>Contributions to Knowledge and Understanding</w:t>
        </w:r>
      </w:hyperlink>
      <w:r w:rsidR="008456E4">
        <w:rPr>
          <w:rFonts w:asciiTheme="minorHAnsi" w:eastAsia="Times New Roman" w:hAnsiTheme="minorHAnsi"/>
          <w:bCs/>
          <w:sz w:val="22"/>
        </w:rPr>
        <w:t xml:space="preserve"> guidance</w:t>
      </w:r>
      <w:r w:rsidR="007A0F37" w:rsidRPr="009C4FBB">
        <w:rPr>
          <w:rFonts w:asciiTheme="minorHAnsi" w:eastAsia="Times New Roman" w:hAnsiTheme="minorHAnsi"/>
          <w:bCs/>
          <w:sz w:val="22"/>
        </w:rPr>
        <w:t>.</w:t>
      </w:r>
    </w:p>
    <w:p w14:paraId="7F775D69" w14:textId="08430EA1" w:rsidR="003C6D8C" w:rsidRDefault="002827CA" w:rsidP="001F5BCB">
      <w:pPr>
        <w:numPr>
          <w:ilvl w:val="0"/>
          <w:numId w:val="7"/>
        </w:numPr>
        <w:suppressAutoHyphens w:val="0"/>
        <w:autoSpaceDN/>
        <w:spacing w:before="120" w:after="120" w:line="240" w:lineRule="auto"/>
        <w:ind w:left="709" w:hanging="643"/>
        <w:rPr>
          <w:rFonts w:asciiTheme="minorHAnsi" w:eastAsia="Times New Roman" w:hAnsiTheme="minorHAnsi"/>
          <w:bCs/>
          <w:sz w:val="22"/>
          <w:lang w:eastAsia="zh-CN"/>
        </w:rPr>
      </w:pPr>
      <w:r w:rsidRPr="00644079">
        <w:rPr>
          <w:rFonts w:asciiTheme="minorHAnsi" w:eastAsia="Times New Roman" w:hAnsiTheme="minorHAnsi"/>
          <w:bCs/>
          <w:sz w:val="22"/>
          <w:lang w:eastAsia="zh-CN"/>
        </w:rPr>
        <w:t xml:space="preserve">The assessment of quality will take account of local independent reviews and those commissioned via </w:t>
      </w:r>
      <w:r w:rsidR="006126DF" w:rsidRPr="00644079">
        <w:rPr>
          <w:rFonts w:asciiTheme="minorHAnsi" w:eastAsia="Times New Roman" w:hAnsiTheme="minorHAnsi"/>
          <w:bCs/>
          <w:sz w:val="22"/>
          <w:lang w:eastAsia="zh-CN"/>
        </w:rPr>
        <w:t>external revi</w:t>
      </w:r>
      <w:r w:rsidR="00C26B9B" w:rsidRPr="00644079">
        <w:rPr>
          <w:rFonts w:asciiTheme="minorHAnsi" w:eastAsia="Times New Roman" w:hAnsiTheme="minorHAnsi"/>
          <w:bCs/>
          <w:sz w:val="22"/>
          <w:lang w:eastAsia="zh-CN"/>
        </w:rPr>
        <w:t>ew processes</w:t>
      </w:r>
      <w:r w:rsidR="00C74BBF">
        <w:rPr>
          <w:rFonts w:asciiTheme="minorHAnsi" w:eastAsia="Times New Roman" w:hAnsiTheme="minorHAnsi"/>
          <w:bCs/>
          <w:sz w:val="22"/>
          <w:lang w:eastAsia="zh-CN"/>
        </w:rPr>
        <w:t xml:space="preserve"> in accor</w:t>
      </w:r>
      <w:r w:rsidR="00C443FC">
        <w:rPr>
          <w:rFonts w:asciiTheme="minorHAnsi" w:eastAsia="Times New Roman" w:hAnsiTheme="minorHAnsi"/>
          <w:bCs/>
          <w:sz w:val="22"/>
          <w:lang w:eastAsia="zh-CN"/>
        </w:rPr>
        <w:t>dance with our ongoing output review policy</w:t>
      </w:r>
      <w:r w:rsidR="00F94C47" w:rsidRPr="00644079">
        <w:rPr>
          <w:rFonts w:asciiTheme="minorHAnsi" w:eastAsia="Times New Roman" w:hAnsiTheme="minorHAnsi"/>
          <w:bCs/>
          <w:sz w:val="22"/>
          <w:lang w:eastAsia="zh-CN"/>
        </w:rPr>
        <w:t xml:space="preserve">. </w:t>
      </w:r>
      <w:r w:rsidRPr="00644079">
        <w:rPr>
          <w:rFonts w:asciiTheme="minorHAnsi" w:eastAsia="Times New Roman" w:hAnsiTheme="minorHAnsi"/>
          <w:bCs/>
          <w:sz w:val="22"/>
          <w:lang w:eastAsia="zh-CN"/>
        </w:rPr>
        <w:t xml:space="preserve">As such the assessment will necessarily rely on academic judgement. </w:t>
      </w:r>
      <w:r w:rsidR="005B1815">
        <w:rPr>
          <w:rFonts w:asciiTheme="minorHAnsi" w:eastAsia="Times New Roman" w:hAnsiTheme="minorHAnsi"/>
          <w:bCs/>
          <w:sz w:val="22"/>
          <w:lang w:eastAsia="zh-CN"/>
        </w:rPr>
        <w:t xml:space="preserve">Generative </w:t>
      </w:r>
      <w:r w:rsidR="003567E0">
        <w:rPr>
          <w:rFonts w:asciiTheme="minorHAnsi" w:eastAsia="Times New Roman" w:hAnsiTheme="minorHAnsi"/>
          <w:bCs/>
          <w:sz w:val="22"/>
          <w:lang w:eastAsia="zh-CN"/>
        </w:rPr>
        <w:t xml:space="preserve">AI </w:t>
      </w:r>
      <w:r w:rsidR="00FB6B25">
        <w:rPr>
          <w:rFonts w:asciiTheme="minorHAnsi" w:eastAsia="Times New Roman" w:hAnsiTheme="minorHAnsi"/>
          <w:bCs/>
          <w:sz w:val="22"/>
          <w:lang w:eastAsia="zh-CN"/>
        </w:rPr>
        <w:t>will</w:t>
      </w:r>
      <w:r w:rsidR="003567E0">
        <w:rPr>
          <w:rFonts w:asciiTheme="minorHAnsi" w:eastAsia="Times New Roman" w:hAnsiTheme="minorHAnsi"/>
          <w:bCs/>
          <w:sz w:val="22"/>
          <w:lang w:eastAsia="zh-CN"/>
        </w:rPr>
        <w:t xml:space="preserve"> not be used in reviewing </w:t>
      </w:r>
      <w:r w:rsidR="00FB6B25">
        <w:rPr>
          <w:rFonts w:asciiTheme="minorHAnsi" w:eastAsia="Times New Roman" w:hAnsiTheme="minorHAnsi"/>
          <w:bCs/>
          <w:sz w:val="22"/>
          <w:lang w:eastAsia="zh-CN"/>
        </w:rPr>
        <w:t xml:space="preserve">outputs in relation to quality. </w:t>
      </w:r>
      <w:r w:rsidRPr="00644079">
        <w:rPr>
          <w:rFonts w:asciiTheme="minorHAnsi" w:eastAsia="Times New Roman" w:hAnsiTheme="minorHAnsi"/>
          <w:bCs/>
          <w:sz w:val="22"/>
          <w:lang w:eastAsia="zh-CN"/>
        </w:rPr>
        <w:t>Items for review may be nominated by members of staff</w:t>
      </w:r>
      <w:r w:rsidR="003567E0">
        <w:rPr>
          <w:rFonts w:asciiTheme="minorHAnsi" w:eastAsia="Times New Roman" w:hAnsiTheme="minorHAnsi"/>
          <w:bCs/>
          <w:sz w:val="22"/>
          <w:lang w:eastAsia="zh-CN"/>
        </w:rPr>
        <w:t xml:space="preserve"> who are authors</w:t>
      </w:r>
      <w:r w:rsidRPr="00644079">
        <w:rPr>
          <w:rFonts w:asciiTheme="minorHAnsi" w:eastAsia="Times New Roman" w:hAnsiTheme="minorHAnsi"/>
          <w:bCs/>
          <w:sz w:val="22"/>
          <w:lang w:eastAsia="zh-CN"/>
        </w:rPr>
        <w:t>, their Heads of School</w:t>
      </w:r>
      <w:r w:rsidR="00756C37">
        <w:rPr>
          <w:rFonts w:asciiTheme="minorHAnsi" w:eastAsia="Times New Roman" w:hAnsiTheme="minorHAnsi"/>
          <w:bCs/>
          <w:sz w:val="22"/>
          <w:lang w:eastAsia="zh-CN"/>
        </w:rPr>
        <w:t>, School research leads</w:t>
      </w:r>
      <w:r w:rsidRPr="00644079">
        <w:rPr>
          <w:rFonts w:asciiTheme="minorHAnsi" w:eastAsia="Times New Roman" w:hAnsiTheme="minorHAnsi"/>
          <w:bCs/>
          <w:sz w:val="22"/>
          <w:lang w:eastAsia="zh-CN"/>
        </w:rPr>
        <w:t xml:space="preserve"> or </w:t>
      </w:r>
      <w:proofErr w:type="spellStart"/>
      <w:r w:rsidRPr="00644079">
        <w:rPr>
          <w:rFonts w:asciiTheme="minorHAnsi" w:eastAsia="Times New Roman" w:hAnsiTheme="minorHAnsi"/>
          <w:bCs/>
          <w:sz w:val="22"/>
          <w:lang w:eastAsia="zh-CN"/>
        </w:rPr>
        <w:t>U</w:t>
      </w:r>
      <w:r w:rsidR="006E240E" w:rsidRPr="00644079">
        <w:rPr>
          <w:rFonts w:asciiTheme="minorHAnsi" w:eastAsia="Times New Roman" w:hAnsiTheme="minorHAnsi"/>
          <w:bCs/>
          <w:sz w:val="22"/>
          <w:lang w:eastAsia="zh-CN"/>
        </w:rPr>
        <w:t>o</w:t>
      </w:r>
      <w:r w:rsidRPr="00644079">
        <w:rPr>
          <w:rFonts w:asciiTheme="minorHAnsi" w:eastAsia="Times New Roman" w:hAnsiTheme="minorHAnsi"/>
          <w:bCs/>
          <w:sz w:val="22"/>
          <w:lang w:eastAsia="zh-CN"/>
        </w:rPr>
        <w:t>A</w:t>
      </w:r>
      <w:proofErr w:type="spellEnd"/>
      <w:r w:rsidRPr="00644079">
        <w:rPr>
          <w:rFonts w:asciiTheme="minorHAnsi" w:eastAsia="Times New Roman" w:hAnsiTheme="minorHAnsi"/>
          <w:bCs/>
          <w:sz w:val="22"/>
          <w:lang w:eastAsia="zh-CN"/>
        </w:rPr>
        <w:t xml:space="preserve"> leaders</w:t>
      </w:r>
      <w:r w:rsidR="009C3419">
        <w:rPr>
          <w:rFonts w:asciiTheme="minorHAnsi" w:eastAsia="Times New Roman" w:hAnsiTheme="minorHAnsi"/>
          <w:bCs/>
          <w:sz w:val="22"/>
          <w:lang w:eastAsia="zh-CN"/>
        </w:rPr>
        <w:t>, or central REF and Library teams</w:t>
      </w:r>
      <w:r w:rsidR="00F94C47" w:rsidRPr="00644079">
        <w:rPr>
          <w:rFonts w:asciiTheme="minorHAnsi" w:eastAsia="Times New Roman" w:hAnsiTheme="minorHAnsi"/>
          <w:bCs/>
          <w:sz w:val="22"/>
          <w:lang w:eastAsia="zh-CN"/>
        </w:rPr>
        <w:t xml:space="preserve">. </w:t>
      </w:r>
    </w:p>
    <w:p w14:paraId="6854576B" w14:textId="020E68C9" w:rsidR="00497699" w:rsidRPr="00644079" w:rsidRDefault="00497699" w:rsidP="001F5BCB">
      <w:pPr>
        <w:numPr>
          <w:ilvl w:val="0"/>
          <w:numId w:val="7"/>
        </w:numPr>
        <w:suppressAutoHyphens w:val="0"/>
        <w:autoSpaceDN/>
        <w:spacing w:before="120" w:after="120" w:line="240" w:lineRule="auto"/>
        <w:ind w:left="709" w:hanging="643"/>
        <w:rPr>
          <w:rFonts w:asciiTheme="minorHAnsi" w:eastAsia="Times New Roman" w:hAnsiTheme="minorHAnsi"/>
          <w:bCs/>
          <w:sz w:val="22"/>
          <w:lang w:eastAsia="zh-CN"/>
        </w:rPr>
      </w:pPr>
      <w:r>
        <w:rPr>
          <w:rFonts w:asciiTheme="minorHAnsi" w:eastAsia="Times New Roman" w:hAnsiTheme="minorHAnsi"/>
          <w:bCs/>
          <w:sz w:val="22"/>
          <w:lang w:eastAsia="zh-CN"/>
        </w:rPr>
        <w:t xml:space="preserve">Some interdisciplinary outputs, or those at the boundaries between </w:t>
      </w:r>
      <w:proofErr w:type="spellStart"/>
      <w:r>
        <w:rPr>
          <w:rFonts w:asciiTheme="minorHAnsi" w:eastAsia="Times New Roman" w:hAnsiTheme="minorHAnsi"/>
          <w:bCs/>
          <w:sz w:val="22"/>
          <w:lang w:eastAsia="zh-CN"/>
        </w:rPr>
        <w:t>UoAs</w:t>
      </w:r>
      <w:proofErr w:type="spellEnd"/>
      <w:r>
        <w:rPr>
          <w:rFonts w:asciiTheme="minorHAnsi" w:eastAsia="Times New Roman" w:hAnsiTheme="minorHAnsi"/>
          <w:bCs/>
          <w:sz w:val="22"/>
          <w:lang w:eastAsia="zh-CN"/>
        </w:rPr>
        <w:t xml:space="preserve"> may need reviewing separately, to determine </w:t>
      </w:r>
      <w:r w:rsidR="00D71F5D">
        <w:rPr>
          <w:rFonts w:asciiTheme="minorHAnsi" w:eastAsia="Times New Roman" w:hAnsiTheme="minorHAnsi"/>
          <w:bCs/>
          <w:sz w:val="22"/>
          <w:lang w:eastAsia="zh-CN"/>
        </w:rPr>
        <w:t xml:space="preserve">which </w:t>
      </w:r>
      <w:proofErr w:type="spellStart"/>
      <w:r w:rsidR="00D71F5D">
        <w:rPr>
          <w:rFonts w:asciiTheme="minorHAnsi" w:eastAsia="Times New Roman" w:hAnsiTheme="minorHAnsi"/>
          <w:bCs/>
          <w:sz w:val="22"/>
          <w:lang w:eastAsia="zh-CN"/>
        </w:rPr>
        <w:t>UoA</w:t>
      </w:r>
      <w:proofErr w:type="spellEnd"/>
      <w:r w:rsidR="00D71F5D">
        <w:rPr>
          <w:rFonts w:asciiTheme="minorHAnsi" w:eastAsia="Times New Roman" w:hAnsiTheme="minorHAnsi"/>
          <w:bCs/>
          <w:sz w:val="22"/>
          <w:lang w:eastAsia="zh-CN"/>
        </w:rPr>
        <w:t xml:space="preserve"> they are best associated with</w:t>
      </w:r>
      <w:r w:rsidR="00352278">
        <w:rPr>
          <w:rFonts w:asciiTheme="minorHAnsi" w:eastAsia="Times New Roman" w:hAnsiTheme="minorHAnsi"/>
          <w:bCs/>
          <w:sz w:val="22"/>
          <w:lang w:eastAsia="zh-CN"/>
        </w:rPr>
        <w:t xml:space="preserve"> (as in paragraph 121)</w:t>
      </w:r>
      <w:r w:rsidR="008965EA">
        <w:rPr>
          <w:rFonts w:asciiTheme="minorHAnsi" w:eastAsia="Times New Roman" w:hAnsiTheme="minorHAnsi"/>
          <w:bCs/>
          <w:sz w:val="22"/>
          <w:lang w:eastAsia="zh-CN"/>
        </w:rPr>
        <w:t>.</w:t>
      </w:r>
    </w:p>
    <w:p w14:paraId="6854B089" w14:textId="70106B8F" w:rsidR="003C6D8C" w:rsidRPr="00644079" w:rsidRDefault="003C6D8C" w:rsidP="001F5BCB">
      <w:pPr>
        <w:numPr>
          <w:ilvl w:val="0"/>
          <w:numId w:val="7"/>
        </w:numPr>
        <w:suppressAutoHyphens w:val="0"/>
        <w:autoSpaceDN/>
        <w:spacing w:before="120" w:after="120" w:line="240" w:lineRule="auto"/>
        <w:ind w:left="709" w:hanging="643"/>
        <w:rPr>
          <w:rFonts w:asciiTheme="minorHAnsi" w:eastAsia="Times New Roman" w:hAnsiTheme="minorHAnsi"/>
          <w:bCs/>
          <w:sz w:val="22"/>
          <w:lang w:eastAsia="zh-CN"/>
        </w:rPr>
      </w:pPr>
      <w:r w:rsidRPr="00644079">
        <w:rPr>
          <w:rFonts w:asciiTheme="minorHAnsi" w:eastAsia="Times New Roman" w:hAnsiTheme="minorHAnsi"/>
          <w:bCs/>
          <w:sz w:val="22"/>
          <w:lang w:eastAsia="zh-CN"/>
        </w:rPr>
        <w:t xml:space="preserve">Following an initial selection of outputs based on quality, the following secondary indicators will be considered to differentiate between outputs deemed to be of equivalent quality for the purposes of the submission. </w:t>
      </w:r>
    </w:p>
    <w:p w14:paraId="14055F66" w14:textId="77777777" w:rsidR="003C6D8C" w:rsidRDefault="003C6D8C" w:rsidP="001F5BCB">
      <w:pPr>
        <w:numPr>
          <w:ilvl w:val="0"/>
          <w:numId w:val="6"/>
        </w:numPr>
        <w:suppressAutoHyphens w:val="0"/>
        <w:autoSpaceDN/>
        <w:spacing w:before="120" w:after="120" w:line="240" w:lineRule="auto"/>
        <w:rPr>
          <w:rFonts w:asciiTheme="minorHAnsi" w:eastAsia="Times New Roman" w:hAnsiTheme="minorHAnsi"/>
          <w:sz w:val="22"/>
          <w:lang w:eastAsia="zh-CN"/>
        </w:rPr>
      </w:pPr>
      <w:r w:rsidRPr="00107294">
        <w:rPr>
          <w:rFonts w:asciiTheme="minorHAnsi" w:eastAsia="Times New Roman" w:hAnsiTheme="minorHAnsi"/>
          <w:sz w:val="22"/>
          <w:lang w:eastAsia="zh-CN"/>
        </w:rPr>
        <w:t>avoidance of the submission of outputs with significant material in common (to limit the risk of panels’ disregarding a second output if the overlap is felt to be too great);</w:t>
      </w:r>
    </w:p>
    <w:p w14:paraId="53EC0B7E" w14:textId="30BDBBCC" w:rsidR="00C3452A" w:rsidRPr="00107294" w:rsidRDefault="001617AD" w:rsidP="001F5BCB">
      <w:pPr>
        <w:numPr>
          <w:ilvl w:val="0"/>
          <w:numId w:val="6"/>
        </w:numPr>
        <w:suppressAutoHyphens w:val="0"/>
        <w:autoSpaceDN/>
        <w:spacing w:before="120" w:after="120" w:line="240" w:lineRule="auto"/>
        <w:rPr>
          <w:rFonts w:asciiTheme="minorHAnsi" w:eastAsia="Times New Roman" w:hAnsiTheme="minorHAnsi"/>
          <w:sz w:val="22"/>
          <w:lang w:eastAsia="zh-CN"/>
        </w:rPr>
      </w:pPr>
      <w:r>
        <w:rPr>
          <w:rFonts w:asciiTheme="minorHAnsi" w:eastAsia="Times New Roman" w:hAnsiTheme="minorHAnsi"/>
          <w:sz w:val="22"/>
          <w:lang w:eastAsia="zh-CN"/>
        </w:rPr>
        <w:t xml:space="preserve">avoidance of the submission of </w:t>
      </w:r>
      <w:r w:rsidR="006D28C3">
        <w:rPr>
          <w:rFonts w:asciiTheme="minorHAnsi" w:eastAsia="Times New Roman" w:hAnsiTheme="minorHAnsi"/>
          <w:sz w:val="22"/>
          <w:lang w:eastAsia="zh-CN"/>
        </w:rPr>
        <w:t xml:space="preserve">more than five </w:t>
      </w:r>
      <w:r>
        <w:rPr>
          <w:rFonts w:asciiTheme="minorHAnsi" w:eastAsia="Times New Roman" w:hAnsiTheme="minorHAnsi"/>
          <w:sz w:val="22"/>
          <w:lang w:eastAsia="zh-CN"/>
        </w:rPr>
        <w:t xml:space="preserve">outputs </w:t>
      </w:r>
      <w:r w:rsidR="006D28C3">
        <w:rPr>
          <w:rFonts w:asciiTheme="minorHAnsi" w:eastAsia="Times New Roman" w:hAnsiTheme="minorHAnsi"/>
          <w:sz w:val="22"/>
          <w:lang w:eastAsia="zh-CN"/>
        </w:rPr>
        <w:t xml:space="preserve">within a </w:t>
      </w:r>
      <w:proofErr w:type="spellStart"/>
      <w:r w:rsidR="006D28C3">
        <w:rPr>
          <w:rFonts w:asciiTheme="minorHAnsi" w:eastAsia="Times New Roman" w:hAnsiTheme="minorHAnsi"/>
          <w:sz w:val="22"/>
          <w:lang w:eastAsia="zh-CN"/>
        </w:rPr>
        <w:t>UoA</w:t>
      </w:r>
      <w:proofErr w:type="spellEnd"/>
      <w:r w:rsidR="006D28C3">
        <w:rPr>
          <w:rFonts w:asciiTheme="minorHAnsi" w:eastAsia="Times New Roman" w:hAnsiTheme="minorHAnsi"/>
          <w:sz w:val="22"/>
          <w:lang w:eastAsia="zh-CN"/>
        </w:rPr>
        <w:t xml:space="preserve"> </w:t>
      </w:r>
      <w:r>
        <w:rPr>
          <w:rFonts w:asciiTheme="minorHAnsi" w:eastAsia="Times New Roman" w:hAnsiTheme="minorHAnsi"/>
          <w:sz w:val="22"/>
          <w:lang w:eastAsia="zh-CN"/>
        </w:rPr>
        <w:t>with a single</w:t>
      </w:r>
      <w:r w:rsidR="004B7E48">
        <w:rPr>
          <w:rFonts w:asciiTheme="minorHAnsi" w:eastAsia="Times New Roman" w:hAnsiTheme="minorHAnsi"/>
          <w:sz w:val="22"/>
          <w:lang w:eastAsia="zh-CN"/>
        </w:rPr>
        <w:t xml:space="preserve"> substantive link</w:t>
      </w:r>
      <w:r w:rsidR="006D28C3">
        <w:rPr>
          <w:rFonts w:asciiTheme="minorHAnsi" w:eastAsia="Times New Roman" w:hAnsiTheme="minorHAnsi"/>
          <w:sz w:val="22"/>
          <w:lang w:eastAsia="zh-CN"/>
        </w:rPr>
        <w:t xml:space="preserve">, without </w:t>
      </w:r>
      <w:r w:rsidR="009E3A0B">
        <w:rPr>
          <w:rFonts w:asciiTheme="minorHAnsi" w:eastAsia="Times New Roman" w:hAnsiTheme="minorHAnsi"/>
          <w:sz w:val="22"/>
          <w:lang w:eastAsia="zh-CN"/>
        </w:rPr>
        <w:t xml:space="preserve">a clear rationale. </w:t>
      </w:r>
    </w:p>
    <w:p w14:paraId="2D29878D" w14:textId="5A1A5F8B" w:rsidR="003C6D8C" w:rsidRPr="00107294" w:rsidRDefault="003C6D8C" w:rsidP="001F5BCB">
      <w:pPr>
        <w:numPr>
          <w:ilvl w:val="0"/>
          <w:numId w:val="6"/>
        </w:numPr>
        <w:suppressAutoHyphens w:val="0"/>
        <w:autoSpaceDN/>
        <w:spacing w:before="120" w:after="120" w:line="240" w:lineRule="auto"/>
        <w:rPr>
          <w:rFonts w:asciiTheme="minorHAnsi" w:eastAsia="Times New Roman" w:hAnsiTheme="minorHAnsi"/>
          <w:bCs/>
          <w:sz w:val="22"/>
          <w:lang w:eastAsia="zh-CN"/>
        </w:rPr>
      </w:pPr>
      <w:r w:rsidRPr="00107294">
        <w:rPr>
          <w:rFonts w:asciiTheme="minorHAnsi" w:eastAsia="Times New Roman" w:hAnsiTheme="minorHAnsi"/>
          <w:bCs/>
          <w:sz w:val="22"/>
          <w:lang w:eastAsia="zh-CN"/>
        </w:rPr>
        <w:t>citations, where and to the extent that, these are employed by the sub-panel to which the work is to be submitted (taking account of the limitations of such data</w:t>
      </w:r>
      <w:r w:rsidR="00E61E78">
        <w:rPr>
          <w:rFonts w:asciiTheme="minorHAnsi" w:eastAsia="Times New Roman" w:hAnsiTheme="minorHAnsi"/>
          <w:bCs/>
          <w:sz w:val="22"/>
          <w:lang w:eastAsia="zh-CN"/>
        </w:rPr>
        <w:t xml:space="preserve"> and in accordance with </w:t>
      </w:r>
      <w:r w:rsidR="00846CA1">
        <w:rPr>
          <w:rFonts w:asciiTheme="minorHAnsi" w:eastAsia="Times New Roman" w:hAnsiTheme="minorHAnsi"/>
          <w:bCs/>
          <w:sz w:val="22"/>
          <w:lang w:eastAsia="zh-CN"/>
        </w:rPr>
        <w:t>our Responsible Research Metrics statement and DORA commitments</w:t>
      </w:r>
      <w:r w:rsidRPr="00107294">
        <w:rPr>
          <w:rFonts w:asciiTheme="minorHAnsi" w:eastAsia="Times New Roman" w:hAnsiTheme="minorHAnsi"/>
          <w:bCs/>
          <w:sz w:val="22"/>
          <w:lang w:eastAsia="zh-CN"/>
        </w:rPr>
        <w:t>);</w:t>
      </w:r>
    </w:p>
    <w:p w14:paraId="2D41E83E" w14:textId="77777777" w:rsidR="003C6D8C" w:rsidRPr="00107294" w:rsidRDefault="003C6D8C" w:rsidP="001F5BCB">
      <w:pPr>
        <w:numPr>
          <w:ilvl w:val="0"/>
          <w:numId w:val="6"/>
        </w:numPr>
        <w:suppressAutoHyphens w:val="0"/>
        <w:autoSpaceDN/>
        <w:spacing w:before="120" w:after="120" w:line="240" w:lineRule="auto"/>
        <w:rPr>
          <w:rFonts w:asciiTheme="minorHAnsi" w:eastAsia="Times New Roman" w:hAnsiTheme="minorHAnsi"/>
          <w:bCs/>
          <w:sz w:val="22"/>
          <w:lang w:eastAsia="zh-CN"/>
        </w:rPr>
      </w:pPr>
      <w:r w:rsidRPr="00107294">
        <w:rPr>
          <w:rFonts w:asciiTheme="minorHAnsi" w:eastAsia="Times New Roman" w:hAnsiTheme="minorHAnsi"/>
          <w:bCs/>
          <w:sz w:val="22"/>
          <w:lang w:eastAsia="zh-CN"/>
        </w:rPr>
        <w:t>open access status of outputs within the scope of the REF2029 Open Access policy (to limit the risk of violating the threshold for submission of non-compliant items, leading to an ‘unclassified’ rating);</w:t>
      </w:r>
    </w:p>
    <w:p w14:paraId="547758F5" w14:textId="5E733F51" w:rsidR="003C6D8C" w:rsidRDefault="003C6D8C" w:rsidP="001F5BCB">
      <w:pPr>
        <w:numPr>
          <w:ilvl w:val="0"/>
          <w:numId w:val="6"/>
        </w:numPr>
        <w:suppressAutoHyphens w:val="0"/>
        <w:autoSpaceDN/>
        <w:spacing w:before="120" w:after="120" w:line="240" w:lineRule="auto"/>
        <w:rPr>
          <w:rFonts w:asciiTheme="minorHAnsi" w:eastAsia="Times New Roman" w:hAnsiTheme="minorHAnsi"/>
          <w:bCs/>
          <w:sz w:val="22"/>
          <w:lang w:eastAsia="zh-CN"/>
        </w:rPr>
      </w:pPr>
      <w:r w:rsidRPr="00107294">
        <w:rPr>
          <w:rFonts w:asciiTheme="minorHAnsi" w:eastAsia="Times New Roman" w:hAnsiTheme="minorHAnsi"/>
          <w:bCs/>
          <w:sz w:val="22"/>
          <w:lang w:eastAsia="zh-CN"/>
        </w:rPr>
        <w:t>relationship of the set of selected outputs to the strategy and achievements described in the unit</w:t>
      </w:r>
      <w:r w:rsidR="005A172A">
        <w:rPr>
          <w:rFonts w:asciiTheme="minorHAnsi" w:eastAsia="Times New Roman" w:hAnsiTheme="minorHAnsi"/>
          <w:bCs/>
          <w:sz w:val="22"/>
          <w:lang w:eastAsia="zh-CN"/>
        </w:rPr>
        <w:t>’s</w:t>
      </w:r>
      <w:r w:rsidRPr="00107294">
        <w:rPr>
          <w:rFonts w:asciiTheme="minorHAnsi" w:eastAsia="Times New Roman" w:hAnsiTheme="minorHAnsi"/>
          <w:bCs/>
          <w:sz w:val="22"/>
          <w:lang w:eastAsia="zh-CN"/>
        </w:rPr>
        <w:t xml:space="preserve"> </w:t>
      </w:r>
      <w:r w:rsidR="00D44C95">
        <w:rPr>
          <w:rFonts w:asciiTheme="minorHAnsi" w:eastAsia="Times New Roman" w:hAnsiTheme="minorHAnsi"/>
          <w:bCs/>
          <w:sz w:val="22"/>
          <w:lang w:eastAsia="zh-CN"/>
        </w:rPr>
        <w:t>Strategy,</w:t>
      </w:r>
      <w:r w:rsidRPr="00107294">
        <w:rPr>
          <w:rFonts w:asciiTheme="minorHAnsi" w:eastAsia="Times New Roman" w:hAnsiTheme="minorHAnsi"/>
          <w:bCs/>
          <w:sz w:val="22"/>
          <w:lang w:eastAsia="zh-CN"/>
        </w:rPr>
        <w:t xml:space="preserve"> </w:t>
      </w:r>
      <w:r w:rsidR="00780FE7">
        <w:rPr>
          <w:rFonts w:asciiTheme="minorHAnsi" w:eastAsia="Times New Roman" w:hAnsiTheme="minorHAnsi"/>
          <w:bCs/>
          <w:sz w:val="22"/>
          <w:lang w:eastAsia="zh-CN"/>
        </w:rPr>
        <w:t>People</w:t>
      </w:r>
      <w:r w:rsidR="00D44C95">
        <w:rPr>
          <w:rFonts w:asciiTheme="minorHAnsi" w:eastAsia="Times New Roman" w:hAnsiTheme="minorHAnsi"/>
          <w:bCs/>
          <w:sz w:val="22"/>
          <w:lang w:eastAsia="zh-CN"/>
        </w:rPr>
        <w:t xml:space="preserve"> and </w:t>
      </w:r>
      <w:r w:rsidR="00F94C47">
        <w:rPr>
          <w:rFonts w:asciiTheme="minorHAnsi" w:eastAsia="Times New Roman" w:hAnsiTheme="minorHAnsi"/>
          <w:bCs/>
          <w:sz w:val="22"/>
          <w:lang w:eastAsia="zh-CN"/>
        </w:rPr>
        <w:t>R</w:t>
      </w:r>
      <w:r w:rsidR="00D44C95">
        <w:rPr>
          <w:rFonts w:asciiTheme="minorHAnsi" w:eastAsia="Times New Roman" w:hAnsiTheme="minorHAnsi"/>
          <w:bCs/>
          <w:sz w:val="22"/>
          <w:lang w:eastAsia="zh-CN"/>
        </w:rPr>
        <w:t>esearch</w:t>
      </w:r>
      <w:r w:rsidR="00780FE7">
        <w:rPr>
          <w:rFonts w:asciiTheme="minorHAnsi" w:eastAsia="Times New Roman" w:hAnsiTheme="minorHAnsi"/>
          <w:bCs/>
          <w:sz w:val="22"/>
          <w:lang w:eastAsia="zh-CN"/>
        </w:rPr>
        <w:t xml:space="preserve"> Environment</w:t>
      </w:r>
      <w:r w:rsidRPr="00107294">
        <w:rPr>
          <w:rFonts w:asciiTheme="minorHAnsi" w:eastAsia="Times New Roman" w:hAnsiTheme="minorHAnsi"/>
          <w:bCs/>
          <w:sz w:val="22"/>
          <w:lang w:eastAsia="zh-CN"/>
        </w:rPr>
        <w:t>.</w:t>
      </w:r>
    </w:p>
    <w:p w14:paraId="52C9B881" w14:textId="22373EEC" w:rsidR="00421E2C" w:rsidRDefault="007D5E8E" w:rsidP="001F5BCB">
      <w:pPr>
        <w:numPr>
          <w:ilvl w:val="0"/>
          <w:numId w:val="6"/>
        </w:numPr>
        <w:suppressAutoHyphens w:val="0"/>
        <w:autoSpaceDN/>
        <w:spacing w:before="120" w:after="120" w:line="240" w:lineRule="auto"/>
        <w:rPr>
          <w:rFonts w:asciiTheme="minorHAnsi" w:eastAsia="Times New Roman" w:hAnsiTheme="minorHAnsi"/>
          <w:bCs/>
          <w:sz w:val="22"/>
          <w:lang w:eastAsia="zh-CN"/>
        </w:rPr>
      </w:pPr>
      <w:r>
        <w:rPr>
          <w:rFonts w:asciiTheme="minorHAnsi" w:eastAsia="Times New Roman" w:hAnsiTheme="minorHAnsi"/>
          <w:bCs/>
          <w:sz w:val="22"/>
          <w:lang w:eastAsia="zh-CN"/>
        </w:rPr>
        <w:t>demonstration of the representativeness of the researc</w:t>
      </w:r>
      <w:r w:rsidR="00A7123E">
        <w:rPr>
          <w:rFonts w:asciiTheme="minorHAnsi" w:eastAsia="Times New Roman" w:hAnsiTheme="minorHAnsi"/>
          <w:bCs/>
          <w:sz w:val="22"/>
          <w:lang w:eastAsia="zh-CN"/>
        </w:rPr>
        <w:t xml:space="preserve">h of the unit. </w:t>
      </w:r>
      <w:r>
        <w:rPr>
          <w:rFonts w:asciiTheme="minorHAnsi" w:eastAsia="Times New Roman" w:hAnsiTheme="minorHAnsi"/>
          <w:bCs/>
          <w:sz w:val="22"/>
          <w:lang w:eastAsia="zh-CN"/>
        </w:rPr>
        <w:t xml:space="preserve"> </w:t>
      </w:r>
    </w:p>
    <w:p w14:paraId="28792416" w14:textId="70EF12BD" w:rsidR="00DA20B9" w:rsidRPr="00DA20B9" w:rsidRDefault="00DA20B9" w:rsidP="00DA20B9">
      <w:pPr>
        <w:numPr>
          <w:ilvl w:val="0"/>
          <w:numId w:val="6"/>
        </w:numPr>
        <w:suppressAutoHyphens w:val="0"/>
        <w:autoSpaceDN/>
        <w:spacing w:before="120" w:after="120" w:line="240" w:lineRule="auto"/>
        <w:rPr>
          <w:rFonts w:asciiTheme="minorHAnsi" w:eastAsia="Times New Roman" w:hAnsiTheme="minorHAnsi"/>
          <w:bCs/>
          <w:sz w:val="22"/>
          <w:lang w:eastAsia="zh-CN"/>
        </w:rPr>
      </w:pPr>
      <w:r w:rsidRPr="00DA20B9">
        <w:rPr>
          <w:rFonts w:asciiTheme="minorHAnsi" w:eastAsia="Times New Roman" w:hAnsiTheme="minorHAnsi"/>
          <w:bCs/>
          <w:sz w:val="22"/>
          <w:lang w:eastAsia="zh-CN"/>
        </w:rPr>
        <w:t xml:space="preserve">other </w:t>
      </w:r>
      <w:proofErr w:type="spellStart"/>
      <w:r w:rsidRPr="00DA20B9">
        <w:rPr>
          <w:rFonts w:asciiTheme="minorHAnsi" w:eastAsia="Times New Roman" w:hAnsiTheme="minorHAnsi"/>
          <w:bCs/>
          <w:sz w:val="22"/>
          <w:lang w:eastAsia="zh-CN"/>
        </w:rPr>
        <w:t>UoA</w:t>
      </w:r>
      <w:proofErr w:type="spellEnd"/>
      <w:r w:rsidRPr="00DA20B9">
        <w:rPr>
          <w:rFonts w:asciiTheme="minorHAnsi" w:eastAsia="Times New Roman" w:hAnsiTheme="minorHAnsi"/>
          <w:bCs/>
          <w:sz w:val="22"/>
          <w:lang w:eastAsia="zh-CN"/>
        </w:rPr>
        <w:t xml:space="preserve"> specific indicators that may emerge in the </w:t>
      </w:r>
      <w:r w:rsidRPr="00DA20B9">
        <w:rPr>
          <w:rFonts w:asciiTheme="minorHAnsi" w:eastAsia="Times New Roman" w:hAnsiTheme="minorHAnsi"/>
          <w:sz w:val="22"/>
          <w:lang w:eastAsia="en-GB"/>
        </w:rPr>
        <w:t xml:space="preserve">Panel Criteria and Working Methods guidance. </w:t>
      </w:r>
      <w:r w:rsidR="00185AFC">
        <w:rPr>
          <w:rFonts w:asciiTheme="minorHAnsi" w:eastAsia="Times New Roman" w:hAnsiTheme="minorHAnsi"/>
          <w:b/>
          <w:bCs/>
          <w:i/>
          <w:iCs/>
          <w:sz w:val="22"/>
          <w:lang w:eastAsia="zh-CN"/>
        </w:rPr>
        <w:t>Further detail</w:t>
      </w:r>
      <w:r w:rsidR="000B2437">
        <w:rPr>
          <w:rFonts w:asciiTheme="minorHAnsi" w:eastAsia="Times New Roman" w:hAnsiTheme="minorHAnsi"/>
          <w:b/>
          <w:bCs/>
          <w:i/>
          <w:iCs/>
          <w:sz w:val="22"/>
          <w:lang w:eastAsia="zh-CN"/>
        </w:rPr>
        <w:t>, if required,</w:t>
      </w:r>
      <w:r w:rsidR="00185AFC">
        <w:rPr>
          <w:rFonts w:asciiTheme="minorHAnsi" w:eastAsia="Times New Roman" w:hAnsiTheme="minorHAnsi"/>
          <w:b/>
          <w:bCs/>
          <w:i/>
          <w:iCs/>
          <w:sz w:val="22"/>
          <w:lang w:eastAsia="zh-CN"/>
        </w:rPr>
        <w:t xml:space="preserve"> will be provided when supplied by REF2029.</w:t>
      </w:r>
    </w:p>
    <w:p w14:paraId="77946205" w14:textId="563D205A" w:rsidR="00090356" w:rsidRPr="00090356" w:rsidRDefault="00090356" w:rsidP="001F5BCB">
      <w:pPr>
        <w:numPr>
          <w:ilvl w:val="0"/>
          <w:numId w:val="7"/>
        </w:numPr>
        <w:suppressAutoHyphens w:val="0"/>
        <w:autoSpaceDN/>
        <w:spacing w:before="120" w:after="120" w:line="240" w:lineRule="auto"/>
        <w:ind w:left="851" w:hanging="567"/>
        <w:rPr>
          <w:rFonts w:asciiTheme="minorHAnsi" w:eastAsia="Times New Roman" w:hAnsiTheme="minorHAnsi"/>
          <w:sz w:val="22"/>
          <w:lang w:eastAsia="zh-CN"/>
        </w:rPr>
      </w:pPr>
      <w:r>
        <w:rPr>
          <w:rFonts w:asciiTheme="minorHAnsi" w:eastAsia="Times New Roman" w:hAnsiTheme="minorHAnsi"/>
          <w:sz w:val="22"/>
          <w:lang w:eastAsia="zh-CN"/>
        </w:rPr>
        <w:t>S</w:t>
      </w:r>
      <w:r w:rsidRPr="00107294">
        <w:rPr>
          <w:rFonts w:asciiTheme="minorHAnsi" w:eastAsia="Times New Roman" w:hAnsiTheme="minorHAnsi"/>
          <w:sz w:val="22"/>
          <w:lang w:eastAsia="zh-CN"/>
        </w:rPr>
        <w:t xml:space="preserve">taff included within the </w:t>
      </w:r>
      <w:r w:rsidR="002776F4">
        <w:rPr>
          <w:rFonts w:asciiTheme="minorHAnsi" w:eastAsia="Times New Roman" w:hAnsiTheme="minorHAnsi"/>
          <w:sz w:val="22"/>
          <w:lang w:eastAsia="zh-CN"/>
        </w:rPr>
        <w:t>Volume Measure</w:t>
      </w:r>
      <w:r w:rsidRPr="00107294">
        <w:rPr>
          <w:rFonts w:asciiTheme="minorHAnsi" w:eastAsia="Times New Roman" w:hAnsiTheme="minorHAnsi"/>
          <w:sz w:val="22"/>
          <w:lang w:eastAsia="zh-CN"/>
        </w:rPr>
        <w:t xml:space="preserve"> are expected to nominate eligible research outputs for consideration in REF2029. All other members of staff who meet the substantive link requirements </w:t>
      </w:r>
      <w:r w:rsidR="00985EB7">
        <w:rPr>
          <w:rFonts w:asciiTheme="minorHAnsi" w:eastAsia="Times New Roman" w:hAnsiTheme="minorHAnsi"/>
          <w:sz w:val="22"/>
          <w:lang w:eastAsia="zh-CN"/>
        </w:rPr>
        <w:t>(paragraphs 10</w:t>
      </w:r>
      <w:r w:rsidR="007206BA">
        <w:rPr>
          <w:rFonts w:asciiTheme="minorHAnsi" w:eastAsia="Times New Roman" w:hAnsiTheme="minorHAnsi"/>
          <w:sz w:val="22"/>
          <w:lang w:eastAsia="zh-CN"/>
        </w:rPr>
        <w:t>8</w:t>
      </w:r>
      <w:r w:rsidR="00985EB7">
        <w:rPr>
          <w:rFonts w:asciiTheme="minorHAnsi" w:eastAsia="Times New Roman" w:hAnsiTheme="minorHAnsi"/>
          <w:sz w:val="22"/>
          <w:lang w:eastAsia="zh-CN"/>
        </w:rPr>
        <w:t>-11</w:t>
      </w:r>
      <w:r w:rsidR="008270C9">
        <w:rPr>
          <w:rFonts w:asciiTheme="minorHAnsi" w:eastAsia="Times New Roman" w:hAnsiTheme="minorHAnsi"/>
          <w:sz w:val="22"/>
          <w:lang w:eastAsia="zh-CN"/>
        </w:rPr>
        <w:t>4</w:t>
      </w:r>
      <w:r w:rsidR="00985EB7">
        <w:rPr>
          <w:rFonts w:asciiTheme="minorHAnsi" w:eastAsia="Times New Roman" w:hAnsiTheme="minorHAnsi"/>
          <w:sz w:val="22"/>
          <w:lang w:eastAsia="zh-CN"/>
        </w:rPr>
        <w:t>)</w:t>
      </w:r>
      <w:r w:rsidR="00A47163">
        <w:rPr>
          <w:rFonts w:asciiTheme="minorHAnsi" w:eastAsia="Times New Roman" w:hAnsiTheme="minorHAnsi"/>
          <w:sz w:val="22"/>
          <w:lang w:eastAsia="zh-CN"/>
        </w:rPr>
        <w:t xml:space="preserve"> </w:t>
      </w:r>
      <w:r w:rsidR="009342A2">
        <w:rPr>
          <w:rFonts w:asciiTheme="minorHAnsi" w:eastAsia="Times New Roman" w:hAnsiTheme="minorHAnsi"/>
          <w:sz w:val="22"/>
          <w:lang w:eastAsia="zh-CN"/>
        </w:rPr>
        <w:t>may contribute</w:t>
      </w:r>
      <w:r w:rsidRPr="00107294">
        <w:rPr>
          <w:rFonts w:asciiTheme="minorHAnsi" w:eastAsia="Times New Roman" w:hAnsiTheme="minorHAnsi"/>
          <w:sz w:val="22"/>
          <w:lang w:eastAsia="zh-CN"/>
        </w:rPr>
        <w:t xml:space="preserve"> high quality outputs for consideration.</w:t>
      </w:r>
      <w:r>
        <w:rPr>
          <w:rFonts w:asciiTheme="minorHAnsi" w:eastAsia="Times New Roman" w:hAnsiTheme="minorHAnsi"/>
          <w:sz w:val="22"/>
          <w:lang w:eastAsia="zh-CN"/>
        </w:rPr>
        <w:t xml:space="preserve"> Staff who are not considered Research Independent should make these nominations supported</w:t>
      </w:r>
      <w:r w:rsidR="0014464E">
        <w:rPr>
          <w:rFonts w:asciiTheme="minorHAnsi" w:eastAsia="Times New Roman" w:hAnsiTheme="minorHAnsi"/>
          <w:sz w:val="22"/>
          <w:lang w:eastAsia="zh-CN"/>
        </w:rPr>
        <w:t xml:space="preserve"> by discussions with</w:t>
      </w:r>
      <w:r>
        <w:rPr>
          <w:rFonts w:asciiTheme="minorHAnsi" w:eastAsia="Times New Roman" w:hAnsiTheme="minorHAnsi"/>
          <w:sz w:val="22"/>
          <w:lang w:eastAsia="zh-CN"/>
        </w:rPr>
        <w:t xml:space="preserve"> an appropriate academic mentor</w:t>
      </w:r>
      <w:r w:rsidR="00C31064">
        <w:rPr>
          <w:rFonts w:asciiTheme="minorHAnsi" w:eastAsia="Times New Roman" w:hAnsiTheme="minorHAnsi"/>
          <w:sz w:val="22"/>
          <w:lang w:eastAsia="zh-CN"/>
        </w:rPr>
        <w:t xml:space="preserve"> such as the</w:t>
      </w:r>
      <w:r w:rsidR="001C435B">
        <w:rPr>
          <w:rFonts w:asciiTheme="minorHAnsi" w:eastAsia="Times New Roman" w:hAnsiTheme="minorHAnsi"/>
          <w:sz w:val="22"/>
          <w:lang w:eastAsia="zh-CN"/>
        </w:rPr>
        <w:t>ir line manager, school research leads or research group leads</w:t>
      </w:r>
      <w:r>
        <w:rPr>
          <w:rFonts w:asciiTheme="minorHAnsi" w:eastAsia="Times New Roman" w:hAnsiTheme="minorHAnsi"/>
          <w:sz w:val="22"/>
          <w:lang w:eastAsia="zh-CN"/>
        </w:rPr>
        <w:t xml:space="preserve">. </w:t>
      </w:r>
      <w:r w:rsidRPr="00107294">
        <w:rPr>
          <w:rFonts w:asciiTheme="minorHAnsi" w:eastAsia="Times New Roman" w:hAnsiTheme="minorHAnsi"/>
          <w:sz w:val="22"/>
          <w:lang w:eastAsia="zh-CN"/>
        </w:rPr>
        <w:t xml:space="preserve"> </w:t>
      </w:r>
    </w:p>
    <w:p w14:paraId="5D551CC0" w14:textId="2F5E759C" w:rsidR="00B53BBE" w:rsidRPr="00B53BBE" w:rsidRDefault="00B53BBE" w:rsidP="00454D91">
      <w:pPr>
        <w:pStyle w:val="Heading3"/>
      </w:pPr>
      <w:r w:rsidRPr="00B53BBE">
        <w:t>Identifying substantive link to outputs</w:t>
      </w:r>
    </w:p>
    <w:p w14:paraId="016616AF" w14:textId="6951F693" w:rsidR="006B3D17" w:rsidRDefault="0082371E" w:rsidP="001F5BCB">
      <w:pPr>
        <w:numPr>
          <w:ilvl w:val="0"/>
          <w:numId w:val="7"/>
        </w:numPr>
        <w:suppressAutoHyphens w:val="0"/>
        <w:autoSpaceDN/>
        <w:spacing w:before="120" w:after="120" w:line="240" w:lineRule="auto"/>
        <w:ind w:left="851" w:hanging="644"/>
        <w:rPr>
          <w:rFonts w:asciiTheme="minorHAnsi" w:eastAsia="Times New Roman" w:hAnsiTheme="minorHAnsi"/>
          <w:bCs/>
          <w:sz w:val="22"/>
          <w:lang w:eastAsia="zh-CN"/>
        </w:rPr>
      </w:pPr>
      <w:r w:rsidRPr="00107294">
        <w:rPr>
          <w:rFonts w:asciiTheme="minorHAnsi" w:eastAsia="Times New Roman" w:hAnsiTheme="minorHAnsi"/>
          <w:bCs/>
          <w:sz w:val="22"/>
          <w:lang w:eastAsia="zh-CN"/>
        </w:rPr>
        <w:t>Research outputs have been decoupled from staff in REF2029</w:t>
      </w:r>
      <w:r w:rsidR="007C61D3">
        <w:rPr>
          <w:rFonts w:asciiTheme="minorHAnsi" w:eastAsia="Times New Roman" w:hAnsiTheme="minorHAnsi"/>
          <w:bCs/>
          <w:sz w:val="22"/>
          <w:lang w:eastAsia="zh-CN"/>
        </w:rPr>
        <w:t xml:space="preserve">, and there </w:t>
      </w:r>
      <w:r w:rsidR="00E85101">
        <w:rPr>
          <w:rFonts w:asciiTheme="minorHAnsi" w:eastAsia="Times New Roman" w:hAnsiTheme="minorHAnsi"/>
          <w:bCs/>
          <w:sz w:val="22"/>
          <w:lang w:eastAsia="zh-CN"/>
        </w:rPr>
        <w:t xml:space="preserve">is a new approach called ‘substantive link’, which outlines who </w:t>
      </w:r>
      <w:r w:rsidR="00B04A83">
        <w:rPr>
          <w:rFonts w:asciiTheme="minorHAnsi" w:eastAsia="Times New Roman" w:hAnsiTheme="minorHAnsi"/>
          <w:bCs/>
          <w:sz w:val="22"/>
          <w:lang w:eastAsia="zh-CN"/>
        </w:rPr>
        <w:t xml:space="preserve">can </w:t>
      </w:r>
      <w:r w:rsidR="009342A2">
        <w:rPr>
          <w:rFonts w:asciiTheme="minorHAnsi" w:eastAsia="Times New Roman" w:hAnsiTheme="minorHAnsi"/>
          <w:bCs/>
          <w:sz w:val="22"/>
          <w:lang w:eastAsia="zh-CN"/>
        </w:rPr>
        <w:t xml:space="preserve">contribute </w:t>
      </w:r>
      <w:r w:rsidR="00B04A83">
        <w:rPr>
          <w:rFonts w:asciiTheme="minorHAnsi" w:eastAsia="Times New Roman" w:hAnsiTheme="minorHAnsi"/>
          <w:bCs/>
          <w:sz w:val="22"/>
          <w:lang w:eastAsia="zh-CN"/>
        </w:rPr>
        <w:t>research outputs for REF2029</w:t>
      </w:r>
      <w:r w:rsidRPr="00107294">
        <w:rPr>
          <w:rFonts w:asciiTheme="minorHAnsi" w:eastAsia="Times New Roman" w:hAnsiTheme="minorHAnsi"/>
          <w:bCs/>
          <w:sz w:val="22"/>
          <w:lang w:eastAsia="zh-CN"/>
        </w:rPr>
        <w:t xml:space="preserve">. </w:t>
      </w:r>
      <w:r w:rsidR="00B04A83">
        <w:rPr>
          <w:rFonts w:asciiTheme="minorHAnsi" w:eastAsia="Times New Roman" w:hAnsiTheme="minorHAnsi"/>
          <w:bCs/>
          <w:sz w:val="22"/>
          <w:lang w:eastAsia="zh-CN"/>
        </w:rPr>
        <w:t xml:space="preserve">These changes meant that </w:t>
      </w:r>
      <w:r w:rsidRPr="00107294">
        <w:rPr>
          <w:rFonts w:asciiTheme="minorHAnsi" w:eastAsia="Times New Roman" w:hAnsiTheme="minorHAnsi"/>
          <w:bCs/>
          <w:sz w:val="22"/>
          <w:lang w:eastAsia="zh-CN"/>
        </w:rPr>
        <w:t xml:space="preserve">a greater number of staff members will be eligible to nominate research outputs for inclusion. Output nominations must align with the </w:t>
      </w:r>
      <w:r w:rsidR="00330DE3" w:rsidRPr="00107294">
        <w:rPr>
          <w:rFonts w:asciiTheme="minorHAnsi" w:eastAsia="Times New Roman" w:hAnsiTheme="minorHAnsi"/>
          <w:bCs/>
          <w:sz w:val="22"/>
          <w:lang w:eastAsia="zh-CN"/>
        </w:rPr>
        <w:t>REF2029 outputs eligibility criteri</w:t>
      </w:r>
      <w:r w:rsidR="00DF73BB" w:rsidRPr="00107294">
        <w:rPr>
          <w:rFonts w:asciiTheme="minorHAnsi" w:eastAsia="Times New Roman" w:hAnsiTheme="minorHAnsi"/>
          <w:bCs/>
          <w:sz w:val="22"/>
          <w:lang w:eastAsia="zh-CN"/>
        </w:rPr>
        <w:t xml:space="preserve">a for the substantive link between the institution and the research output. </w:t>
      </w:r>
    </w:p>
    <w:p w14:paraId="6EF837B9" w14:textId="1106BBB5" w:rsidR="00B51810" w:rsidRDefault="00AC4AF6" w:rsidP="001F5BCB">
      <w:pPr>
        <w:numPr>
          <w:ilvl w:val="0"/>
          <w:numId w:val="7"/>
        </w:numPr>
        <w:suppressAutoHyphens w:val="0"/>
        <w:autoSpaceDN/>
        <w:spacing w:before="120" w:after="120" w:line="240" w:lineRule="auto"/>
        <w:ind w:left="851" w:hanging="644"/>
        <w:rPr>
          <w:rFonts w:asciiTheme="minorHAnsi" w:eastAsia="Times New Roman" w:hAnsiTheme="minorHAnsi"/>
          <w:bCs/>
          <w:sz w:val="22"/>
          <w:lang w:eastAsia="zh-CN"/>
        </w:rPr>
      </w:pPr>
      <w:r>
        <w:rPr>
          <w:rFonts w:asciiTheme="minorHAnsi" w:eastAsia="Times New Roman" w:hAnsiTheme="minorHAnsi"/>
          <w:bCs/>
          <w:sz w:val="22"/>
          <w:lang w:eastAsia="zh-CN"/>
        </w:rPr>
        <w:lastRenderedPageBreak/>
        <w:t>In order to be eligible for REF</w:t>
      </w:r>
      <w:r w:rsidR="007F21AB">
        <w:rPr>
          <w:rFonts w:asciiTheme="minorHAnsi" w:eastAsia="Times New Roman" w:hAnsiTheme="minorHAnsi"/>
          <w:bCs/>
          <w:sz w:val="22"/>
          <w:lang w:eastAsia="zh-CN"/>
        </w:rPr>
        <w:t>2029, outputs must have a substantive link</w:t>
      </w:r>
      <w:r w:rsidR="00A148F7">
        <w:rPr>
          <w:rFonts w:asciiTheme="minorHAnsi" w:eastAsia="Times New Roman" w:hAnsiTheme="minorHAnsi"/>
          <w:bCs/>
          <w:sz w:val="22"/>
          <w:lang w:eastAsia="zh-CN"/>
        </w:rPr>
        <w:t xml:space="preserve"> to the institution. This is primarily demonstrated through an eligible employment relationship</w:t>
      </w:r>
      <w:r w:rsidR="00C00887">
        <w:rPr>
          <w:rFonts w:asciiTheme="minorHAnsi" w:eastAsia="Times New Roman" w:hAnsiTheme="minorHAnsi"/>
          <w:bCs/>
          <w:sz w:val="22"/>
          <w:lang w:eastAsia="zh-CN"/>
        </w:rPr>
        <w:t xml:space="preserve"> of one or more of the authors</w:t>
      </w:r>
      <w:r w:rsidR="00A148F7">
        <w:rPr>
          <w:rFonts w:asciiTheme="minorHAnsi" w:eastAsia="Times New Roman" w:hAnsiTheme="minorHAnsi"/>
          <w:bCs/>
          <w:sz w:val="22"/>
          <w:lang w:eastAsia="zh-CN"/>
        </w:rPr>
        <w:t xml:space="preserve"> at the point at which the output was</w:t>
      </w:r>
      <w:r w:rsidR="0018707D">
        <w:rPr>
          <w:rFonts w:asciiTheme="minorHAnsi" w:eastAsia="Times New Roman" w:hAnsiTheme="minorHAnsi"/>
          <w:bCs/>
          <w:sz w:val="22"/>
          <w:lang w:eastAsia="zh-CN"/>
        </w:rPr>
        <w:t xml:space="preserve"> made publicly available. </w:t>
      </w:r>
    </w:p>
    <w:p w14:paraId="58937579" w14:textId="5600BF1A" w:rsidR="005B5D2B" w:rsidRPr="0079265A" w:rsidRDefault="001631D9" w:rsidP="001F5BCB">
      <w:pPr>
        <w:numPr>
          <w:ilvl w:val="0"/>
          <w:numId w:val="7"/>
        </w:numPr>
        <w:suppressAutoHyphens w:val="0"/>
        <w:autoSpaceDN/>
        <w:spacing w:before="120" w:after="120" w:line="240" w:lineRule="auto"/>
        <w:ind w:left="851" w:hanging="644"/>
        <w:rPr>
          <w:rFonts w:asciiTheme="minorHAnsi" w:eastAsia="Times New Roman" w:hAnsiTheme="minorHAnsi"/>
          <w:bCs/>
          <w:sz w:val="22"/>
          <w:lang w:eastAsia="zh-CN"/>
        </w:rPr>
      </w:pPr>
      <w:r>
        <w:rPr>
          <w:rFonts w:asciiTheme="minorHAnsi" w:eastAsia="Times New Roman" w:hAnsiTheme="minorHAnsi"/>
          <w:bCs/>
          <w:sz w:val="22"/>
          <w:lang w:eastAsia="zh-CN"/>
        </w:rPr>
        <w:t xml:space="preserve">An eligible employment relationship is defined as follows in the </w:t>
      </w:r>
      <w:hyperlink r:id="rId51" w:history="1">
        <w:r w:rsidRPr="00B06540">
          <w:rPr>
            <w:rStyle w:val="Hyperlink"/>
            <w:rFonts w:asciiTheme="minorHAnsi" w:eastAsia="Times New Roman" w:hAnsiTheme="minorHAnsi"/>
            <w:bCs/>
            <w:i/>
            <w:iCs/>
            <w:sz w:val="22"/>
            <w:lang w:eastAsia="zh-CN"/>
          </w:rPr>
          <w:t>Contributions to Knowledge and Understanding guidance</w:t>
        </w:r>
      </w:hyperlink>
      <w:r>
        <w:rPr>
          <w:rFonts w:asciiTheme="minorHAnsi" w:eastAsia="Times New Roman" w:hAnsiTheme="minorHAnsi"/>
          <w:bCs/>
          <w:i/>
          <w:iCs/>
          <w:sz w:val="22"/>
          <w:lang w:eastAsia="zh-CN"/>
        </w:rPr>
        <w:t>:</w:t>
      </w:r>
    </w:p>
    <w:p w14:paraId="6B568A6A" w14:textId="2DE84612" w:rsidR="00826DD0" w:rsidRPr="00826DD0" w:rsidRDefault="005078B4" w:rsidP="00826DD0">
      <w:pPr>
        <w:suppressAutoHyphens w:val="0"/>
        <w:autoSpaceDN/>
        <w:spacing w:before="120" w:after="120" w:line="240" w:lineRule="auto"/>
        <w:ind w:left="851"/>
        <w:rPr>
          <w:rFonts w:asciiTheme="minorHAnsi" w:eastAsia="Times New Roman" w:hAnsiTheme="minorHAnsi"/>
          <w:b/>
          <w:bCs/>
          <w:sz w:val="22"/>
          <w:lang w:eastAsia="zh-CN"/>
        </w:rPr>
      </w:pPr>
      <w:r>
        <w:rPr>
          <w:rFonts w:asciiTheme="minorHAnsi" w:eastAsia="Times New Roman" w:hAnsiTheme="minorHAnsi"/>
          <w:b/>
          <w:bCs/>
          <w:sz w:val="22"/>
          <w:lang w:eastAsia="zh-CN"/>
        </w:rPr>
        <w:t xml:space="preserve">6.3 </w:t>
      </w:r>
      <w:r w:rsidR="00826DD0" w:rsidRPr="00826DD0">
        <w:rPr>
          <w:rFonts w:asciiTheme="minorHAnsi" w:eastAsia="Times New Roman" w:hAnsiTheme="minorHAnsi"/>
          <w:b/>
          <w:bCs/>
          <w:sz w:val="22"/>
          <w:lang w:eastAsia="zh-CN"/>
        </w:rPr>
        <w:t>Eligible employment relationships</w:t>
      </w:r>
    </w:p>
    <w:p w14:paraId="7208F5B9" w14:textId="4C174E38" w:rsidR="00826DD0" w:rsidRPr="00826DD0" w:rsidRDefault="005078B4" w:rsidP="00826DD0">
      <w:pPr>
        <w:suppressAutoHyphens w:val="0"/>
        <w:autoSpaceDN/>
        <w:spacing w:before="120" w:after="120" w:line="240" w:lineRule="auto"/>
        <w:ind w:left="851"/>
        <w:rPr>
          <w:rFonts w:asciiTheme="minorHAnsi" w:eastAsia="Times New Roman" w:hAnsiTheme="minorHAnsi"/>
          <w:bCs/>
          <w:sz w:val="22"/>
          <w:lang w:eastAsia="zh-CN"/>
        </w:rPr>
      </w:pPr>
      <w:r>
        <w:rPr>
          <w:rFonts w:asciiTheme="minorHAnsi" w:eastAsia="Times New Roman" w:hAnsiTheme="minorHAnsi"/>
          <w:bCs/>
          <w:sz w:val="22"/>
          <w:lang w:eastAsia="zh-CN"/>
        </w:rPr>
        <w:t xml:space="preserve">6.3.1 </w:t>
      </w:r>
      <w:r w:rsidR="00826DD0" w:rsidRPr="00826DD0">
        <w:rPr>
          <w:rFonts w:asciiTheme="minorHAnsi" w:eastAsia="Times New Roman" w:hAnsiTheme="minorHAnsi"/>
          <w:bCs/>
          <w:sz w:val="22"/>
          <w:lang w:eastAsia="zh-CN"/>
        </w:rPr>
        <w:t>Eligible employment relationships are defined as:</w:t>
      </w:r>
    </w:p>
    <w:p w14:paraId="5CC7A5BA" w14:textId="77777777" w:rsidR="00826DD0" w:rsidRPr="00826DD0" w:rsidRDefault="00826DD0" w:rsidP="0079265A">
      <w:pPr>
        <w:numPr>
          <w:ilvl w:val="0"/>
          <w:numId w:val="43"/>
        </w:numPr>
        <w:tabs>
          <w:tab w:val="clear" w:pos="720"/>
          <w:tab w:val="num" w:pos="360"/>
        </w:tabs>
        <w:suppressAutoHyphens w:val="0"/>
        <w:autoSpaceDN/>
        <w:spacing w:before="120" w:after="120" w:line="240" w:lineRule="auto"/>
        <w:ind w:left="1276"/>
        <w:rPr>
          <w:rFonts w:asciiTheme="minorHAnsi" w:eastAsia="Times New Roman" w:hAnsiTheme="minorHAnsi"/>
          <w:bCs/>
          <w:sz w:val="22"/>
          <w:lang w:eastAsia="zh-CN"/>
        </w:rPr>
      </w:pPr>
      <w:r w:rsidRPr="00826DD0">
        <w:rPr>
          <w:rFonts w:asciiTheme="minorHAnsi" w:eastAsia="Times New Roman" w:hAnsiTheme="minorHAnsi"/>
          <w:bCs/>
          <w:sz w:val="22"/>
          <w:lang w:eastAsia="zh-CN"/>
        </w:rPr>
        <w:t>a minimum of 0.2 FTE for at least 12 months continuous employment (as defined by Section 210 of the Employment Rights Act 1996 (ERA 1996) or the Employment Rights (Northern Ireland) Order 1996) by the HEI making the submission. Continuous employment may be demonstrated by a sequence of consecutive contracts </w:t>
      </w:r>
      <w:r w:rsidRPr="00826DD0">
        <w:rPr>
          <w:rFonts w:asciiTheme="minorHAnsi" w:eastAsia="Times New Roman" w:hAnsiTheme="minorHAnsi"/>
          <w:b/>
          <w:bCs/>
          <w:sz w:val="22"/>
          <w:lang w:eastAsia="zh-CN"/>
        </w:rPr>
        <w:t>and</w:t>
      </w:r>
    </w:p>
    <w:p w14:paraId="722DC395" w14:textId="77777777" w:rsidR="00826DD0" w:rsidRPr="00826DD0" w:rsidRDefault="00826DD0" w:rsidP="0079265A">
      <w:pPr>
        <w:numPr>
          <w:ilvl w:val="0"/>
          <w:numId w:val="43"/>
        </w:numPr>
        <w:tabs>
          <w:tab w:val="clear" w:pos="720"/>
          <w:tab w:val="num" w:pos="360"/>
        </w:tabs>
        <w:suppressAutoHyphens w:val="0"/>
        <w:autoSpaceDN/>
        <w:spacing w:before="120" w:after="120" w:line="240" w:lineRule="auto"/>
        <w:ind w:left="1276"/>
        <w:rPr>
          <w:rFonts w:asciiTheme="minorHAnsi" w:eastAsia="Times New Roman" w:hAnsiTheme="minorHAnsi"/>
          <w:bCs/>
          <w:sz w:val="22"/>
          <w:lang w:eastAsia="zh-CN"/>
        </w:rPr>
      </w:pPr>
      <w:r w:rsidRPr="00826DD0">
        <w:rPr>
          <w:rFonts w:asciiTheme="minorHAnsi" w:eastAsia="Times New Roman" w:hAnsiTheme="minorHAnsi"/>
          <w:bCs/>
          <w:sz w:val="22"/>
          <w:lang w:eastAsia="zh-CN"/>
        </w:rPr>
        <w:t>the role descriptor includes an explicit expectation of research activity (in line with the </w:t>
      </w:r>
      <w:hyperlink r:id="rId52" w:anchor="para5.3." w:history="1">
        <w:r w:rsidRPr="00826DD0">
          <w:rPr>
            <w:rStyle w:val="Hyperlink"/>
            <w:rFonts w:asciiTheme="minorHAnsi" w:eastAsia="Times New Roman" w:hAnsiTheme="minorHAnsi"/>
            <w:bCs/>
            <w:sz w:val="22"/>
            <w:lang w:eastAsia="zh-CN"/>
          </w:rPr>
          <w:t>REF definition of research</w:t>
        </w:r>
      </w:hyperlink>
      <w:r w:rsidRPr="00826DD0">
        <w:rPr>
          <w:rFonts w:asciiTheme="minorHAnsi" w:eastAsia="Times New Roman" w:hAnsiTheme="minorHAnsi"/>
          <w:bCs/>
          <w:sz w:val="22"/>
          <w:lang w:eastAsia="zh-CN"/>
        </w:rPr>
        <w:t>) within the role. ‘Research activity’ is not restricted by profession and an eligible employment relationship may be with any staff member who undertakes, enables or supports research</w:t>
      </w:r>
    </w:p>
    <w:p w14:paraId="6415DA79" w14:textId="601B9854" w:rsidR="004B5EE7" w:rsidRDefault="004B5EE7" w:rsidP="001F5BCB">
      <w:pPr>
        <w:pStyle w:val="ListParagraph"/>
        <w:numPr>
          <w:ilvl w:val="0"/>
          <w:numId w:val="7"/>
        </w:numPr>
        <w:suppressAutoHyphens w:val="0"/>
        <w:autoSpaceDN/>
        <w:spacing w:before="120" w:after="120" w:line="240" w:lineRule="auto"/>
        <w:ind w:left="851" w:hanging="567"/>
        <w:rPr>
          <w:rFonts w:asciiTheme="minorHAnsi" w:eastAsia="Times New Roman" w:hAnsiTheme="minorHAnsi"/>
          <w:bCs/>
          <w:sz w:val="22"/>
          <w:lang w:eastAsia="zh-CN"/>
        </w:rPr>
      </w:pPr>
      <w:r>
        <w:rPr>
          <w:rFonts w:asciiTheme="minorHAnsi" w:eastAsia="Times New Roman" w:hAnsiTheme="minorHAnsi"/>
          <w:bCs/>
          <w:sz w:val="22"/>
          <w:lang w:eastAsia="zh-CN"/>
        </w:rPr>
        <w:t xml:space="preserve">At Leeds this means, the following meet the requirements of an eligible employment relationship: </w:t>
      </w:r>
    </w:p>
    <w:p w14:paraId="309BCE01" w14:textId="4D8F516C" w:rsidR="004B5EE7" w:rsidRPr="00107294" w:rsidRDefault="004B5EE7" w:rsidP="001F5BCB">
      <w:pPr>
        <w:numPr>
          <w:ilvl w:val="1"/>
          <w:numId w:val="7"/>
        </w:numPr>
        <w:suppressAutoHyphens w:val="0"/>
        <w:autoSpaceDN/>
        <w:spacing w:before="120" w:after="120" w:line="240" w:lineRule="auto"/>
        <w:rPr>
          <w:rFonts w:asciiTheme="minorHAnsi" w:eastAsia="Times New Roman" w:hAnsiTheme="minorHAnsi"/>
          <w:bCs/>
          <w:sz w:val="22"/>
          <w:lang w:eastAsia="zh-CN"/>
        </w:rPr>
      </w:pPr>
      <w:r>
        <w:rPr>
          <w:rFonts w:asciiTheme="minorHAnsi" w:eastAsia="Times New Roman" w:hAnsiTheme="minorHAnsi"/>
          <w:bCs/>
          <w:sz w:val="22"/>
          <w:lang w:eastAsia="zh-CN"/>
        </w:rPr>
        <w:t>S</w:t>
      </w:r>
      <w:r w:rsidRPr="00107294">
        <w:rPr>
          <w:rFonts w:asciiTheme="minorHAnsi" w:eastAsia="Times New Roman" w:hAnsiTheme="minorHAnsi"/>
          <w:bCs/>
          <w:sz w:val="22"/>
          <w:lang w:eastAsia="zh-CN"/>
        </w:rPr>
        <w:t xml:space="preserve">taff on Research-only or Academic Teaching and Research role descriptors, who have been consecutive eligible role(s) for 12 months across 1 January 2021 and 31 December 2028, at a minimum of 0.2FTE, whether or not they are in the </w:t>
      </w:r>
      <w:r w:rsidR="002776F4">
        <w:rPr>
          <w:rFonts w:asciiTheme="minorHAnsi" w:eastAsia="Times New Roman" w:hAnsiTheme="minorHAnsi"/>
          <w:bCs/>
          <w:sz w:val="22"/>
          <w:lang w:eastAsia="zh-CN"/>
        </w:rPr>
        <w:t>Volume Measure</w:t>
      </w:r>
      <w:r w:rsidRPr="00107294">
        <w:rPr>
          <w:rFonts w:asciiTheme="minorHAnsi" w:eastAsia="Times New Roman" w:hAnsiTheme="minorHAnsi"/>
          <w:bCs/>
          <w:sz w:val="22"/>
          <w:lang w:eastAsia="zh-CN"/>
        </w:rPr>
        <w:t xml:space="preserve">. </w:t>
      </w:r>
    </w:p>
    <w:p w14:paraId="3C3348DD" w14:textId="71CEB4DD" w:rsidR="004B5EE7" w:rsidRPr="0059547B" w:rsidRDefault="00E813EA" w:rsidP="001F5BCB">
      <w:pPr>
        <w:numPr>
          <w:ilvl w:val="1"/>
          <w:numId w:val="7"/>
        </w:numPr>
        <w:suppressAutoHyphens w:val="0"/>
        <w:autoSpaceDN/>
        <w:spacing w:before="120" w:after="120" w:line="240" w:lineRule="auto"/>
        <w:rPr>
          <w:rFonts w:asciiTheme="minorHAnsi" w:eastAsia="Times New Roman" w:hAnsiTheme="minorHAnsi"/>
          <w:bCs/>
          <w:sz w:val="22"/>
          <w:lang w:eastAsia="zh-CN"/>
        </w:rPr>
      </w:pPr>
      <w:r>
        <w:rPr>
          <w:rFonts w:asciiTheme="minorHAnsi" w:eastAsia="Times New Roman" w:hAnsiTheme="minorHAnsi"/>
          <w:bCs/>
          <w:sz w:val="22"/>
          <w:lang w:eastAsia="zh-CN"/>
        </w:rPr>
        <w:t>S</w:t>
      </w:r>
      <w:r w:rsidR="004B5EE7" w:rsidRPr="00107294">
        <w:rPr>
          <w:rFonts w:asciiTheme="minorHAnsi" w:eastAsia="Times New Roman" w:hAnsiTheme="minorHAnsi"/>
          <w:bCs/>
          <w:sz w:val="22"/>
          <w:lang w:eastAsia="zh-CN"/>
        </w:rPr>
        <w:t xml:space="preserve">taff in technical or professional service roles, who have been in role for 12 months, at a minimum of 0.2FTE, and who have an explicit expectation of </w:t>
      </w:r>
      <w:r w:rsidR="00885001">
        <w:rPr>
          <w:rFonts w:asciiTheme="minorHAnsi" w:eastAsia="Times New Roman" w:hAnsiTheme="minorHAnsi"/>
          <w:bCs/>
          <w:sz w:val="22"/>
          <w:lang w:eastAsia="zh-CN"/>
        </w:rPr>
        <w:t xml:space="preserve">the production </w:t>
      </w:r>
      <w:r w:rsidR="00413CD2">
        <w:rPr>
          <w:rFonts w:asciiTheme="minorHAnsi" w:eastAsia="Times New Roman" w:hAnsiTheme="minorHAnsi"/>
          <w:bCs/>
          <w:sz w:val="22"/>
          <w:lang w:eastAsia="zh-CN"/>
        </w:rPr>
        <w:t xml:space="preserve">of </w:t>
      </w:r>
      <w:r w:rsidR="004B5EE7" w:rsidRPr="00107294">
        <w:rPr>
          <w:rFonts w:asciiTheme="minorHAnsi" w:eastAsia="Times New Roman" w:hAnsiTheme="minorHAnsi"/>
          <w:bCs/>
          <w:sz w:val="22"/>
          <w:lang w:eastAsia="zh-CN"/>
        </w:rPr>
        <w:t xml:space="preserve">research activity within their role descriptor. Evidence of the explicit expectation as outlined in their contract will need to be provided. </w:t>
      </w:r>
      <w:r w:rsidR="004B5EE7" w:rsidRPr="0059547B">
        <w:rPr>
          <w:rFonts w:asciiTheme="minorHAnsi" w:eastAsia="Times New Roman" w:hAnsiTheme="minorHAnsi"/>
          <w:bCs/>
          <w:sz w:val="22"/>
          <w:lang w:eastAsia="zh-CN"/>
        </w:rPr>
        <w:t xml:space="preserve">Having a technical or professional service role descriptor does not automatically mean that an individual is eligible to nominate outputs for REF2029. </w:t>
      </w:r>
    </w:p>
    <w:p w14:paraId="167F0AD9" w14:textId="562AFFB7" w:rsidR="004B5EE7" w:rsidRPr="00107294" w:rsidRDefault="004B5EE7" w:rsidP="001F5BCB">
      <w:pPr>
        <w:numPr>
          <w:ilvl w:val="0"/>
          <w:numId w:val="7"/>
        </w:numPr>
        <w:suppressAutoHyphens w:val="0"/>
        <w:autoSpaceDN/>
        <w:spacing w:before="120" w:after="120" w:line="240" w:lineRule="auto"/>
        <w:ind w:left="567"/>
        <w:rPr>
          <w:rFonts w:asciiTheme="minorHAnsi" w:eastAsia="Times New Roman" w:hAnsiTheme="minorHAnsi"/>
          <w:bCs/>
          <w:sz w:val="22"/>
          <w:lang w:eastAsia="zh-CN"/>
        </w:rPr>
      </w:pPr>
      <w:r>
        <w:rPr>
          <w:rFonts w:asciiTheme="minorHAnsi" w:eastAsia="Times New Roman" w:hAnsiTheme="minorHAnsi"/>
          <w:bCs/>
          <w:sz w:val="22"/>
          <w:lang w:eastAsia="zh-CN"/>
        </w:rPr>
        <w:t xml:space="preserve">The following are excluded from the eligible employment link: </w:t>
      </w:r>
    </w:p>
    <w:p w14:paraId="22CFE207" w14:textId="40E13D67" w:rsidR="004B5EE7" w:rsidRPr="00107294" w:rsidRDefault="004B5EE7" w:rsidP="001F5BCB">
      <w:pPr>
        <w:numPr>
          <w:ilvl w:val="1"/>
          <w:numId w:val="7"/>
        </w:numPr>
        <w:suppressAutoHyphens w:val="0"/>
        <w:autoSpaceDN/>
        <w:spacing w:before="120" w:after="120" w:line="240" w:lineRule="auto"/>
        <w:rPr>
          <w:rFonts w:asciiTheme="minorHAnsi" w:eastAsia="Times New Roman" w:hAnsiTheme="minorHAnsi"/>
          <w:bCs/>
          <w:sz w:val="22"/>
          <w:lang w:eastAsia="zh-CN"/>
        </w:rPr>
      </w:pPr>
      <w:r w:rsidRPr="00107294">
        <w:rPr>
          <w:rFonts w:asciiTheme="minorHAnsi" w:eastAsia="Times New Roman" w:hAnsiTheme="minorHAnsi"/>
          <w:bCs/>
          <w:sz w:val="22"/>
          <w:lang w:eastAsia="zh-CN"/>
        </w:rPr>
        <w:t>Staff on</w:t>
      </w:r>
      <w:r w:rsidR="00EB4682">
        <w:rPr>
          <w:rFonts w:asciiTheme="minorHAnsi" w:eastAsia="Times New Roman" w:hAnsiTheme="minorHAnsi"/>
          <w:bCs/>
          <w:sz w:val="22"/>
          <w:lang w:eastAsia="zh-CN"/>
        </w:rPr>
        <w:t xml:space="preserve"> Academic contracts with</w:t>
      </w:r>
      <w:r w:rsidRPr="00107294">
        <w:rPr>
          <w:rFonts w:asciiTheme="minorHAnsi" w:eastAsia="Times New Roman" w:hAnsiTheme="minorHAnsi"/>
          <w:bCs/>
          <w:sz w:val="22"/>
          <w:lang w:eastAsia="zh-CN"/>
        </w:rPr>
        <w:t xml:space="preserve"> Teaching and Scholarship role descriptors</w:t>
      </w:r>
      <w:r w:rsidR="003863AA">
        <w:rPr>
          <w:rFonts w:asciiTheme="minorHAnsi" w:eastAsia="Times New Roman" w:hAnsiTheme="minorHAnsi"/>
          <w:bCs/>
          <w:sz w:val="22"/>
          <w:lang w:eastAsia="zh-CN"/>
        </w:rPr>
        <w:t>.</w:t>
      </w:r>
      <w:r w:rsidRPr="00107294">
        <w:rPr>
          <w:rFonts w:asciiTheme="minorHAnsi" w:eastAsia="Times New Roman" w:hAnsiTheme="minorHAnsi"/>
          <w:bCs/>
          <w:sz w:val="22"/>
          <w:lang w:eastAsia="zh-CN"/>
        </w:rPr>
        <w:t xml:space="preserve"> </w:t>
      </w:r>
    </w:p>
    <w:p w14:paraId="1C1EED0E" w14:textId="77777777" w:rsidR="004B5EE7" w:rsidRPr="00107294" w:rsidRDefault="004B5EE7" w:rsidP="001F5BCB">
      <w:pPr>
        <w:numPr>
          <w:ilvl w:val="1"/>
          <w:numId w:val="7"/>
        </w:numPr>
        <w:suppressAutoHyphens w:val="0"/>
        <w:autoSpaceDN/>
        <w:spacing w:before="120" w:after="120" w:line="240" w:lineRule="auto"/>
        <w:rPr>
          <w:rFonts w:asciiTheme="minorHAnsi" w:eastAsia="Times New Roman" w:hAnsiTheme="minorHAnsi"/>
          <w:bCs/>
          <w:sz w:val="22"/>
          <w:lang w:eastAsia="zh-CN"/>
        </w:rPr>
      </w:pPr>
      <w:r w:rsidRPr="00107294">
        <w:rPr>
          <w:rFonts w:asciiTheme="minorHAnsi" w:eastAsia="Times New Roman" w:hAnsiTheme="minorHAnsi"/>
          <w:bCs/>
          <w:sz w:val="22"/>
          <w:lang w:eastAsia="zh-CN"/>
        </w:rPr>
        <w:t xml:space="preserve">Staff in technical or professional services roles who do not have an explicit expectation of contributing to research activity in their contract or role descriptor. This includes colleagues in student or teaching-focused professional service and technical positions. </w:t>
      </w:r>
    </w:p>
    <w:p w14:paraId="3109DAC6" w14:textId="6D4F6B05" w:rsidR="00E813EA" w:rsidRDefault="004B5EE7" w:rsidP="00276728">
      <w:pPr>
        <w:numPr>
          <w:ilvl w:val="1"/>
          <w:numId w:val="7"/>
        </w:numPr>
        <w:suppressAutoHyphens w:val="0"/>
        <w:autoSpaceDN/>
        <w:spacing w:before="120" w:after="120" w:line="240" w:lineRule="auto"/>
        <w:rPr>
          <w:rFonts w:asciiTheme="minorHAnsi" w:eastAsia="Times New Roman" w:hAnsiTheme="minorHAnsi"/>
          <w:bCs/>
          <w:sz w:val="22"/>
          <w:lang w:eastAsia="zh-CN"/>
        </w:rPr>
      </w:pPr>
      <w:r w:rsidRPr="00107294">
        <w:rPr>
          <w:rFonts w:asciiTheme="minorHAnsi" w:eastAsia="Times New Roman" w:hAnsiTheme="minorHAnsi"/>
          <w:bCs/>
          <w:sz w:val="22"/>
          <w:lang w:eastAsia="zh-CN"/>
        </w:rPr>
        <w:t xml:space="preserve">PhD Students </w:t>
      </w:r>
    </w:p>
    <w:p w14:paraId="23C258F6" w14:textId="01A947F8" w:rsidR="00242601" w:rsidRPr="00276728" w:rsidRDefault="00242601" w:rsidP="00276728">
      <w:pPr>
        <w:numPr>
          <w:ilvl w:val="1"/>
          <w:numId w:val="7"/>
        </w:numPr>
        <w:suppressAutoHyphens w:val="0"/>
        <w:autoSpaceDN/>
        <w:spacing w:before="120" w:after="120" w:line="240" w:lineRule="auto"/>
        <w:rPr>
          <w:rFonts w:asciiTheme="minorHAnsi" w:eastAsia="Times New Roman" w:hAnsiTheme="minorHAnsi"/>
          <w:bCs/>
          <w:sz w:val="22"/>
          <w:lang w:eastAsia="zh-CN"/>
        </w:rPr>
      </w:pPr>
      <w:r>
        <w:rPr>
          <w:rFonts w:asciiTheme="minorHAnsi" w:eastAsia="Times New Roman" w:hAnsiTheme="minorHAnsi"/>
          <w:bCs/>
          <w:sz w:val="22"/>
          <w:lang w:eastAsia="zh-CN"/>
        </w:rPr>
        <w:t>Visiting and honorary staff</w:t>
      </w:r>
    </w:p>
    <w:p w14:paraId="7701FCBD" w14:textId="4884FDCF" w:rsidR="00665CBF" w:rsidRPr="0004341B" w:rsidRDefault="006725C7" w:rsidP="001F5BCB">
      <w:pPr>
        <w:pStyle w:val="ListParagraph"/>
        <w:numPr>
          <w:ilvl w:val="0"/>
          <w:numId w:val="7"/>
        </w:numPr>
        <w:suppressAutoHyphens w:val="0"/>
        <w:autoSpaceDN/>
        <w:spacing w:before="120" w:after="120" w:line="240" w:lineRule="auto"/>
        <w:ind w:left="851" w:hanging="567"/>
        <w:rPr>
          <w:rFonts w:asciiTheme="minorHAnsi" w:eastAsia="Times New Roman" w:hAnsiTheme="minorHAnsi"/>
          <w:bCs/>
          <w:sz w:val="22"/>
          <w:lang w:eastAsia="zh-CN"/>
        </w:rPr>
      </w:pPr>
      <w:r>
        <w:rPr>
          <w:rFonts w:asciiTheme="minorHAnsi" w:eastAsia="Times New Roman" w:hAnsiTheme="minorHAnsi"/>
          <w:bCs/>
          <w:sz w:val="22"/>
          <w:lang w:eastAsia="zh-CN"/>
        </w:rPr>
        <w:t xml:space="preserve">An eligible employment relationship must have occurred at or before the research output was first made publicly available. This is outlined in the </w:t>
      </w:r>
      <w:r>
        <w:rPr>
          <w:rFonts w:asciiTheme="minorHAnsi" w:eastAsia="Times New Roman" w:hAnsiTheme="minorHAnsi"/>
          <w:bCs/>
          <w:i/>
          <w:iCs/>
          <w:sz w:val="22"/>
          <w:lang w:eastAsia="zh-CN"/>
        </w:rPr>
        <w:t>Contributions to Knowledge and Understanding guidance</w:t>
      </w:r>
      <w:r w:rsidR="0014629E">
        <w:rPr>
          <w:rFonts w:asciiTheme="minorHAnsi" w:eastAsia="Times New Roman" w:hAnsiTheme="minorHAnsi"/>
          <w:bCs/>
          <w:i/>
          <w:iCs/>
          <w:sz w:val="22"/>
          <w:lang w:eastAsia="zh-CN"/>
        </w:rPr>
        <w:t xml:space="preserve"> </w:t>
      </w:r>
      <w:r w:rsidR="0014629E">
        <w:rPr>
          <w:rFonts w:asciiTheme="minorHAnsi" w:eastAsia="Times New Roman" w:hAnsiTheme="minorHAnsi"/>
          <w:bCs/>
          <w:sz w:val="22"/>
          <w:lang w:eastAsia="zh-CN"/>
        </w:rPr>
        <w:t xml:space="preserve">as follows: </w:t>
      </w:r>
      <w:r>
        <w:rPr>
          <w:rFonts w:asciiTheme="minorHAnsi" w:eastAsia="Times New Roman" w:hAnsiTheme="minorHAnsi"/>
          <w:bCs/>
          <w:i/>
          <w:iCs/>
          <w:sz w:val="22"/>
          <w:lang w:eastAsia="zh-CN"/>
        </w:rPr>
        <w:t xml:space="preserve"> </w:t>
      </w:r>
    </w:p>
    <w:p w14:paraId="40B6E42D" w14:textId="568FAEE9" w:rsidR="007E7612" w:rsidRPr="007E7612" w:rsidRDefault="007E7612" w:rsidP="00E23F1B">
      <w:pPr>
        <w:pStyle w:val="ListParagraph"/>
        <w:spacing w:before="120" w:after="120"/>
        <w:ind w:left="851"/>
        <w:rPr>
          <w:rFonts w:asciiTheme="minorHAnsi" w:eastAsia="Times New Roman" w:hAnsiTheme="minorHAnsi"/>
          <w:b/>
          <w:bCs/>
          <w:sz w:val="22"/>
          <w:lang w:eastAsia="zh-CN"/>
        </w:rPr>
      </w:pPr>
      <w:r w:rsidRPr="00D931D0">
        <w:rPr>
          <w:rFonts w:asciiTheme="minorHAnsi" w:eastAsia="Times New Roman" w:hAnsiTheme="minorHAnsi"/>
          <w:b/>
          <w:bCs/>
          <w:sz w:val="22"/>
          <w:lang w:eastAsia="zh-CN"/>
        </w:rPr>
        <w:t xml:space="preserve">6.4 </w:t>
      </w:r>
      <w:r w:rsidRPr="007E7612">
        <w:rPr>
          <w:rFonts w:asciiTheme="minorHAnsi" w:eastAsia="Times New Roman" w:hAnsiTheme="minorHAnsi"/>
          <w:b/>
          <w:bCs/>
          <w:sz w:val="22"/>
          <w:lang w:eastAsia="zh-CN"/>
        </w:rPr>
        <w:t>Eligible employment relationships and the point outputs are made publicly available</w:t>
      </w:r>
    </w:p>
    <w:p w14:paraId="435C72EE" w14:textId="1190D20A" w:rsidR="007E7612" w:rsidRPr="007E7612" w:rsidRDefault="00D931D0" w:rsidP="00E23F1B">
      <w:pPr>
        <w:pStyle w:val="ListParagraph"/>
        <w:spacing w:before="120" w:after="120"/>
        <w:ind w:left="851"/>
        <w:rPr>
          <w:rFonts w:asciiTheme="minorHAnsi" w:eastAsia="Times New Roman" w:hAnsiTheme="minorHAnsi"/>
          <w:bCs/>
          <w:sz w:val="22"/>
          <w:lang w:eastAsia="zh-CN"/>
        </w:rPr>
      </w:pPr>
      <w:r w:rsidRPr="00D931D0">
        <w:rPr>
          <w:rFonts w:asciiTheme="minorHAnsi" w:eastAsia="Times New Roman" w:hAnsiTheme="minorHAnsi"/>
          <w:bCs/>
          <w:sz w:val="22"/>
          <w:lang w:eastAsia="zh-CN"/>
        </w:rPr>
        <w:t xml:space="preserve">6.4.1 </w:t>
      </w:r>
      <w:r w:rsidR="007E7612" w:rsidRPr="007E7612">
        <w:rPr>
          <w:rFonts w:asciiTheme="minorHAnsi" w:eastAsia="Times New Roman" w:hAnsiTheme="minorHAnsi"/>
          <w:bCs/>
          <w:sz w:val="22"/>
          <w:lang w:eastAsia="zh-CN"/>
        </w:rPr>
        <w:t>An eligible employment relationship must have occurred, either:</w:t>
      </w:r>
    </w:p>
    <w:p w14:paraId="4CB1F378" w14:textId="20890449" w:rsidR="007E7612" w:rsidRPr="007E7612" w:rsidRDefault="00D931D0" w:rsidP="00E23F1B">
      <w:pPr>
        <w:pStyle w:val="ListParagraph"/>
        <w:spacing w:before="120" w:after="120"/>
        <w:ind w:left="851"/>
        <w:rPr>
          <w:rFonts w:asciiTheme="minorHAnsi" w:eastAsia="Times New Roman" w:hAnsiTheme="minorHAnsi"/>
          <w:bCs/>
          <w:sz w:val="22"/>
          <w:lang w:eastAsia="zh-CN"/>
        </w:rPr>
      </w:pPr>
      <w:r w:rsidRPr="00D931D0">
        <w:rPr>
          <w:rFonts w:asciiTheme="minorHAnsi" w:eastAsia="Times New Roman" w:hAnsiTheme="minorHAnsi"/>
          <w:b/>
          <w:bCs/>
          <w:sz w:val="22"/>
          <w:lang w:eastAsia="zh-CN"/>
        </w:rPr>
        <w:t xml:space="preserve">6.4.2 </w:t>
      </w:r>
      <w:r w:rsidR="007E7612" w:rsidRPr="007E7612">
        <w:rPr>
          <w:rFonts w:asciiTheme="minorHAnsi" w:eastAsia="Times New Roman" w:hAnsiTheme="minorHAnsi"/>
          <w:b/>
          <w:bCs/>
          <w:sz w:val="22"/>
          <w:lang w:eastAsia="zh-CN"/>
        </w:rPr>
        <w:t>At the point at which the submitted output was first made publicly available</w:t>
      </w:r>
      <w:r w:rsidR="007E7612" w:rsidRPr="007E7612">
        <w:rPr>
          <w:rFonts w:asciiTheme="minorHAnsi" w:eastAsia="Times New Roman" w:hAnsiTheme="minorHAnsi"/>
          <w:bCs/>
          <w:sz w:val="22"/>
          <w:lang w:eastAsia="zh-CN"/>
        </w:rPr>
        <w:t>,</w:t>
      </w:r>
    </w:p>
    <w:p w14:paraId="61D628B8" w14:textId="77777777" w:rsidR="007E7612" w:rsidRPr="007E7612" w:rsidRDefault="007E7612" w:rsidP="001F5BCB">
      <w:pPr>
        <w:pStyle w:val="ListParagraph"/>
        <w:numPr>
          <w:ilvl w:val="0"/>
          <w:numId w:val="13"/>
        </w:numPr>
        <w:tabs>
          <w:tab w:val="clear" w:pos="1080"/>
          <w:tab w:val="num" w:pos="1211"/>
        </w:tabs>
        <w:spacing w:before="120" w:after="120"/>
        <w:ind w:left="1211"/>
        <w:rPr>
          <w:rFonts w:asciiTheme="minorHAnsi" w:eastAsia="Times New Roman" w:hAnsiTheme="minorHAnsi"/>
          <w:bCs/>
          <w:sz w:val="22"/>
          <w:lang w:eastAsia="zh-CN"/>
        </w:rPr>
      </w:pPr>
      <w:r w:rsidRPr="007E7612">
        <w:rPr>
          <w:rFonts w:asciiTheme="minorHAnsi" w:eastAsia="Times New Roman" w:hAnsiTheme="minorHAnsi"/>
          <w:bCs/>
          <w:sz w:val="22"/>
          <w:lang w:eastAsia="zh-CN"/>
        </w:rPr>
        <w:t>An output may first be made publicly available at any point during the eligible employment relationship </w:t>
      </w:r>
      <w:r w:rsidRPr="007E7612">
        <w:rPr>
          <w:rFonts w:asciiTheme="minorHAnsi" w:eastAsia="Times New Roman" w:hAnsiTheme="minorHAnsi"/>
          <w:b/>
          <w:bCs/>
          <w:sz w:val="22"/>
          <w:lang w:eastAsia="zh-CN"/>
        </w:rPr>
        <w:t>OR</w:t>
      </w:r>
    </w:p>
    <w:p w14:paraId="6FE50AC9" w14:textId="1CB30B9A" w:rsidR="007E7612" w:rsidRPr="007E7612" w:rsidRDefault="00D931D0" w:rsidP="00E23F1B">
      <w:pPr>
        <w:pStyle w:val="ListParagraph"/>
        <w:spacing w:before="120" w:after="120"/>
        <w:ind w:left="851"/>
        <w:rPr>
          <w:rFonts w:asciiTheme="minorHAnsi" w:eastAsia="Times New Roman" w:hAnsiTheme="minorHAnsi"/>
          <w:bCs/>
          <w:sz w:val="22"/>
          <w:lang w:eastAsia="zh-CN"/>
        </w:rPr>
      </w:pPr>
      <w:r w:rsidRPr="00D931D0">
        <w:rPr>
          <w:rFonts w:asciiTheme="minorHAnsi" w:eastAsia="Times New Roman" w:hAnsiTheme="minorHAnsi"/>
          <w:b/>
          <w:bCs/>
          <w:sz w:val="22"/>
          <w:lang w:eastAsia="zh-CN"/>
        </w:rPr>
        <w:t xml:space="preserve">6.4.3 </w:t>
      </w:r>
      <w:r w:rsidR="007E7612" w:rsidRPr="007E7612">
        <w:rPr>
          <w:rFonts w:asciiTheme="minorHAnsi" w:eastAsia="Times New Roman" w:hAnsiTheme="minorHAnsi"/>
          <w:b/>
          <w:bCs/>
          <w:sz w:val="22"/>
          <w:lang w:eastAsia="zh-CN"/>
        </w:rPr>
        <w:t>Before the submitted output was first made publicly available</w:t>
      </w:r>
      <w:r w:rsidR="007E7612" w:rsidRPr="007E7612">
        <w:rPr>
          <w:rFonts w:asciiTheme="minorHAnsi" w:eastAsia="Times New Roman" w:hAnsiTheme="minorHAnsi"/>
          <w:bCs/>
          <w:sz w:val="22"/>
          <w:lang w:eastAsia="zh-CN"/>
        </w:rPr>
        <w:t>, when the research resulting in the output was carried out.</w:t>
      </w:r>
    </w:p>
    <w:p w14:paraId="38E063E5" w14:textId="77777777" w:rsidR="004D64F3" w:rsidRPr="004D64F3" w:rsidRDefault="004D64F3" w:rsidP="0079265A">
      <w:pPr>
        <w:pStyle w:val="ListParagraph"/>
        <w:numPr>
          <w:ilvl w:val="0"/>
          <w:numId w:val="44"/>
        </w:numPr>
        <w:tabs>
          <w:tab w:val="clear" w:pos="720"/>
          <w:tab w:val="num" w:pos="851"/>
        </w:tabs>
        <w:spacing w:before="120" w:after="120"/>
        <w:ind w:left="1276"/>
        <w:rPr>
          <w:rFonts w:asciiTheme="minorHAnsi" w:eastAsia="Times New Roman" w:hAnsiTheme="minorHAnsi"/>
          <w:bCs/>
          <w:sz w:val="22"/>
          <w:lang w:eastAsia="zh-CN"/>
        </w:rPr>
      </w:pPr>
      <w:r w:rsidRPr="004D64F3">
        <w:rPr>
          <w:rFonts w:asciiTheme="minorHAnsi" w:eastAsia="Times New Roman" w:hAnsiTheme="minorHAnsi"/>
          <w:bCs/>
          <w:sz w:val="22"/>
          <w:lang w:eastAsia="zh-CN"/>
        </w:rPr>
        <w:lastRenderedPageBreak/>
        <w:t>For most outputs this time-limited period will have occurred between January 2021 to December 2028</w:t>
      </w:r>
    </w:p>
    <w:p w14:paraId="13650E67" w14:textId="77777777" w:rsidR="004D64F3" w:rsidRPr="004D64F3" w:rsidRDefault="004D64F3" w:rsidP="0079265A">
      <w:pPr>
        <w:pStyle w:val="ListParagraph"/>
        <w:numPr>
          <w:ilvl w:val="0"/>
          <w:numId w:val="44"/>
        </w:numPr>
        <w:tabs>
          <w:tab w:val="clear" w:pos="720"/>
          <w:tab w:val="num" w:pos="851"/>
        </w:tabs>
        <w:spacing w:before="120" w:after="120"/>
        <w:ind w:left="1276"/>
        <w:rPr>
          <w:rFonts w:asciiTheme="minorHAnsi" w:eastAsia="Times New Roman" w:hAnsiTheme="minorHAnsi"/>
          <w:bCs/>
          <w:sz w:val="22"/>
          <w:lang w:eastAsia="zh-CN"/>
        </w:rPr>
      </w:pPr>
      <w:r w:rsidRPr="004D64F3">
        <w:rPr>
          <w:rFonts w:asciiTheme="minorHAnsi" w:eastAsia="Times New Roman" w:hAnsiTheme="minorHAnsi"/>
          <w:bCs/>
          <w:sz w:val="22"/>
          <w:lang w:eastAsia="zh-CN"/>
        </w:rPr>
        <w:t>This time-limited period may be extended prior to January 2021 providing that the output was published during the REF publication period.</w:t>
      </w:r>
    </w:p>
    <w:p w14:paraId="26E64077" w14:textId="77777777" w:rsidR="004D64F3" w:rsidRPr="004D64F3" w:rsidRDefault="004D64F3" w:rsidP="0079265A">
      <w:pPr>
        <w:pStyle w:val="ListParagraph"/>
        <w:numPr>
          <w:ilvl w:val="0"/>
          <w:numId w:val="44"/>
        </w:numPr>
        <w:tabs>
          <w:tab w:val="clear" w:pos="720"/>
          <w:tab w:val="num" w:pos="851"/>
        </w:tabs>
        <w:spacing w:before="120" w:after="120"/>
        <w:ind w:left="1276"/>
        <w:rPr>
          <w:rFonts w:asciiTheme="minorHAnsi" w:eastAsia="Times New Roman" w:hAnsiTheme="minorHAnsi"/>
          <w:bCs/>
          <w:sz w:val="22"/>
          <w:lang w:eastAsia="zh-CN"/>
        </w:rPr>
      </w:pPr>
      <w:r w:rsidRPr="004D64F3">
        <w:rPr>
          <w:rFonts w:asciiTheme="minorHAnsi" w:eastAsia="Times New Roman" w:hAnsiTheme="minorHAnsi"/>
          <w:bCs/>
          <w:sz w:val="22"/>
          <w:lang w:eastAsia="zh-CN"/>
        </w:rPr>
        <w:t>The time-limited period will be longer for </w:t>
      </w:r>
      <w:hyperlink r:id="rId53" w:anchor="6.5.1." w:history="1">
        <w:r w:rsidRPr="004D64F3">
          <w:rPr>
            <w:rStyle w:val="Hyperlink"/>
            <w:rFonts w:asciiTheme="minorHAnsi" w:eastAsia="Times New Roman" w:hAnsiTheme="minorHAnsi"/>
            <w:bCs/>
            <w:sz w:val="22"/>
            <w:lang w:eastAsia="zh-CN"/>
          </w:rPr>
          <w:t>long-form or extended process outputs</w:t>
        </w:r>
      </w:hyperlink>
    </w:p>
    <w:p w14:paraId="7FB1124F" w14:textId="1DE92E56" w:rsidR="007E7612" w:rsidRDefault="00B64848" w:rsidP="00E23F1B">
      <w:pPr>
        <w:pStyle w:val="ListParagraph"/>
        <w:spacing w:before="120" w:after="120"/>
        <w:ind w:left="851"/>
        <w:rPr>
          <w:rFonts w:asciiTheme="minorHAnsi" w:eastAsia="Times New Roman" w:hAnsiTheme="minorHAnsi"/>
          <w:bCs/>
          <w:sz w:val="22"/>
          <w:lang w:eastAsia="zh-CN"/>
        </w:rPr>
      </w:pPr>
      <w:r w:rsidRPr="00EC3EBF">
        <w:rPr>
          <w:rFonts w:asciiTheme="minorHAnsi" w:eastAsia="Times New Roman" w:hAnsiTheme="minorHAnsi"/>
          <w:b/>
          <w:sz w:val="22"/>
          <w:lang w:eastAsia="zh-CN"/>
        </w:rPr>
        <w:t>6.4.4</w:t>
      </w:r>
      <w:r>
        <w:rPr>
          <w:rFonts w:asciiTheme="minorHAnsi" w:eastAsia="Times New Roman" w:hAnsiTheme="minorHAnsi"/>
          <w:bCs/>
          <w:sz w:val="22"/>
          <w:lang w:eastAsia="zh-CN"/>
        </w:rPr>
        <w:t xml:space="preserve"> </w:t>
      </w:r>
      <w:r w:rsidR="007E7612" w:rsidRPr="007E7612">
        <w:rPr>
          <w:rFonts w:asciiTheme="minorHAnsi" w:eastAsia="Times New Roman" w:hAnsiTheme="minorHAnsi"/>
          <w:bCs/>
          <w:sz w:val="22"/>
          <w:lang w:eastAsia="zh-CN"/>
        </w:rPr>
        <w:t>Eligible employment relationships that occur after the point at which an output was first made publicly available cannot constitute a substantive link.</w:t>
      </w:r>
    </w:p>
    <w:p w14:paraId="60C80EC4" w14:textId="77777777" w:rsidR="00C26DCB" w:rsidRDefault="00C26DCB" w:rsidP="00C26DCB">
      <w:pPr>
        <w:pStyle w:val="ListParagraph"/>
        <w:suppressAutoHyphens w:val="0"/>
        <w:autoSpaceDN/>
        <w:spacing w:before="120" w:after="120" w:line="240" w:lineRule="auto"/>
        <w:ind w:left="851"/>
        <w:rPr>
          <w:rFonts w:asciiTheme="minorHAnsi" w:eastAsia="Times New Roman" w:hAnsiTheme="minorHAnsi"/>
          <w:bCs/>
          <w:sz w:val="22"/>
          <w:lang w:eastAsia="zh-CN"/>
        </w:rPr>
      </w:pPr>
    </w:p>
    <w:p w14:paraId="6204867A" w14:textId="57593DB9" w:rsidR="00C26DCB" w:rsidRPr="006725C7" w:rsidRDefault="00C26DCB" w:rsidP="001F5BCB">
      <w:pPr>
        <w:pStyle w:val="ListParagraph"/>
        <w:numPr>
          <w:ilvl w:val="0"/>
          <w:numId w:val="7"/>
        </w:numPr>
        <w:suppressAutoHyphens w:val="0"/>
        <w:autoSpaceDN/>
        <w:spacing w:before="120" w:after="120" w:line="240" w:lineRule="auto"/>
        <w:ind w:left="851" w:hanging="567"/>
        <w:rPr>
          <w:rFonts w:asciiTheme="minorHAnsi" w:eastAsia="Times New Roman" w:hAnsiTheme="minorHAnsi"/>
          <w:bCs/>
          <w:sz w:val="22"/>
          <w:lang w:eastAsia="zh-CN"/>
        </w:rPr>
      </w:pPr>
      <w:r>
        <w:rPr>
          <w:rFonts w:asciiTheme="minorHAnsi" w:eastAsia="Times New Roman" w:hAnsiTheme="minorHAnsi"/>
          <w:bCs/>
          <w:sz w:val="22"/>
          <w:lang w:eastAsia="zh-CN"/>
        </w:rPr>
        <w:t xml:space="preserve">In order to be eligible for nomination, as well as meeting the eligible employment relationship requirements, the institution must have made a significant research contribution (SRC) to the output. </w:t>
      </w:r>
      <w:r w:rsidRPr="00C26DCB">
        <w:rPr>
          <w:rFonts w:asciiTheme="minorHAnsi" w:eastAsia="Times New Roman" w:hAnsiTheme="minorHAnsi"/>
          <w:b/>
          <w:i/>
          <w:iCs/>
          <w:sz w:val="22"/>
          <w:lang w:eastAsia="zh-CN"/>
        </w:rPr>
        <w:t>Further</w:t>
      </w:r>
      <w:r>
        <w:rPr>
          <w:rFonts w:asciiTheme="minorHAnsi" w:eastAsia="Times New Roman" w:hAnsiTheme="minorHAnsi"/>
          <w:b/>
          <w:sz w:val="22"/>
          <w:lang w:eastAsia="zh-CN"/>
        </w:rPr>
        <w:t xml:space="preserve"> </w:t>
      </w:r>
      <w:r w:rsidRPr="00C26DCB">
        <w:rPr>
          <w:rFonts w:asciiTheme="minorHAnsi" w:eastAsia="Times New Roman" w:hAnsiTheme="minorHAnsi"/>
          <w:b/>
          <w:i/>
          <w:iCs/>
          <w:sz w:val="22"/>
          <w:lang w:eastAsia="zh-CN"/>
        </w:rPr>
        <w:t>details</w:t>
      </w:r>
      <w:r>
        <w:rPr>
          <w:rFonts w:asciiTheme="minorHAnsi" w:eastAsia="Times New Roman" w:hAnsiTheme="minorHAnsi"/>
          <w:b/>
          <w:i/>
          <w:iCs/>
          <w:sz w:val="22"/>
          <w:lang w:eastAsia="zh-CN"/>
        </w:rPr>
        <w:t xml:space="preserve"> on this are to follow from the REF2029 panels. It is likely to align with REF2021 requirements. </w:t>
      </w:r>
      <w:r>
        <w:rPr>
          <w:rFonts w:asciiTheme="minorHAnsi" w:eastAsia="Times New Roman" w:hAnsiTheme="minorHAnsi"/>
          <w:b/>
          <w:sz w:val="22"/>
          <w:lang w:eastAsia="zh-CN"/>
        </w:rPr>
        <w:t xml:space="preserve"> </w:t>
      </w:r>
    </w:p>
    <w:p w14:paraId="200DAA5C" w14:textId="52BAC8BE" w:rsidR="00454D91" w:rsidRPr="00684A02" w:rsidRDefault="00454D91" w:rsidP="00684A02">
      <w:pPr>
        <w:pStyle w:val="Heading3"/>
      </w:pPr>
      <w:r w:rsidRPr="00684A02">
        <w:t>Exceptions</w:t>
      </w:r>
    </w:p>
    <w:p w14:paraId="2F580EB0" w14:textId="724B60B0" w:rsidR="00454D91" w:rsidRPr="00E30224" w:rsidRDefault="00454D91" w:rsidP="00E30224">
      <w:pPr>
        <w:pStyle w:val="ListParagraph"/>
        <w:numPr>
          <w:ilvl w:val="0"/>
          <w:numId w:val="7"/>
        </w:numPr>
        <w:spacing w:before="120" w:after="120" w:line="252" w:lineRule="auto"/>
        <w:ind w:left="851" w:hanging="567"/>
        <w:contextualSpacing w:val="0"/>
        <w:rPr>
          <w:rFonts w:asciiTheme="minorHAnsi" w:hAnsiTheme="minorHAnsi"/>
          <w:sz w:val="22"/>
        </w:rPr>
      </w:pPr>
      <w:bookmarkStart w:id="4" w:name="_Hlk203494521"/>
      <w:r w:rsidRPr="00E30224">
        <w:rPr>
          <w:rFonts w:asciiTheme="minorHAnsi" w:hAnsiTheme="minorHAnsi"/>
          <w:sz w:val="22"/>
        </w:rPr>
        <w:t xml:space="preserve">As per the </w:t>
      </w:r>
      <w:r w:rsidR="00226DF5" w:rsidRPr="00E30224">
        <w:rPr>
          <w:rFonts w:asciiTheme="minorHAnsi" w:hAnsiTheme="minorHAnsi"/>
          <w:sz w:val="22"/>
        </w:rPr>
        <w:t>g</w:t>
      </w:r>
      <w:r w:rsidRPr="00E30224">
        <w:rPr>
          <w:rFonts w:asciiTheme="minorHAnsi" w:hAnsiTheme="minorHAnsi"/>
          <w:sz w:val="22"/>
        </w:rPr>
        <w:t xml:space="preserve">uidance on </w:t>
      </w:r>
      <w:r w:rsidR="00226DF5" w:rsidRPr="00E30224">
        <w:rPr>
          <w:rFonts w:asciiTheme="minorHAnsi" w:hAnsiTheme="minorHAnsi"/>
          <w:i/>
          <w:iCs/>
          <w:sz w:val="22"/>
        </w:rPr>
        <w:t>Contributions to Knowledge and Understanding</w:t>
      </w:r>
      <w:r w:rsidR="00226DF5" w:rsidRPr="00E30224">
        <w:rPr>
          <w:rFonts w:asciiTheme="minorHAnsi" w:hAnsiTheme="minorHAnsi"/>
          <w:sz w:val="22"/>
        </w:rPr>
        <w:t xml:space="preserve">, where a member of staff has transitioned (on consecutive contracts) from an </w:t>
      </w:r>
      <w:r w:rsidR="00967480">
        <w:rPr>
          <w:rFonts w:asciiTheme="minorHAnsi" w:hAnsiTheme="minorHAnsi"/>
          <w:sz w:val="22"/>
        </w:rPr>
        <w:t>exclude</w:t>
      </w:r>
      <w:r w:rsidR="00EC3EBF">
        <w:rPr>
          <w:rFonts w:asciiTheme="minorHAnsi" w:hAnsiTheme="minorHAnsi"/>
          <w:sz w:val="22"/>
        </w:rPr>
        <w:t>d</w:t>
      </w:r>
      <w:r w:rsidR="00967480">
        <w:rPr>
          <w:rFonts w:asciiTheme="minorHAnsi" w:hAnsiTheme="minorHAnsi"/>
          <w:sz w:val="22"/>
        </w:rPr>
        <w:t xml:space="preserve"> contract (e.g. at Leeds academic T&amp;S) </w:t>
      </w:r>
      <w:r w:rsidR="00226DF5" w:rsidRPr="00E30224">
        <w:rPr>
          <w:rFonts w:asciiTheme="minorHAnsi" w:hAnsiTheme="minorHAnsi"/>
          <w:sz w:val="22"/>
        </w:rPr>
        <w:t>role to an</w:t>
      </w:r>
      <w:r w:rsidR="00967480">
        <w:rPr>
          <w:rFonts w:asciiTheme="minorHAnsi" w:hAnsiTheme="minorHAnsi"/>
          <w:sz w:val="22"/>
        </w:rPr>
        <w:t xml:space="preserve"> eligible contract (e.g.</w:t>
      </w:r>
      <w:r w:rsidR="00226DF5" w:rsidRPr="00E30224">
        <w:rPr>
          <w:rFonts w:asciiTheme="minorHAnsi" w:hAnsiTheme="minorHAnsi"/>
          <w:sz w:val="22"/>
        </w:rPr>
        <w:t xml:space="preserve"> </w:t>
      </w:r>
      <w:r w:rsidR="00967480">
        <w:rPr>
          <w:rFonts w:asciiTheme="minorHAnsi" w:hAnsiTheme="minorHAnsi"/>
          <w:sz w:val="22"/>
        </w:rPr>
        <w:t>Leeds a</w:t>
      </w:r>
      <w:r w:rsidR="00226DF5" w:rsidRPr="00E30224">
        <w:rPr>
          <w:rFonts w:asciiTheme="minorHAnsi" w:hAnsiTheme="minorHAnsi"/>
          <w:sz w:val="22"/>
        </w:rPr>
        <w:t>cademic T&amp;R</w:t>
      </w:r>
      <w:r w:rsidR="00967480">
        <w:rPr>
          <w:rFonts w:asciiTheme="minorHAnsi" w:hAnsiTheme="minorHAnsi"/>
          <w:sz w:val="22"/>
        </w:rPr>
        <w:t>)</w:t>
      </w:r>
      <w:r w:rsidR="00226DF5" w:rsidRPr="00E30224">
        <w:rPr>
          <w:rFonts w:asciiTheme="minorHAnsi" w:hAnsiTheme="minorHAnsi"/>
          <w:sz w:val="22"/>
        </w:rPr>
        <w:t xml:space="preserve"> role within the institution</w:t>
      </w:r>
      <w:r w:rsidR="00677D09" w:rsidRPr="00E30224">
        <w:rPr>
          <w:rFonts w:asciiTheme="minorHAnsi" w:hAnsiTheme="minorHAnsi"/>
          <w:sz w:val="22"/>
        </w:rPr>
        <w:t xml:space="preserve">, outputs produced whilst they were on their </w:t>
      </w:r>
      <w:r w:rsidR="00967480">
        <w:rPr>
          <w:rFonts w:asciiTheme="minorHAnsi" w:hAnsiTheme="minorHAnsi"/>
          <w:sz w:val="22"/>
        </w:rPr>
        <w:t>excluded</w:t>
      </w:r>
      <w:r w:rsidR="00677D09" w:rsidRPr="00E30224">
        <w:rPr>
          <w:rFonts w:asciiTheme="minorHAnsi" w:hAnsiTheme="minorHAnsi"/>
          <w:sz w:val="22"/>
        </w:rPr>
        <w:t xml:space="preserve"> role are eligible </w:t>
      </w:r>
      <w:bookmarkEnd w:id="4"/>
      <w:r w:rsidR="00677D09" w:rsidRPr="00E30224">
        <w:rPr>
          <w:rFonts w:asciiTheme="minorHAnsi" w:hAnsiTheme="minorHAnsi"/>
          <w:sz w:val="22"/>
        </w:rPr>
        <w:t xml:space="preserve">for nomination for inclusion in REF2029. </w:t>
      </w:r>
    </w:p>
    <w:p w14:paraId="79E84087" w14:textId="4C5F3EC9" w:rsidR="005D1C9A" w:rsidRPr="00E30224" w:rsidRDefault="005D1C9A" w:rsidP="00E30224">
      <w:pPr>
        <w:pStyle w:val="ListParagraph"/>
        <w:numPr>
          <w:ilvl w:val="0"/>
          <w:numId w:val="7"/>
        </w:numPr>
        <w:spacing w:before="120" w:after="120" w:line="252" w:lineRule="auto"/>
        <w:ind w:left="851" w:hanging="567"/>
        <w:contextualSpacing w:val="0"/>
        <w:rPr>
          <w:rFonts w:asciiTheme="minorHAnsi" w:hAnsiTheme="minorHAnsi"/>
          <w:sz w:val="22"/>
        </w:rPr>
      </w:pPr>
      <w:r w:rsidRPr="00E30224">
        <w:rPr>
          <w:rFonts w:asciiTheme="minorHAnsi" w:hAnsiTheme="minorHAnsi"/>
          <w:sz w:val="22"/>
        </w:rPr>
        <w:t xml:space="preserve">The individual would still need to meet the current Eligible Employment relationship as outlined above, as well as </w:t>
      </w:r>
      <w:r w:rsidR="00021527">
        <w:rPr>
          <w:rFonts w:asciiTheme="minorHAnsi" w:hAnsiTheme="minorHAnsi"/>
          <w:sz w:val="22"/>
        </w:rPr>
        <w:t xml:space="preserve">having an Academic </w:t>
      </w:r>
      <w:r w:rsidR="00A05E1D" w:rsidRPr="00E30224">
        <w:rPr>
          <w:rFonts w:asciiTheme="minorHAnsi" w:hAnsiTheme="minorHAnsi"/>
          <w:sz w:val="22"/>
        </w:rPr>
        <w:t xml:space="preserve">T&amp;R role </w:t>
      </w:r>
      <w:r w:rsidR="00021527">
        <w:rPr>
          <w:rFonts w:asciiTheme="minorHAnsi" w:hAnsiTheme="minorHAnsi"/>
          <w:sz w:val="22"/>
        </w:rPr>
        <w:t xml:space="preserve">descriptor </w:t>
      </w:r>
      <w:r w:rsidR="00A05E1D" w:rsidRPr="00E30224">
        <w:rPr>
          <w:rFonts w:asciiTheme="minorHAnsi" w:hAnsiTheme="minorHAnsi"/>
          <w:sz w:val="22"/>
        </w:rPr>
        <w:t xml:space="preserve">specifically. </w:t>
      </w:r>
    </w:p>
    <w:p w14:paraId="5742B05E" w14:textId="544E5923" w:rsidR="00E138D5" w:rsidRDefault="00FF4ABD" w:rsidP="00E138D5">
      <w:pPr>
        <w:pStyle w:val="ListParagraph"/>
        <w:numPr>
          <w:ilvl w:val="0"/>
          <w:numId w:val="7"/>
        </w:numPr>
        <w:spacing w:before="120" w:after="120" w:line="252" w:lineRule="auto"/>
        <w:ind w:left="851" w:hanging="567"/>
        <w:rPr>
          <w:rFonts w:asciiTheme="minorHAnsi" w:hAnsiTheme="minorHAnsi"/>
          <w:sz w:val="22"/>
        </w:rPr>
      </w:pPr>
      <w:r w:rsidRPr="00E30224">
        <w:rPr>
          <w:rFonts w:asciiTheme="minorHAnsi" w:hAnsiTheme="minorHAnsi"/>
          <w:sz w:val="22"/>
        </w:rPr>
        <w:t xml:space="preserve">Long-form and long-process outputs that were published before an eligible </w:t>
      </w:r>
      <w:r w:rsidR="002B65AD" w:rsidRPr="00E30224">
        <w:rPr>
          <w:rFonts w:asciiTheme="minorHAnsi" w:hAnsiTheme="minorHAnsi"/>
          <w:sz w:val="22"/>
        </w:rPr>
        <w:t>employment relationship existed may be eligible for submission.</w:t>
      </w:r>
      <w:r w:rsidR="00AC6314">
        <w:rPr>
          <w:rFonts w:asciiTheme="minorHAnsi" w:hAnsiTheme="minorHAnsi"/>
          <w:sz w:val="22"/>
        </w:rPr>
        <w:t xml:space="preserve"> The </w:t>
      </w:r>
      <w:r w:rsidR="00E728CF">
        <w:rPr>
          <w:rFonts w:asciiTheme="minorHAnsi" w:hAnsiTheme="minorHAnsi"/>
          <w:sz w:val="22"/>
        </w:rPr>
        <w:t xml:space="preserve">full </w:t>
      </w:r>
      <w:r w:rsidR="00AC6314">
        <w:rPr>
          <w:rFonts w:asciiTheme="minorHAnsi" w:hAnsiTheme="minorHAnsi"/>
          <w:sz w:val="22"/>
        </w:rPr>
        <w:t xml:space="preserve">detail of the exception and requirements </w:t>
      </w:r>
      <w:r w:rsidR="00DA6AFC">
        <w:rPr>
          <w:rFonts w:asciiTheme="minorHAnsi" w:hAnsiTheme="minorHAnsi"/>
          <w:sz w:val="22"/>
        </w:rPr>
        <w:t xml:space="preserve">are in the </w:t>
      </w:r>
      <w:r w:rsidR="00DA6AFC">
        <w:rPr>
          <w:rFonts w:asciiTheme="minorHAnsi" w:hAnsiTheme="minorHAnsi"/>
          <w:i/>
          <w:iCs/>
          <w:sz w:val="22"/>
        </w:rPr>
        <w:t>Contributions to Knowledge and Understanding guidance</w:t>
      </w:r>
      <w:r w:rsidR="00DA6AFC" w:rsidRPr="001C0C9B">
        <w:rPr>
          <w:rFonts w:asciiTheme="minorHAnsi" w:hAnsiTheme="minorHAnsi"/>
          <w:i/>
          <w:iCs/>
          <w:sz w:val="22"/>
        </w:rPr>
        <w:t>, at 6.10</w:t>
      </w:r>
      <w:r w:rsidR="00DA6AFC">
        <w:rPr>
          <w:rFonts w:asciiTheme="minorHAnsi" w:hAnsiTheme="minorHAnsi"/>
          <w:i/>
          <w:iCs/>
          <w:sz w:val="22"/>
        </w:rPr>
        <w:t>.</w:t>
      </w:r>
      <w:r w:rsidR="00E728CF">
        <w:rPr>
          <w:rFonts w:asciiTheme="minorHAnsi" w:hAnsiTheme="minorHAnsi"/>
          <w:i/>
          <w:iCs/>
          <w:sz w:val="22"/>
        </w:rPr>
        <w:t xml:space="preserve"> </w:t>
      </w:r>
      <w:r w:rsidR="00E728CF" w:rsidRPr="0007176C">
        <w:rPr>
          <w:rFonts w:asciiTheme="minorHAnsi" w:hAnsiTheme="minorHAnsi"/>
          <w:sz w:val="22"/>
        </w:rPr>
        <w:t xml:space="preserve">The </w:t>
      </w:r>
      <w:r w:rsidR="00E66761" w:rsidRPr="0007176C">
        <w:rPr>
          <w:rFonts w:asciiTheme="minorHAnsi" w:hAnsiTheme="minorHAnsi"/>
          <w:sz w:val="22"/>
        </w:rPr>
        <w:t xml:space="preserve">exception can apply </w:t>
      </w:r>
      <w:r w:rsidR="00E138D5" w:rsidRPr="0007176C">
        <w:rPr>
          <w:rFonts w:asciiTheme="minorHAnsi" w:hAnsiTheme="minorHAnsi"/>
          <w:sz w:val="22"/>
        </w:rPr>
        <w:t>for outputs when</w:t>
      </w:r>
      <w:r w:rsidR="00E728CF" w:rsidRPr="0007176C">
        <w:rPr>
          <w:rFonts w:asciiTheme="minorHAnsi" w:hAnsiTheme="minorHAnsi"/>
          <w:sz w:val="22"/>
        </w:rPr>
        <w:t>:</w:t>
      </w:r>
    </w:p>
    <w:p w14:paraId="319877BC" w14:textId="01984A01" w:rsidR="00E138D5" w:rsidRPr="00674BC6" w:rsidRDefault="00E138D5" w:rsidP="00674BC6">
      <w:pPr>
        <w:pStyle w:val="ListParagraph"/>
        <w:numPr>
          <w:ilvl w:val="0"/>
          <w:numId w:val="46"/>
        </w:numPr>
        <w:spacing w:before="120" w:after="120" w:line="252" w:lineRule="auto"/>
        <w:ind w:left="1276"/>
        <w:rPr>
          <w:rFonts w:asciiTheme="minorHAnsi" w:hAnsiTheme="minorHAnsi"/>
          <w:sz w:val="22"/>
        </w:rPr>
      </w:pPr>
      <w:r w:rsidRPr="00674BC6">
        <w:rPr>
          <w:rFonts w:asciiTheme="minorHAnsi" w:hAnsiTheme="minorHAnsi"/>
          <w:sz w:val="22"/>
        </w:rPr>
        <w:t>they were first made publicly available during the REF period (</w:t>
      </w:r>
      <w:r w:rsidR="0034706B">
        <w:rPr>
          <w:rFonts w:asciiTheme="minorHAnsi" w:hAnsiTheme="minorHAnsi"/>
          <w:sz w:val="22"/>
        </w:rPr>
        <w:t xml:space="preserve">1 </w:t>
      </w:r>
      <w:r w:rsidRPr="00674BC6">
        <w:rPr>
          <w:rFonts w:asciiTheme="minorHAnsi" w:hAnsiTheme="minorHAnsi"/>
          <w:sz w:val="22"/>
        </w:rPr>
        <w:t xml:space="preserve">January 2021 to </w:t>
      </w:r>
      <w:r w:rsidR="0034706B">
        <w:rPr>
          <w:rFonts w:asciiTheme="minorHAnsi" w:hAnsiTheme="minorHAnsi"/>
          <w:sz w:val="22"/>
        </w:rPr>
        <w:t xml:space="preserve">31 </w:t>
      </w:r>
      <w:r w:rsidRPr="00674BC6">
        <w:rPr>
          <w:rFonts w:asciiTheme="minorHAnsi" w:hAnsiTheme="minorHAnsi"/>
          <w:sz w:val="22"/>
        </w:rPr>
        <w:t>December 2028) </w:t>
      </w:r>
      <w:r w:rsidRPr="00674BC6">
        <w:rPr>
          <w:rFonts w:asciiTheme="minorHAnsi" w:hAnsiTheme="minorHAnsi"/>
          <w:i/>
          <w:iCs/>
          <w:sz w:val="22"/>
        </w:rPr>
        <w:t>and</w:t>
      </w:r>
    </w:p>
    <w:p w14:paraId="57BBE370" w14:textId="5F2F0A72" w:rsidR="00E66761" w:rsidRDefault="00E138D5" w:rsidP="00E138D5">
      <w:pPr>
        <w:pStyle w:val="ListParagraph"/>
        <w:numPr>
          <w:ilvl w:val="0"/>
          <w:numId w:val="46"/>
        </w:numPr>
        <w:spacing w:before="120" w:after="120" w:line="252" w:lineRule="auto"/>
        <w:ind w:left="1276"/>
        <w:rPr>
          <w:rFonts w:asciiTheme="minorHAnsi" w:hAnsiTheme="minorHAnsi"/>
          <w:sz w:val="22"/>
        </w:rPr>
      </w:pPr>
      <w:r w:rsidRPr="00674BC6">
        <w:rPr>
          <w:rFonts w:asciiTheme="minorHAnsi" w:hAnsiTheme="minorHAnsi"/>
          <w:sz w:val="22"/>
        </w:rPr>
        <w:t>the staff member’s eligible employment relationship with the submitting institution commenced within 5 years of the output first being made publicly available</w:t>
      </w:r>
      <w:r w:rsidR="00674BC6">
        <w:rPr>
          <w:rFonts w:asciiTheme="minorHAnsi" w:hAnsiTheme="minorHAnsi"/>
          <w:sz w:val="22"/>
        </w:rPr>
        <w:t xml:space="preserve"> </w:t>
      </w:r>
      <w:r w:rsidR="00674BC6">
        <w:rPr>
          <w:rFonts w:asciiTheme="minorHAnsi" w:hAnsiTheme="minorHAnsi"/>
          <w:i/>
          <w:iCs/>
          <w:sz w:val="22"/>
        </w:rPr>
        <w:t>and</w:t>
      </w:r>
    </w:p>
    <w:p w14:paraId="48F8D989" w14:textId="0505B623" w:rsidR="00E138D5" w:rsidRDefault="0034706B" w:rsidP="00E138D5">
      <w:pPr>
        <w:pStyle w:val="ListParagraph"/>
        <w:numPr>
          <w:ilvl w:val="0"/>
          <w:numId w:val="46"/>
        </w:numPr>
        <w:spacing w:before="120" w:after="120" w:line="252" w:lineRule="auto"/>
        <w:ind w:left="1276"/>
        <w:rPr>
          <w:rFonts w:asciiTheme="minorHAnsi" w:hAnsiTheme="minorHAnsi"/>
          <w:sz w:val="22"/>
        </w:rPr>
      </w:pPr>
      <w:r>
        <w:rPr>
          <w:rFonts w:asciiTheme="minorHAnsi" w:hAnsiTheme="minorHAnsi"/>
          <w:sz w:val="22"/>
        </w:rPr>
        <w:t>t</w:t>
      </w:r>
      <w:r w:rsidR="00E138D5">
        <w:rPr>
          <w:rFonts w:asciiTheme="minorHAnsi" w:hAnsiTheme="minorHAnsi"/>
          <w:sz w:val="22"/>
        </w:rPr>
        <w:t xml:space="preserve">he output </w:t>
      </w:r>
      <w:r>
        <w:rPr>
          <w:rFonts w:asciiTheme="minorHAnsi" w:hAnsiTheme="minorHAnsi"/>
          <w:sz w:val="22"/>
        </w:rPr>
        <w:t>is long-form or long-process (and is justified in a 100-word statement)</w:t>
      </w:r>
      <w:r w:rsidR="00674BC6">
        <w:rPr>
          <w:rFonts w:asciiTheme="minorHAnsi" w:hAnsiTheme="minorHAnsi"/>
          <w:sz w:val="22"/>
        </w:rPr>
        <w:t xml:space="preserve"> </w:t>
      </w:r>
      <w:r w:rsidR="00674BC6">
        <w:rPr>
          <w:rFonts w:asciiTheme="minorHAnsi" w:hAnsiTheme="minorHAnsi"/>
          <w:i/>
          <w:iCs/>
          <w:sz w:val="22"/>
        </w:rPr>
        <w:t>and</w:t>
      </w:r>
    </w:p>
    <w:p w14:paraId="633E1A67" w14:textId="550FC7BE" w:rsidR="0034706B" w:rsidRPr="0079265A" w:rsidRDefault="0034706B" w:rsidP="00674BC6">
      <w:pPr>
        <w:pStyle w:val="ListParagraph"/>
        <w:numPr>
          <w:ilvl w:val="0"/>
          <w:numId w:val="46"/>
        </w:numPr>
        <w:spacing w:before="120" w:after="120" w:line="252" w:lineRule="auto"/>
        <w:ind w:left="1276"/>
        <w:rPr>
          <w:rFonts w:asciiTheme="minorHAnsi" w:hAnsiTheme="minorHAnsi"/>
          <w:sz w:val="22"/>
        </w:rPr>
      </w:pPr>
      <w:r>
        <w:rPr>
          <w:rFonts w:asciiTheme="minorHAnsi" w:hAnsiTheme="minorHAnsi"/>
          <w:sz w:val="22"/>
        </w:rPr>
        <w:t>the member of staff who has the substantive link is employed by the University on 31 December 2028</w:t>
      </w:r>
    </w:p>
    <w:p w14:paraId="5A0A21D6" w14:textId="2976B56C" w:rsidR="00FF4ABD" w:rsidRPr="00E30224" w:rsidRDefault="00E728CF" w:rsidP="0079265A">
      <w:pPr>
        <w:spacing w:before="120" w:after="120" w:line="252" w:lineRule="auto"/>
        <w:rPr>
          <w:rFonts w:asciiTheme="minorHAnsi" w:hAnsiTheme="minorHAnsi"/>
          <w:sz w:val="22"/>
        </w:rPr>
      </w:pPr>
      <w:r w:rsidRPr="0079265A">
        <w:rPr>
          <w:rFonts w:asciiTheme="minorHAnsi" w:hAnsiTheme="minorHAnsi"/>
          <w:i/>
          <w:iCs/>
          <w:sz w:val="22"/>
        </w:rPr>
        <w:t xml:space="preserve"> </w:t>
      </w:r>
    </w:p>
    <w:p w14:paraId="3749AA32" w14:textId="474D3C0D" w:rsidR="006725C7" w:rsidRDefault="00454D91" w:rsidP="00454D91">
      <w:pPr>
        <w:pStyle w:val="Heading3"/>
      </w:pPr>
      <w:r w:rsidRPr="00107294">
        <w:t>Selecting outputs where the substantive link is via former staff</w:t>
      </w:r>
    </w:p>
    <w:p w14:paraId="5F1D5ED4" w14:textId="1978E836" w:rsidR="004D2EDE" w:rsidRPr="001F238D" w:rsidRDefault="00371DD3" w:rsidP="001F238D">
      <w:pPr>
        <w:numPr>
          <w:ilvl w:val="0"/>
          <w:numId w:val="7"/>
        </w:numPr>
        <w:suppressAutoHyphens w:val="0"/>
        <w:autoSpaceDN/>
        <w:spacing w:before="120" w:after="120" w:line="240" w:lineRule="auto"/>
        <w:ind w:left="993" w:hanging="709"/>
        <w:rPr>
          <w:rFonts w:asciiTheme="minorHAnsi" w:eastAsia="Times New Roman" w:hAnsiTheme="minorHAnsi"/>
          <w:sz w:val="22"/>
          <w:lang w:eastAsia="zh-CN"/>
        </w:rPr>
      </w:pPr>
      <w:r w:rsidRPr="001F238D">
        <w:rPr>
          <w:rFonts w:asciiTheme="minorHAnsi" w:eastAsia="Times New Roman" w:hAnsiTheme="minorHAnsi"/>
          <w:sz w:val="22"/>
          <w:lang w:eastAsia="zh-CN"/>
        </w:rPr>
        <w:t xml:space="preserve">Outputs from former </w:t>
      </w:r>
      <w:r w:rsidR="42A8EE02" w:rsidRPr="001F238D">
        <w:rPr>
          <w:rFonts w:asciiTheme="minorHAnsi" w:eastAsia="Times New Roman" w:hAnsiTheme="minorHAnsi"/>
          <w:sz w:val="22"/>
          <w:lang w:eastAsia="zh-CN"/>
        </w:rPr>
        <w:t xml:space="preserve">staff are eligible for inclusion in REF2029, as they reflect the </w:t>
      </w:r>
      <w:r w:rsidR="002B330E" w:rsidRPr="001F238D">
        <w:rPr>
          <w:rFonts w:asciiTheme="minorHAnsi" w:eastAsia="Times New Roman" w:hAnsiTheme="minorHAnsi"/>
          <w:sz w:val="22"/>
          <w:lang w:eastAsia="zh-CN"/>
        </w:rPr>
        <w:t xml:space="preserve">research </w:t>
      </w:r>
      <w:r w:rsidR="001858FE" w:rsidRPr="001F238D">
        <w:rPr>
          <w:rFonts w:asciiTheme="minorHAnsi" w:eastAsia="Times New Roman" w:hAnsiTheme="minorHAnsi"/>
          <w:sz w:val="22"/>
          <w:lang w:eastAsia="zh-CN"/>
        </w:rPr>
        <w:t xml:space="preserve">activity </w:t>
      </w:r>
      <w:r w:rsidR="005377B8" w:rsidRPr="001F238D">
        <w:rPr>
          <w:rFonts w:asciiTheme="minorHAnsi" w:eastAsia="Times New Roman" w:hAnsiTheme="minorHAnsi"/>
          <w:sz w:val="22"/>
          <w:lang w:eastAsia="zh-CN"/>
        </w:rPr>
        <w:t xml:space="preserve">supported in the </w:t>
      </w:r>
      <w:r w:rsidR="002B330E" w:rsidRPr="001F238D">
        <w:rPr>
          <w:rFonts w:asciiTheme="minorHAnsi" w:eastAsia="Times New Roman" w:hAnsiTheme="minorHAnsi"/>
          <w:sz w:val="22"/>
          <w:lang w:eastAsia="zh-CN"/>
        </w:rPr>
        <w:t>i</w:t>
      </w:r>
      <w:r w:rsidR="005377B8" w:rsidRPr="001F238D">
        <w:rPr>
          <w:rFonts w:asciiTheme="minorHAnsi" w:eastAsia="Times New Roman" w:hAnsiTheme="minorHAnsi"/>
          <w:sz w:val="22"/>
          <w:lang w:eastAsia="zh-CN"/>
        </w:rPr>
        <w:t>nstitution</w:t>
      </w:r>
      <w:r w:rsidR="002B330E" w:rsidRPr="001F238D">
        <w:rPr>
          <w:rFonts w:asciiTheme="minorHAnsi" w:eastAsia="Times New Roman" w:hAnsiTheme="minorHAnsi"/>
          <w:sz w:val="22"/>
          <w:lang w:eastAsia="zh-CN"/>
        </w:rPr>
        <w:t xml:space="preserve"> </w:t>
      </w:r>
      <w:r w:rsidR="42B6E0FD" w:rsidRPr="001F238D">
        <w:rPr>
          <w:rFonts w:asciiTheme="minorHAnsi" w:eastAsia="Times New Roman" w:hAnsiTheme="minorHAnsi"/>
          <w:sz w:val="22"/>
          <w:lang w:eastAsia="zh-CN"/>
        </w:rPr>
        <w:t xml:space="preserve">across the REF2029 period. </w:t>
      </w:r>
    </w:p>
    <w:p w14:paraId="18927223" w14:textId="3D5FA4FA" w:rsidR="00425A5C" w:rsidRPr="00107294" w:rsidRDefault="42B6E0FD" w:rsidP="001F5BCB">
      <w:pPr>
        <w:numPr>
          <w:ilvl w:val="1"/>
          <w:numId w:val="7"/>
        </w:numPr>
        <w:suppressAutoHyphens w:val="0"/>
        <w:autoSpaceDN/>
        <w:spacing w:before="120" w:after="120" w:line="240" w:lineRule="auto"/>
        <w:rPr>
          <w:rFonts w:asciiTheme="minorHAnsi" w:eastAsia="Times New Roman" w:hAnsiTheme="minorHAnsi"/>
          <w:sz w:val="22"/>
          <w:lang w:eastAsia="zh-CN"/>
        </w:rPr>
      </w:pPr>
      <w:r w:rsidRPr="00107294">
        <w:rPr>
          <w:rFonts w:asciiTheme="minorHAnsi" w:eastAsia="Times New Roman" w:hAnsiTheme="minorHAnsi"/>
          <w:sz w:val="22"/>
          <w:lang w:eastAsia="zh-CN"/>
        </w:rPr>
        <w:t>For all members of former staff whose outputs were published when they met the employment criteria for sub</w:t>
      </w:r>
      <w:r w:rsidR="6D84811C" w:rsidRPr="00107294">
        <w:rPr>
          <w:rFonts w:asciiTheme="minorHAnsi" w:eastAsia="Times New Roman" w:hAnsiTheme="minorHAnsi"/>
          <w:sz w:val="22"/>
          <w:lang w:eastAsia="zh-CN"/>
        </w:rPr>
        <w:t xml:space="preserve">stantive link, and </w:t>
      </w:r>
      <w:r w:rsidR="6F9CC4D1" w:rsidRPr="00107294">
        <w:rPr>
          <w:rFonts w:asciiTheme="minorHAnsi" w:eastAsia="Times New Roman" w:hAnsiTheme="minorHAnsi"/>
          <w:sz w:val="22"/>
          <w:lang w:eastAsia="zh-CN"/>
        </w:rPr>
        <w:t xml:space="preserve">where the output was published </w:t>
      </w:r>
      <w:r w:rsidR="6D84811C" w:rsidRPr="00107294">
        <w:rPr>
          <w:rFonts w:asciiTheme="minorHAnsi" w:eastAsia="Times New Roman" w:hAnsiTheme="minorHAnsi"/>
          <w:sz w:val="22"/>
          <w:lang w:eastAsia="zh-CN"/>
        </w:rPr>
        <w:t>whilst they were at the institution</w:t>
      </w:r>
      <w:r w:rsidR="00DB2836" w:rsidRPr="00107294">
        <w:rPr>
          <w:rFonts w:asciiTheme="minorHAnsi" w:eastAsia="Times New Roman" w:hAnsiTheme="minorHAnsi"/>
          <w:sz w:val="22"/>
          <w:lang w:eastAsia="zh-CN"/>
        </w:rPr>
        <w:t>, the outputs</w:t>
      </w:r>
      <w:r w:rsidR="6D84811C" w:rsidRPr="00107294">
        <w:rPr>
          <w:rFonts w:asciiTheme="minorHAnsi" w:eastAsia="Times New Roman" w:hAnsiTheme="minorHAnsi"/>
          <w:sz w:val="22"/>
          <w:lang w:eastAsia="zh-CN"/>
        </w:rPr>
        <w:t xml:space="preserve"> are eligible for inclusion</w:t>
      </w:r>
      <w:r w:rsidR="00DB2836" w:rsidRPr="00107294">
        <w:rPr>
          <w:rFonts w:asciiTheme="minorHAnsi" w:eastAsia="Times New Roman" w:hAnsiTheme="minorHAnsi"/>
          <w:sz w:val="22"/>
          <w:lang w:eastAsia="zh-CN"/>
        </w:rPr>
        <w:t>. This is not affected by the reason an individual left the institution</w:t>
      </w:r>
      <w:r w:rsidR="6D84811C" w:rsidRPr="00107294">
        <w:rPr>
          <w:rFonts w:asciiTheme="minorHAnsi" w:eastAsia="Times New Roman" w:hAnsiTheme="minorHAnsi"/>
          <w:sz w:val="22"/>
          <w:lang w:eastAsia="zh-CN"/>
        </w:rPr>
        <w:t xml:space="preserve"> (including</w:t>
      </w:r>
      <w:r w:rsidR="006C654F">
        <w:rPr>
          <w:rFonts w:asciiTheme="minorHAnsi" w:eastAsia="Times New Roman" w:hAnsiTheme="minorHAnsi"/>
          <w:sz w:val="22"/>
          <w:lang w:eastAsia="zh-CN"/>
        </w:rPr>
        <w:t>, but not limited to</w:t>
      </w:r>
      <w:r w:rsidR="6D84811C" w:rsidRPr="00107294">
        <w:rPr>
          <w:rFonts w:asciiTheme="minorHAnsi" w:eastAsia="Times New Roman" w:hAnsiTheme="minorHAnsi"/>
          <w:sz w:val="22"/>
          <w:lang w:eastAsia="zh-CN"/>
        </w:rPr>
        <w:t xml:space="preserve"> </w:t>
      </w:r>
      <w:r w:rsidR="00C57A6C" w:rsidRPr="00107294">
        <w:rPr>
          <w:rFonts w:asciiTheme="minorHAnsi" w:eastAsia="Times New Roman" w:hAnsiTheme="minorHAnsi"/>
          <w:sz w:val="22"/>
          <w:lang w:eastAsia="zh-CN"/>
        </w:rPr>
        <w:t xml:space="preserve">resignation, </w:t>
      </w:r>
      <w:r w:rsidR="6D84811C" w:rsidRPr="00107294">
        <w:rPr>
          <w:rFonts w:asciiTheme="minorHAnsi" w:eastAsia="Times New Roman" w:hAnsiTheme="minorHAnsi"/>
          <w:sz w:val="22"/>
          <w:lang w:eastAsia="en-GB"/>
        </w:rPr>
        <w:t>compulsory redundancy, voluntary redundancy or severance, retirement, expiration of fixed term contracts)</w:t>
      </w:r>
      <w:r w:rsidR="6F9CC4D1" w:rsidRPr="00107294">
        <w:rPr>
          <w:rFonts w:asciiTheme="minorHAnsi" w:eastAsia="Times New Roman" w:hAnsiTheme="minorHAnsi"/>
          <w:sz w:val="22"/>
          <w:lang w:eastAsia="en-GB"/>
        </w:rPr>
        <w:t>.</w:t>
      </w:r>
      <w:r w:rsidR="003C187F" w:rsidRPr="00107294">
        <w:rPr>
          <w:rFonts w:asciiTheme="minorHAnsi" w:eastAsia="Times New Roman" w:hAnsiTheme="minorHAnsi"/>
          <w:sz w:val="22"/>
          <w:lang w:eastAsia="en-GB"/>
        </w:rPr>
        <w:t xml:space="preserve"> </w:t>
      </w:r>
      <w:r w:rsidR="6F9CC4D1" w:rsidRPr="00107294">
        <w:rPr>
          <w:rFonts w:asciiTheme="minorHAnsi" w:eastAsia="Times New Roman" w:hAnsiTheme="minorHAnsi"/>
          <w:sz w:val="22"/>
          <w:lang w:eastAsia="en-GB"/>
        </w:rPr>
        <w:t xml:space="preserve"> </w:t>
      </w:r>
    </w:p>
    <w:p w14:paraId="66EAF3F7" w14:textId="625DEA2B" w:rsidR="00374F6B" w:rsidRPr="00107294" w:rsidRDefault="6D84811C" w:rsidP="001F5BCB">
      <w:pPr>
        <w:numPr>
          <w:ilvl w:val="1"/>
          <w:numId w:val="7"/>
        </w:numPr>
        <w:suppressAutoHyphens w:val="0"/>
        <w:autoSpaceDN/>
        <w:spacing w:before="120" w:after="120" w:line="240" w:lineRule="auto"/>
        <w:rPr>
          <w:rFonts w:asciiTheme="minorHAnsi" w:eastAsia="Times New Roman" w:hAnsiTheme="minorHAnsi"/>
          <w:sz w:val="22"/>
          <w:lang w:eastAsia="zh-CN"/>
        </w:rPr>
      </w:pPr>
      <w:r w:rsidRPr="00107294">
        <w:rPr>
          <w:rFonts w:asciiTheme="minorHAnsi" w:eastAsia="Times New Roman" w:hAnsiTheme="minorHAnsi"/>
          <w:sz w:val="22"/>
          <w:lang w:eastAsia="en-GB"/>
        </w:rPr>
        <w:t xml:space="preserve">Where outputs have been published after </w:t>
      </w:r>
      <w:r w:rsidR="2709D603" w:rsidRPr="00107294">
        <w:rPr>
          <w:rFonts w:asciiTheme="minorHAnsi" w:eastAsia="Times New Roman" w:hAnsiTheme="minorHAnsi"/>
          <w:sz w:val="22"/>
          <w:lang w:eastAsia="en-GB"/>
        </w:rPr>
        <w:t xml:space="preserve">a member of staff has left the institution, </w:t>
      </w:r>
      <w:r w:rsidR="001B4D51">
        <w:rPr>
          <w:rFonts w:asciiTheme="minorHAnsi" w:eastAsia="Times New Roman" w:hAnsiTheme="minorHAnsi"/>
          <w:sz w:val="22"/>
          <w:lang w:eastAsia="en-GB"/>
        </w:rPr>
        <w:t>but</w:t>
      </w:r>
      <w:r w:rsidR="001B4D51" w:rsidRPr="00107294">
        <w:rPr>
          <w:rFonts w:asciiTheme="minorHAnsi" w:eastAsia="Times New Roman" w:hAnsiTheme="minorHAnsi"/>
          <w:sz w:val="22"/>
          <w:lang w:eastAsia="en-GB"/>
        </w:rPr>
        <w:t xml:space="preserve"> </w:t>
      </w:r>
      <w:r w:rsidR="2709D603" w:rsidRPr="00107294">
        <w:rPr>
          <w:rFonts w:asciiTheme="minorHAnsi" w:eastAsia="Times New Roman" w:hAnsiTheme="minorHAnsi"/>
          <w:sz w:val="22"/>
          <w:lang w:eastAsia="en-GB"/>
        </w:rPr>
        <w:t>the research was support</w:t>
      </w:r>
      <w:r w:rsidR="00184F09">
        <w:rPr>
          <w:rFonts w:asciiTheme="minorHAnsi" w:eastAsia="Times New Roman" w:hAnsiTheme="minorHAnsi"/>
          <w:sz w:val="22"/>
          <w:lang w:eastAsia="en-GB"/>
        </w:rPr>
        <w:t>ed</w:t>
      </w:r>
      <w:r w:rsidR="2709D603" w:rsidRPr="00107294">
        <w:rPr>
          <w:rFonts w:asciiTheme="minorHAnsi" w:eastAsia="Times New Roman" w:hAnsiTheme="minorHAnsi"/>
          <w:sz w:val="22"/>
          <w:lang w:eastAsia="en-GB"/>
        </w:rPr>
        <w:t xml:space="preserve"> </w:t>
      </w:r>
      <w:r w:rsidR="0E4B7865" w:rsidRPr="00107294">
        <w:rPr>
          <w:rFonts w:asciiTheme="minorHAnsi" w:eastAsia="Times New Roman" w:hAnsiTheme="minorHAnsi"/>
          <w:sz w:val="22"/>
          <w:lang w:eastAsia="en-GB"/>
        </w:rPr>
        <w:t xml:space="preserve">at the institution, these will also be eligible for inclusion for the </w:t>
      </w:r>
      <w:r w:rsidR="0E4B7865" w:rsidRPr="00107294">
        <w:rPr>
          <w:rFonts w:asciiTheme="minorHAnsi" w:eastAsia="Times New Roman" w:hAnsiTheme="minorHAnsi"/>
          <w:sz w:val="22"/>
          <w:lang w:eastAsia="en-GB"/>
        </w:rPr>
        <w:lastRenderedPageBreak/>
        <w:t xml:space="preserve">following leavers: </w:t>
      </w:r>
      <w:r w:rsidR="00D2179F" w:rsidRPr="00107294">
        <w:rPr>
          <w:rFonts w:asciiTheme="minorHAnsi" w:eastAsia="Times New Roman" w:hAnsiTheme="minorHAnsi"/>
          <w:sz w:val="22"/>
          <w:lang w:eastAsia="en-GB"/>
        </w:rPr>
        <w:t xml:space="preserve">resignation, </w:t>
      </w:r>
      <w:r w:rsidR="0E4B7865" w:rsidRPr="00107294">
        <w:rPr>
          <w:rFonts w:asciiTheme="minorHAnsi" w:eastAsia="Times New Roman" w:hAnsiTheme="minorHAnsi"/>
          <w:sz w:val="22"/>
          <w:lang w:eastAsia="en-GB"/>
        </w:rPr>
        <w:t>voluntary redundancy or severance, retirement,</w:t>
      </w:r>
      <w:r w:rsidR="00205796">
        <w:rPr>
          <w:rFonts w:asciiTheme="minorHAnsi" w:eastAsia="Times New Roman" w:hAnsiTheme="minorHAnsi"/>
          <w:sz w:val="22"/>
          <w:lang w:eastAsia="en-GB"/>
        </w:rPr>
        <w:t xml:space="preserve"> health-related reasons,</w:t>
      </w:r>
      <w:r w:rsidR="0E4B7865" w:rsidRPr="00107294">
        <w:rPr>
          <w:rFonts w:asciiTheme="minorHAnsi" w:eastAsia="Times New Roman" w:hAnsiTheme="minorHAnsi"/>
          <w:sz w:val="22"/>
          <w:lang w:eastAsia="en-GB"/>
        </w:rPr>
        <w:t xml:space="preserve"> expiration of fixed term contracts. </w:t>
      </w:r>
    </w:p>
    <w:p w14:paraId="26F8BEC4" w14:textId="77777777" w:rsidR="003273F3" w:rsidRDefault="008E3D54" w:rsidP="001F5BCB">
      <w:pPr>
        <w:numPr>
          <w:ilvl w:val="1"/>
          <w:numId w:val="7"/>
        </w:numPr>
        <w:suppressAutoHyphens w:val="0"/>
        <w:autoSpaceDN/>
        <w:spacing w:before="120" w:after="120" w:line="240" w:lineRule="auto"/>
        <w:rPr>
          <w:rFonts w:asciiTheme="minorHAnsi" w:eastAsia="Times New Roman" w:hAnsiTheme="minorHAnsi"/>
          <w:bCs/>
          <w:sz w:val="22"/>
          <w:lang w:eastAsia="zh-CN"/>
        </w:rPr>
      </w:pPr>
      <w:r w:rsidRPr="00107294">
        <w:rPr>
          <w:rFonts w:asciiTheme="minorHAnsi" w:eastAsia="Times New Roman" w:hAnsiTheme="minorHAnsi"/>
          <w:bCs/>
          <w:sz w:val="22"/>
          <w:lang w:eastAsia="zh-CN"/>
        </w:rPr>
        <w:t xml:space="preserve">Outputs published after </w:t>
      </w:r>
      <w:r w:rsidR="002E0B18" w:rsidRPr="00107294">
        <w:rPr>
          <w:rFonts w:asciiTheme="minorHAnsi" w:eastAsia="Times New Roman" w:hAnsiTheme="minorHAnsi"/>
          <w:bCs/>
          <w:sz w:val="22"/>
          <w:lang w:eastAsia="zh-CN"/>
        </w:rPr>
        <w:t>an individual has left the institution due to compulsory redundancy will not be eligible for inclusion</w:t>
      </w:r>
      <w:r w:rsidR="0099369B" w:rsidRPr="00107294">
        <w:rPr>
          <w:rFonts w:asciiTheme="minorHAnsi" w:eastAsia="Times New Roman" w:hAnsiTheme="minorHAnsi"/>
          <w:bCs/>
          <w:sz w:val="22"/>
          <w:lang w:eastAsia="zh-CN"/>
        </w:rPr>
        <w:t>, as per the REF2029 guidance</w:t>
      </w:r>
      <w:r w:rsidR="002E0B18" w:rsidRPr="00107294">
        <w:rPr>
          <w:rFonts w:asciiTheme="minorHAnsi" w:eastAsia="Times New Roman" w:hAnsiTheme="minorHAnsi"/>
          <w:bCs/>
          <w:sz w:val="22"/>
          <w:lang w:eastAsia="zh-CN"/>
        </w:rPr>
        <w:t xml:space="preserve">. </w:t>
      </w:r>
    </w:p>
    <w:p w14:paraId="47DD3171" w14:textId="47ED516E" w:rsidR="007F59C1" w:rsidRPr="00524DF4" w:rsidRDefault="41BD5F0A" w:rsidP="001F1509">
      <w:pPr>
        <w:numPr>
          <w:ilvl w:val="0"/>
          <w:numId w:val="7"/>
        </w:numPr>
        <w:suppressAutoHyphens w:val="0"/>
        <w:autoSpaceDN/>
        <w:spacing w:before="120" w:after="120" w:line="240" w:lineRule="auto"/>
        <w:ind w:left="993" w:hanging="709"/>
        <w:rPr>
          <w:rFonts w:asciiTheme="minorHAnsi" w:eastAsia="Times New Roman" w:hAnsiTheme="minorHAnsi"/>
          <w:bCs/>
          <w:sz w:val="22"/>
          <w:lang w:eastAsia="zh-CN"/>
        </w:rPr>
      </w:pPr>
      <w:r w:rsidRPr="003273F3">
        <w:rPr>
          <w:rFonts w:asciiTheme="minorHAnsi" w:eastAsia="Times New Roman" w:hAnsiTheme="minorHAnsi"/>
          <w:sz w:val="22"/>
          <w:lang w:eastAsia="zh-CN"/>
        </w:rPr>
        <w:t>All outputs from former staff will be</w:t>
      </w:r>
      <w:r w:rsidR="00FE5202">
        <w:rPr>
          <w:rFonts w:asciiTheme="minorHAnsi" w:eastAsia="Times New Roman" w:hAnsiTheme="minorHAnsi"/>
          <w:sz w:val="22"/>
          <w:lang w:eastAsia="zh-CN"/>
        </w:rPr>
        <w:t xml:space="preserve"> eligible to be</w:t>
      </w:r>
      <w:r w:rsidRPr="003273F3">
        <w:rPr>
          <w:rFonts w:asciiTheme="minorHAnsi" w:eastAsia="Times New Roman" w:hAnsiTheme="minorHAnsi"/>
          <w:sz w:val="22"/>
          <w:lang w:eastAsia="zh-CN"/>
        </w:rPr>
        <w:t xml:space="preserve"> included in review processes, as </w:t>
      </w:r>
      <w:proofErr w:type="spellStart"/>
      <w:r w:rsidRPr="003273F3">
        <w:rPr>
          <w:rFonts w:asciiTheme="minorHAnsi" w:eastAsia="Times New Roman" w:hAnsiTheme="minorHAnsi"/>
          <w:sz w:val="22"/>
          <w:lang w:eastAsia="zh-CN"/>
        </w:rPr>
        <w:t>UoA</w:t>
      </w:r>
      <w:proofErr w:type="spellEnd"/>
      <w:r w:rsidRPr="003273F3">
        <w:rPr>
          <w:rFonts w:asciiTheme="minorHAnsi" w:eastAsia="Times New Roman" w:hAnsiTheme="minorHAnsi"/>
          <w:sz w:val="22"/>
          <w:lang w:eastAsia="zh-CN"/>
        </w:rPr>
        <w:t xml:space="preserve"> leads will not know the reasons for an individual leaving the institution. </w:t>
      </w:r>
      <w:r w:rsidR="00C34701">
        <w:rPr>
          <w:rFonts w:asciiTheme="minorHAnsi" w:eastAsia="Times New Roman" w:hAnsiTheme="minorHAnsi"/>
          <w:sz w:val="22"/>
          <w:lang w:eastAsia="zh-CN"/>
        </w:rPr>
        <w:t>Long-listed outputs will be shared with colleagues in HR, who will remove any ineligible outputs from the submission</w:t>
      </w:r>
      <w:r w:rsidR="00054A8B" w:rsidRPr="003273F3">
        <w:rPr>
          <w:rFonts w:asciiTheme="minorHAnsi" w:eastAsia="Times New Roman" w:hAnsiTheme="minorHAnsi"/>
          <w:sz w:val="22"/>
          <w:lang w:eastAsia="zh-CN"/>
        </w:rPr>
        <w:t xml:space="preserve">, with the support of expertise from the </w:t>
      </w:r>
      <w:r w:rsidR="00205796">
        <w:rPr>
          <w:rFonts w:asciiTheme="minorHAnsi" w:eastAsia="Times New Roman" w:hAnsiTheme="minorHAnsi"/>
          <w:sz w:val="22"/>
          <w:lang w:eastAsia="zh-CN"/>
        </w:rPr>
        <w:t xml:space="preserve">Leeds </w:t>
      </w:r>
      <w:r w:rsidR="00054A8B" w:rsidRPr="003273F3">
        <w:rPr>
          <w:rFonts w:asciiTheme="minorHAnsi" w:eastAsia="Times New Roman" w:hAnsiTheme="minorHAnsi"/>
          <w:sz w:val="22"/>
          <w:lang w:eastAsia="zh-CN"/>
        </w:rPr>
        <w:t>REF team</w:t>
      </w:r>
      <w:r w:rsidR="523844FE" w:rsidRPr="003273F3">
        <w:rPr>
          <w:rFonts w:asciiTheme="minorHAnsi" w:eastAsia="Times New Roman" w:hAnsiTheme="minorHAnsi"/>
          <w:sz w:val="22"/>
          <w:lang w:eastAsia="zh-CN"/>
        </w:rPr>
        <w:t xml:space="preserve">. </w:t>
      </w:r>
      <w:r w:rsidR="00A56D98" w:rsidRPr="003273F3">
        <w:rPr>
          <w:rFonts w:asciiTheme="minorHAnsi" w:eastAsia="Times New Roman" w:hAnsiTheme="minorHAnsi"/>
          <w:sz w:val="22"/>
          <w:lang w:eastAsia="zh-CN"/>
        </w:rPr>
        <w:t xml:space="preserve">Ineligible outputs will be removed from the list. </w:t>
      </w:r>
      <w:proofErr w:type="spellStart"/>
      <w:r w:rsidR="00A56D98" w:rsidRPr="003273F3">
        <w:rPr>
          <w:rFonts w:asciiTheme="minorHAnsi" w:eastAsia="Times New Roman" w:hAnsiTheme="minorHAnsi"/>
          <w:sz w:val="22"/>
          <w:lang w:eastAsia="zh-CN"/>
        </w:rPr>
        <w:t>UoA</w:t>
      </w:r>
      <w:proofErr w:type="spellEnd"/>
      <w:r w:rsidR="00A56D98" w:rsidRPr="003273F3">
        <w:rPr>
          <w:rFonts w:asciiTheme="minorHAnsi" w:eastAsia="Times New Roman" w:hAnsiTheme="minorHAnsi"/>
          <w:sz w:val="22"/>
          <w:lang w:eastAsia="zh-CN"/>
        </w:rPr>
        <w:t xml:space="preserve"> leads will not know the reason for the removal of outputs from the submission. </w:t>
      </w:r>
      <w:r w:rsidR="007F59C1" w:rsidRPr="00524DF4">
        <w:rPr>
          <w:rFonts w:asciiTheme="minorHAnsi" w:eastAsia="Times New Roman" w:hAnsiTheme="minorHAnsi"/>
          <w:sz w:val="22"/>
          <w:lang w:eastAsia="zh-CN"/>
        </w:rPr>
        <w:t xml:space="preserve"> </w:t>
      </w:r>
    </w:p>
    <w:p w14:paraId="2584CF64" w14:textId="1AE86B22" w:rsidR="005C3A7C" w:rsidRPr="00107294" w:rsidRDefault="005C3A7C" w:rsidP="0024208D">
      <w:pPr>
        <w:pStyle w:val="Heading3"/>
      </w:pPr>
      <w:r w:rsidRPr="00107294">
        <w:t xml:space="preserve">Assigning outputs to </w:t>
      </w:r>
      <w:proofErr w:type="spellStart"/>
      <w:r w:rsidRPr="00107294">
        <w:t>UoAs</w:t>
      </w:r>
      <w:proofErr w:type="spellEnd"/>
    </w:p>
    <w:p w14:paraId="14E84CC8" w14:textId="20DF5CF7" w:rsidR="00CA1BE9" w:rsidRPr="00CA1BE9" w:rsidRDefault="00CA1BE9" w:rsidP="00CA1BE9">
      <w:pPr>
        <w:pStyle w:val="ListParagraph"/>
        <w:numPr>
          <w:ilvl w:val="0"/>
          <w:numId w:val="7"/>
        </w:numPr>
        <w:suppressAutoHyphens w:val="0"/>
        <w:autoSpaceDN/>
        <w:spacing w:before="120" w:after="120" w:line="240" w:lineRule="auto"/>
        <w:ind w:left="851" w:hanging="567"/>
        <w:contextualSpacing w:val="0"/>
        <w:rPr>
          <w:rFonts w:asciiTheme="minorHAnsi" w:hAnsiTheme="minorHAnsi"/>
          <w:sz w:val="22"/>
        </w:rPr>
      </w:pPr>
      <w:r w:rsidRPr="00CA1BE9">
        <w:rPr>
          <w:rFonts w:asciiTheme="minorHAnsi" w:hAnsiTheme="minorHAnsi"/>
          <w:sz w:val="22"/>
        </w:rPr>
        <w:t xml:space="preserve">Outputs </w:t>
      </w:r>
      <w:r>
        <w:rPr>
          <w:rFonts w:asciiTheme="minorHAnsi" w:hAnsiTheme="minorHAnsi"/>
          <w:sz w:val="22"/>
        </w:rPr>
        <w:t xml:space="preserve">are only eligible to be </w:t>
      </w:r>
      <w:r w:rsidRPr="00CA1BE9">
        <w:rPr>
          <w:rFonts w:asciiTheme="minorHAnsi" w:hAnsiTheme="minorHAnsi"/>
          <w:sz w:val="22"/>
        </w:rPr>
        <w:t xml:space="preserve">returned in </w:t>
      </w:r>
      <w:proofErr w:type="spellStart"/>
      <w:r w:rsidRPr="00CA1BE9">
        <w:rPr>
          <w:rFonts w:asciiTheme="minorHAnsi" w:hAnsiTheme="minorHAnsi"/>
          <w:sz w:val="22"/>
        </w:rPr>
        <w:t>UoAs</w:t>
      </w:r>
      <w:proofErr w:type="spellEnd"/>
      <w:r w:rsidRPr="00CA1BE9">
        <w:rPr>
          <w:rFonts w:asciiTheme="minorHAnsi" w:hAnsiTheme="minorHAnsi"/>
          <w:sz w:val="22"/>
        </w:rPr>
        <w:t xml:space="preserve"> where the institution has a </w:t>
      </w:r>
      <w:r w:rsidR="002776F4">
        <w:rPr>
          <w:rFonts w:asciiTheme="minorHAnsi" w:hAnsiTheme="minorHAnsi"/>
          <w:sz w:val="22"/>
        </w:rPr>
        <w:t>Volume Measure</w:t>
      </w:r>
      <w:r w:rsidRPr="00CA1BE9">
        <w:rPr>
          <w:rFonts w:asciiTheme="minorHAnsi" w:hAnsiTheme="minorHAnsi"/>
          <w:sz w:val="22"/>
        </w:rPr>
        <w:t xml:space="preserve">. The University of Leeds plans to return to </w:t>
      </w:r>
      <w:r w:rsidRPr="009C4FBB">
        <w:rPr>
          <w:rFonts w:asciiTheme="minorHAnsi" w:hAnsiTheme="minorHAnsi"/>
          <w:sz w:val="22"/>
        </w:rPr>
        <w:t xml:space="preserve">27 of the </w:t>
      </w:r>
      <w:hyperlink r:id="rId54" w:history="1">
        <w:r w:rsidRPr="009C4FBB">
          <w:rPr>
            <w:rStyle w:val="Hyperlink"/>
            <w:rFonts w:asciiTheme="minorHAnsi" w:hAnsiTheme="minorHAnsi"/>
            <w:sz w:val="22"/>
          </w:rPr>
          <w:t xml:space="preserve">34 </w:t>
        </w:r>
        <w:proofErr w:type="spellStart"/>
        <w:r w:rsidRPr="009C4FBB">
          <w:rPr>
            <w:rStyle w:val="Hyperlink"/>
            <w:rFonts w:asciiTheme="minorHAnsi" w:hAnsiTheme="minorHAnsi"/>
            <w:sz w:val="22"/>
          </w:rPr>
          <w:t>UoAs</w:t>
        </w:r>
        <w:proofErr w:type="spellEnd"/>
      </w:hyperlink>
      <w:r w:rsidRPr="00CA1BE9">
        <w:rPr>
          <w:rFonts w:asciiTheme="minorHAnsi" w:hAnsiTheme="minorHAnsi"/>
          <w:sz w:val="22"/>
        </w:rPr>
        <w:t xml:space="preserve">. (See </w:t>
      </w:r>
      <w:hyperlink w:anchor="_Appendix_E" w:history="1">
        <w:r w:rsidRPr="00A61C50">
          <w:rPr>
            <w:rStyle w:val="Hyperlink"/>
            <w:rFonts w:asciiTheme="minorHAnsi" w:hAnsiTheme="minorHAnsi"/>
            <w:sz w:val="22"/>
          </w:rPr>
          <w:t xml:space="preserve">Appendix </w:t>
        </w:r>
        <w:r w:rsidR="00E735EB" w:rsidRPr="00A61C50">
          <w:rPr>
            <w:rStyle w:val="Hyperlink"/>
            <w:rFonts w:asciiTheme="minorHAnsi" w:hAnsiTheme="minorHAnsi"/>
            <w:sz w:val="22"/>
          </w:rPr>
          <w:t>E</w:t>
        </w:r>
      </w:hyperlink>
      <w:r w:rsidRPr="00CA1BE9">
        <w:rPr>
          <w:rFonts w:asciiTheme="minorHAnsi" w:hAnsiTheme="minorHAnsi"/>
          <w:sz w:val="22"/>
        </w:rPr>
        <w:t xml:space="preserve">). </w:t>
      </w:r>
    </w:p>
    <w:p w14:paraId="653653C3" w14:textId="4F1D3DBF" w:rsidR="004B61E4" w:rsidRPr="00B04BF9" w:rsidRDefault="00B8675C" w:rsidP="17824446">
      <w:pPr>
        <w:pStyle w:val="ListParagraph"/>
        <w:numPr>
          <w:ilvl w:val="0"/>
          <w:numId w:val="7"/>
        </w:numPr>
        <w:suppressAutoHyphens w:val="0"/>
        <w:autoSpaceDN/>
        <w:spacing w:before="120" w:after="120" w:line="240" w:lineRule="auto"/>
        <w:ind w:left="851" w:hanging="644"/>
        <w:rPr>
          <w:rFonts w:asciiTheme="minorHAnsi" w:hAnsiTheme="minorHAnsi"/>
          <w:sz w:val="22"/>
        </w:rPr>
      </w:pPr>
      <w:r>
        <w:rPr>
          <w:rFonts w:asciiTheme="minorHAnsi" w:hAnsiTheme="minorHAnsi"/>
          <w:sz w:val="22"/>
        </w:rPr>
        <w:t xml:space="preserve">Given </w:t>
      </w:r>
      <w:r w:rsidR="00B72731">
        <w:rPr>
          <w:rFonts w:asciiTheme="minorHAnsi" w:hAnsiTheme="minorHAnsi"/>
          <w:sz w:val="22"/>
        </w:rPr>
        <w:t xml:space="preserve">decoupling and </w:t>
      </w:r>
      <w:r>
        <w:rPr>
          <w:rFonts w:asciiTheme="minorHAnsi" w:hAnsiTheme="minorHAnsi"/>
          <w:sz w:val="22"/>
        </w:rPr>
        <w:t xml:space="preserve">the breadth </w:t>
      </w:r>
      <w:r w:rsidR="00B72731">
        <w:rPr>
          <w:rFonts w:asciiTheme="minorHAnsi" w:hAnsiTheme="minorHAnsi"/>
          <w:sz w:val="22"/>
        </w:rPr>
        <w:t xml:space="preserve">and interdisciplinary nature of research at Leeds, </w:t>
      </w:r>
      <w:r w:rsidR="00B53A1B">
        <w:rPr>
          <w:rFonts w:asciiTheme="minorHAnsi" w:hAnsiTheme="minorHAnsi"/>
          <w:sz w:val="22"/>
        </w:rPr>
        <w:t>recommendations</w:t>
      </w:r>
      <w:r w:rsidR="00BD57EC">
        <w:rPr>
          <w:rFonts w:asciiTheme="minorHAnsi" w:hAnsiTheme="minorHAnsi"/>
          <w:sz w:val="22"/>
        </w:rPr>
        <w:t xml:space="preserve"> for </w:t>
      </w:r>
      <w:proofErr w:type="spellStart"/>
      <w:r w:rsidR="0000723B">
        <w:rPr>
          <w:rFonts w:asciiTheme="minorHAnsi" w:hAnsiTheme="minorHAnsi"/>
          <w:sz w:val="22"/>
        </w:rPr>
        <w:t>UoA</w:t>
      </w:r>
      <w:proofErr w:type="spellEnd"/>
      <w:r w:rsidR="0000723B">
        <w:rPr>
          <w:rFonts w:asciiTheme="minorHAnsi" w:hAnsiTheme="minorHAnsi"/>
          <w:sz w:val="22"/>
        </w:rPr>
        <w:t xml:space="preserve"> allocation of</w:t>
      </w:r>
      <w:r w:rsidR="00BD57EC">
        <w:rPr>
          <w:rFonts w:asciiTheme="minorHAnsi" w:hAnsiTheme="minorHAnsi"/>
          <w:sz w:val="22"/>
        </w:rPr>
        <w:t xml:space="preserve"> outputs </w:t>
      </w:r>
      <w:r w:rsidR="0000723B">
        <w:rPr>
          <w:rFonts w:asciiTheme="minorHAnsi" w:hAnsiTheme="minorHAnsi"/>
          <w:sz w:val="22"/>
        </w:rPr>
        <w:t>for reviewing and inclusion</w:t>
      </w:r>
      <w:r w:rsidR="00BD57EC">
        <w:rPr>
          <w:rFonts w:asciiTheme="minorHAnsi" w:hAnsiTheme="minorHAnsi"/>
          <w:sz w:val="22"/>
        </w:rPr>
        <w:t xml:space="preserve"> may come from various sources</w:t>
      </w:r>
      <w:r w:rsidR="00FD2C44">
        <w:rPr>
          <w:rFonts w:asciiTheme="minorHAnsi" w:hAnsiTheme="minorHAnsi"/>
          <w:sz w:val="22"/>
        </w:rPr>
        <w:t>.</w:t>
      </w:r>
      <w:r w:rsidR="00B72731">
        <w:rPr>
          <w:rFonts w:asciiTheme="minorHAnsi" w:hAnsiTheme="minorHAnsi"/>
          <w:sz w:val="22"/>
        </w:rPr>
        <w:t xml:space="preserve"> </w:t>
      </w:r>
      <w:r w:rsidR="000D1B1F">
        <w:rPr>
          <w:rFonts w:asciiTheme="minorHAnsi" w:hAnsiTheme="minorHAnsi"/>
          <w:sz w:val="22"/>
        </w:rPr>
        <w:t>Staff nominating outputs for review</w:t>
      </w:r>
      <w:r w:rsidR="21B77035" w:rsidRPr="17824446">
        <w:rPr>
          <w:rFonts w:asciiTheme="minorHAnsi" w:hAnsiTheme="minorHAnsi"/>
          <w:sz w:val="22"/>
        </w:rPr>
        <w:t xml:space="preserve"> </w:t>
      </w:r>
      <w:r w:rsidR="00B53413">
        <w:rPr>
          <w:rFonts w:asciiTheme="minorHAnsi" w:hAnsiTheme="minorHAnsi"/>
          <w:sz w:val="22"/>
        </w:rPr>
        <w:t>are asked to</w:t>
      </w:r>
      <w:r w:rsidR="47BC1E9B" w:rsidRPr="17824446">
        <w:rPr>
          <w:rFonts w:asciiTheme="minorHAnsi" w:hAnsiTheme="minorHAnsi"/>
          <w:sz w:val="22"/>
        </w:rPr>
        <w:t xml:space="preserve"> indicate</w:t>
      </w:r>
      <w:r w:rsidR="21B77035" w:rsidRPr="17824446">
        <w:rPr>
          <w:rFonts w:asciiTheme="minorHAnsi" w:hAnsiTheme="minorHAnsi"/>
          <w:sz w:val="22"/>
        </w:rPr>
        <w:t xml:space="preserve"> </w:t>
      </w:r>
      <w:r w:rsidR="00FA63B4">
        <w:rPr>
          <w:rFonts w:asciiTheme="minorHAnsi" w:hAnsiTheme="minorHAnsi"/>
          <w:sz w:val="22"/>
        </w:rPr>
        <w:t xml:space="preserve">the </w:t>
      </w:r>
      <w:proofErr w:type="spellStart"/>
      <w:r w:rsidR="00FA63B4">
        <w:rPr>
          <w:rFonts w:asciiTheme="minorHAnsi" w:hAnsiTheme="minorHAnsi"/>
          <w:sz w:val="22"/>
        </w:rPr>
        <w:t>UoA</w:t>
      </w:r>
      <w:proofErr w:type="spellEnd"/>
      <w:r w:rsidR="00FA63B4">
        <w:rPr>
          <w:rFonts w:asciiTheme="minorHAnsi" w:hAnsiTheme="minorHAnsi"/>
          <w:sz w:val="22"/>
        </w:rPr>
        <w:t xml:space="preserve"> or</w:t>
      </w:r>
      <w:r w:rsidR="00FA63B4" w:rsidRPr="17824446">
        <w:rPr>
          <w:rFonts w:asciiTheme="minorHAnsi" w:hAnsiTheme="minorHAnsi"/>
          <w:sz w:val="22"/>
        </w:rPr>
        <w:t xml:space="preserve"> </w:t>
      </w:r>
      <w:proofErr w:type="spellStart"/>
      <w:r w:rsidR="21B77035" w:rsidRPr="17824446">
        <w:rPr>
          <w:rFonts w:asciiTheme="minorHAnsi" w:hAnsiTheme="minorHAnsi"/>
          <w:sz w:val="22"/>
        </w:rPr>
        <w:t>UoAs</w:t>
      </w:r>
      <w:proofErr w:type="spellEnd"/>
      <w:r w:rsidR="21B77035" w:rsidRPr="17824446">
        <w:rPr>
          <w:rFonts w:asciiTheme="minorHAnsi" w:hAnsiTheme="minorHAnsi"/>
          <w:sz w:val="22"/>
        </w:rPr>
        <w:t xml:space="preserve"> </w:t>
      </w:r>
      <w:r w:rsidR="000D1B1F">
        <w:rPr>
          <w:rFonts w:asciiTheme="minorHAnsi" w:hAnsiTheme="minorHAnsi"/>
          <w:sz w:val="22"/>
        </w:rPr>
        <w:t>to which</w:t>
      </w:r>
      <w:r w:rsidR="000D1B1F" w:rsidRPr="17824446">
        <w:rPr>
          <w:rFonts w:asciiTheme="minorHAnsi" w:hAnsiTheme="minorHAnsi"/>
          <w:sz w:val="22"/>
        </w:rPr>
        <w:t xml:space="preserve"> </w:t>
      </w:r>
      <w:r w:rsidR="21B77035" w:rsidRPr="17824446">
        <w:rPr>
          <w:rFonts w:asciiTheme="minorHAnsi" w:hAnsiTheme="minorHAnsi"/>
          <w:sz w:val="22"/>
        </w:rPr>
        <w:t xml:space="preserve">their output is best aligned. </w:t>
      </w:r>
      <w:r w:rsidR="00FA63B4" w:rsidRPr="17824446">
        <w:rPr>
          <w:rFonts w:asciiTheme="minorHAnsi" w:hAnsiTheme="minorHAnsi"/>
          <w:sz w:val="22"/>
        </w:rPr>
        <w:t xml:space="preserve">Output reviewers, Unit of Assessment leads, </w:t>
      </w:r>
      <w:r w:rsidR="00FA63B4">
        <w:rPr>
          <w:rFonts w:asciiTheme="minorHAnsi" w:hAnsiTheme="minorHAnsi"/>
          <w:sz w:val="22"/>
        </w:rPr>
        <w:t xml:space="preserve">School research leads </w:t>
      </w:r>
      <w:r w:rsidR="00FA63B4" w:rsidRPr="17824446">
        <w:rPr>
          <w:rFonts w:asciiTheme="minorHAnsi" w:hAnsiTheme="minorHAnsi"/>
          <w:sz w:val="22"/>
        </w:rPr>
        <w:t xml:space="preserve">and Heads of School can </w:t>
      </w:r>
      <w:r w:rsidR="00FA63B4">
        <w:rPr>
          <w:rFonts w:asciiTheme="minorHAnsi" w:hAnsiTheme="minorHAnsi"/>
          <w:sz w:val="22"/>
        </w:rPr>
        <w:t>suggest</w:t>
      </w:r>
      <w:r w:rsidR="00FA63B4" w:rsidRPr="17824446">
        <w:rPr>
          <w:rFonts w:asciiTheme="minorHAnsi" w:hAnsiTheme="minorHAnsi"/>
          <w:sz w:val="22"/>
        </w:rPr>
        <w:t xml:space="preserve"> alternative </w:t>
      </w:r>
      <w:proofErr w:type="spellStart"/>
      <w:r w:rsidR="00FA63B4" w:rsidRPr="17824446">
        <w:rPr>
          <w:rFonts w:asciiTheme="minorHAnsi" w:hAnsiTheme="minorHAnsi"/>
          <w:sz w:val="22"/>
        </w:rPr>
        <w:t>UoAs</w:t>
      </w:r>
      <w:proofErr w:type="spellEnd"/>
      <w:r w:rsidR="00FA63B4" w:rsidRPr="17824446">
        <w:rPr>
          <w:rFonts w:asciiTheme="minorHAnsi" w:hAnsiTheme="minorHAnsi"/>
          <w:sz w:val="22"/>
        </w:rPr>
        <w:t xml:space="preserve">. </w:t>
      </w:r>
      <w:r w:rsidR="21B77035" w:rsidRPr="17824446">
        <w:rPr>
          <w:rFonts w:asciiTheme="minorHAnsi" w:hAnsiTheme="minorHAnsi"/>
          <w:sz w:val="22"/>
        </w:rPr>
        <w:t xml:space="preserve">Reviews for the output will be conducted in line with these </w:t>
      </w:r>
      <w:proofErr w:type="spellStart"/>
      <w:r w:rsidR="77378B81" w:rsidRPr="17824446">
        <w:rPr>
          <w:rFonts w:asciiTheme="minorHAnsi" w:hAnsiTheme="minorHAnsi"/>
          <w:sz w:val="22"/>
        </w:rPr>
        <w:t>UoA</w:t>
      </w:r>
      <w:proofErr w:type="spellEnd"/>
      <w:r w:rsidR="77378B81" w:rsidRPr="17824446">
        <w:rPr>
          <w:rFonts w:asciiTheme="minorHAnsi" w:hAnsiTheme="minorHAnsi"/>
          <w:sz w:val="22"/>
        </w:rPr>
        <w:t xml:space="preserve"> suggestions</w:t>
      </w:r>
      <w:r w:rsidR="00B560FF">
        <w:rPr>
          <w:rFonts w:asciiTheme="minorHAnsi" w:hAnsiTheme="minorHAnsi"/>
          <w:sz w:val="22"/>
        </w:rPr>
        <w:t xml:space="preserve">, and reviewers may also </w:t>
      </w:r>
      <w:r w:rsidR="00E37B67">
        <w:rPr>
          <w:rFonts w:asciiTheme="minorHAnsi" w:hAnsiTheme="minorHAnsi"/>
          <w:sz w:val="22"/>
        </w:rPr>
        <w:t xml:space="preserve">indicate alternative </w:t>
      </w:r>
      <w:proofErr w:type="spellStart"/>
      <w:r w:rsidR="00E37B67">
        <w:rPr>
          <w:rFonts w:asciiTheme="minorHAnsi" w:hAnsiTheme="minorHAnsi"/>
          <w:sz w:val="22"/>
        </w:rPr>
        <w:t>UoAs</w:t>
      </w:r>
      <w:proofErr w:type="spellEnd"/>
      <w:r w:rsidR="77378B81" w:rsidRPr="17824446">
        <w:rPr>
          <w:rFonts w:asciiTheme="minorHAnsi" w:hAnsiTheme="minorHAnsi"/>
          <w:sz w:val="22"/>
        </w:rPr>
        <w:t>.</w:t>
      </w:r>
      <w:r w:rsidR="6165D1F6" w:rsidRPr="17824446">
        <w:rPr>
          <w:rFonts w:asciiTheme="minorHAnsi" w:hAnsiTheme="minorHAnsi"/>
          <w:sz w:val="22"/>
        </w:rPr>
        <w:t xml:space="preserve"> </w:t>
      </w:r>
      <w:r w:rsidR="009239D0">
        <w:rPr>
          <w:rFonts w:asciiTheme="minorHAnsi" w:hAnsiTheme="minorHAnsi"/>
          <w:sz w:val="22"/>
        </w:rPr>
        <w:t xml:space="preserve">The central REF team will </w:t>
      </w:r>
      <w:r w:rsidR="00F0209A">
        <w:rPr>
          <w:rFonts w:asciiTheme="minorHAnsi" w:hAnsiTheme="minorHAnsi"/>
          <w:sz w:val="22"/>
        </w:rPr>
        <w:t xml:space="preserve">also be able to suggest </w:t>
      </w:r>
      <w:proofErr w:type="spellStart"/>
      <w:r w:rsidR="00F0209A">
        <w:rPr>
          <w:rFonts w:asciiTheme="minorHAnsi" w:hAnsiTheme="minorHAnsi"/>
          <w:sz w:val="22"/>
        </w:rPr>
        <w:t>UoA</w:t>
      </w:r>
      <w:proofErr w:type="spellEnd"/>
      <w:r w:rsidR="00F0209A">
        <w:rPr>
          <w:rFonts w:asciiTheme="minorHAnsi" w:hAnsiTheme="minorHAnsi"/>
          <w:sz w:val="22"/>
        </w:rPr>
        <w:t xml:space="preserve"> </w:t>
      </w:r>
      <w:r w:rsidR="000C48FE">
        <w:rPr>
          <w:rFonts w:asciiTheme="minorHAnsi" w:hAnsiTheme="minorHAnsi"/>
          <w:sz w:val="22"/>
        </w:rPr>
        <w:t>allocation</w:t>
      </w:r>
      <w:r w:rsidR="00435E49">
        <w:rPr>
          <w:rFonts w:asciiTheme="minorHAnsi" w:hAnsiTheme="minorHAnsi"/>
          <w:sz w:val="22"/>
        </w:rPr>
        <w:t>.</w:t>
      </w:r>
    </w:p>
    <w:p w14:paraId="618F5E95" w14:textId="468BC665" w:rsidR="003E0FB5" w:rsidRPr="00107294" w:rsidRDefault="00330DE3" w:rsidP="00CA1BE9">
      <w:pPr>
        <w:numPr>
          <w:ilvl w:val="0"/>
          <w:numId w:val="7"/>
        </w:numPr>
        <w:suppressAutoHyphens w:val="0"/>
        <w:autoSpaceDN/>
        <w:spacing w:before="120" w:after="120" w:line="240" w:lineRule="auto"/>
        <w:ind w:left="851" w:hanging="644"/>
        <w:rPr>
          <w:rFonts w:asciiTheme="minorHAnsi" w:hAnsiTheme="minorHAnsi"/>
          <w:sz w:val="22"/>
        </w:rPr>
      </w:pPr>
      <w:r w:rsidRPr="00107294">
        <w:rPr>
          <w:rFonts w:asciiTheme="minorHAnsi" w:eastAsia="Times New Roman" w:hAnsiTheme="minorHAnsi"/>
          <w:bCs/>
          <w:sz w:val="22"/>
          <w:lang w:eastAsia="zh-CN"/>
        </w:rPr>
        <w:t xml:space="preserve">Where an output has more than one author </w:t>
      </w:r>
      <w:r w:rsidR="00A909BA" w:rsidRPr="00107294">
        <w:rPr>
          <w:rFonts w:asciiTheme="minorHAnsi" w:eastAsia="Times New Roman" w:hAnsiTheme="minorHAnsi"/>
          <w:bCs/>
          <w:sz w:val="22"/>
          <w:lang w:eastAsia="zh-CN"/>
        </w:rPr>
        <w:t>at Leeds</w:t>
      </w:r>
      <w:r w:rsidR="005C00C9" w:rsidRPr="00107294">
        <w:rPr>
          <w:rFonts w:asciiTheme="minorHAnsi" w:eastAsia="Times New Roman" w:hAnsiTheme="minorHAnsi"/>
          <w:bCs/>
          <w:sz w:val="22"/>
          <w:lang w:eastAsia="zh-CN"/>
        </w:rPr>
        <w:t>, the output may be returned to more than one Unit</w:t>
      </w:r>
      <w:r w:rsidR="003E0FB5" w:rsidRPr="00107294">
        <w:rPr>
          <w:rFonts w:asciiTheme="minorHAnsi" w:eastAsia="Times New Roman" w:hAnsiTheme="minorHAnsi"/>
          <w:bCs/>
          <w:sz w:val="22"/>
          <w:lang w:eastAsia="zh-CN"/>
        </w:rPr>
        <w:t xml:space="preserve">. </w:t>
      </w:r>
      <w:r w:rsidR="00CE5F62" w:rsidRPr="00107294">
        <w:rPr>
          <w:rFonts w:asciiTheme="minorHAnsi" w:eastAsia="Times New Roman" w:hAnsiTheme="minorHAnsi"/>
          <w:bCs/>
          <w:sz w:val="22"/>
          <w:lang w:eastAsia="zh-CN"/>
        </w:rPr>
        <w:t xml:space="preserve">Sole-authored outputs that are </w:t>
      </w:r>
      <w:r w:rsidR="00222DD9" w:rsidRPr="00107294">
        <w:rPr>
          <w:rFonts w:asciiTheme="minorHAnsi" w:eastAsia="Times New Roman" w:hAnsiTheme="minorHAnsi"/>
          <w:bCs/>
          <w:sz w:val="22"/>
          <w:lang w:eastAsia="zh-CN"/>
        </w:rPr>
        <w:t xml:space="preserve">interdisciplinary across two or more </w:t>
      </w:r>
      <w:proofErr w:type="spellStart"/>
      <w:r w:rsidR="00222DD9" w:rsidRPr="00107294">
        <w:rPr>
          <w:rFonts w:asciiTheme="minorHAnsi" w:eastAsia="Times New Roman" w:hAnsiTheme="minorHAnsi"/>
          <w:bCs/>
          <w:sz w:val="22"/>
          <w:lang w:eastAsia="zh-CN"/>
        </w:rPr>
        <w:t>UoAs</w:t>
      </w:r>
      <w:proofErr w:type="spellEnd"/>
      <w:r w:rsidR="00222DD9" w:rsidRPr="00107294">
        <w:rPr>
          <w:rFonts w:asciiTheme="minorHAnsi" w:eastAsia="Times New Roman" w:hAnsiTheme="minorHAnsi"/>
          <w:bCs/>
          <w:sz w:val="22"/>
          <w:lang w:eastAsia="zh-CN"/>
        </w:rPr>
        <w:t xml:space="preserve"> that Leeds has a </w:t>
      </w:r>
      <w:r w:rsidR="002776F4">
        <w:rPr>
          <w:rFonts w:asciiTheme="minorHAnsi" w:eastAsia="Times New Roman" w:hAnsiTheme="minorHAnsi"/>
          <w:bCs/>
          <w:sz w:val="22"/>
          <w:lang w:eastAsia="zh-CN"/>
        </w:rPr>
        <w:t>Volume Measure</w:t>
      </w:r>
      <w:r w:rsidR="00222DD9" w:rsidRPr="00107294">
        <w:rPr>
          <w:rFonts w:asciiTheme="minorHAnsi" w:eastAsia="Times New Roman" w:hAnsiTheme="minorHAnsi"/>
          <w:bCs/>
          <w:sz w:val="22"/>
          <w:lang w:eastAsia="zh-CN"/>
        </w:rPr>
        <w:t xml:space="preserve"> in, may in exceptional circumstances be returned to multiple </w:t>
      </w:r>
      <w:proofErr w:type="spellStart"/>
      <w:r w:rsidR="00222DD9" w:rsidRPr="00107294">
        <w:rPr>
          <w:rFonts w:asciiTheme="minorHAnsi" w:eastAsia="Times New Roman" w:hAnsiTheme="minorHAnsi"/>
          <w:bCs/>
          <w:sz w:val="22"/>
          <w:lang w:eastAsia="zh-CN"/>
        </w:rPr>
        <w:t>UoAs</w:t>
      </w:r>
      <w:proofErr w:type="spellEnd"/>
      <w:r w:rsidR="00222DD9" w:rsidRPr="00107294">
        <w:rPr>
          <w:rFonts w:asciiTheme="minorHAnsi" w:eastAsia="Times New Roman" w:hAnsiTheme="minorHAnsi"/>
          <w:bCs/>
          <w:sz w:val="22"/>
          <w:lang w:eastAsia="zh-CN"/>
        </w:rPr>
        <w:t xml:space="preserve">. Evidence of the link to the </w:t>
      </w:r>
      <w:proofErr w:type="spellStart"/>
      <w:r w:rsidR="00222DD9" w:rsidRPr="00107294">
        <w:rPr>
          <w:rFonts w:asciiTheme="minorHAnsi" w:eastAsia="Times New Roman" w:hAnsiTheme="minorHAnsi"/>
          <w:bCs/>
          <w:sz w:val="22"/>
          <w:lang w:eastAsia="zh-CN"/>
        </w:rPr>
        <w:t>UoA</w:t>
      </w:r>
      <w:proofErr w:type="spellEnd"/>
      <w:r w:rsidR="00222DD9" w:rsidRPr="00107294">
        <w:rPr>
          <w:rFonts w:asciiTheme="minorHAnsi" w:eastAsia="Times New Roman" w:hAnsiTheme="minorHAnsi"/>
          <w:bCs/>
          <w:sz w:val="22"/>
          <w:lang w:eastAsia="zh-CN"/>
        </w:rPr>
        <w:t xml:space="preserve"> descriptors will be </w:t>
      </w:r>
      <w:r w:rsidR="00E41FD7" w:rsidRPr="00D32E99">
        <w:rPr>
          <w:rFonts w:asciiTheme="minorHAnsi" w:eastAsia="Times New Roman" w:hAnsiTheme="minorHAnsi"/>
          <w:bCs/>
          <w:sz w:val="22"/>
          <w:lang w:eastAsia="zh-CN"/>
        </w:rPr>
        <w:t xml:space="preserve">required to demonstrate the </w:t>
      </w:r>
      <w:r w:rsidR="00CB4B75" w:rsidRPr="00D32E99">
        <w:rPr>
          <w:rFonts w:asciiTheme="minorHAnsi" w:eastAsia="Times New Roman" w:hAnsiTheme="minorHAnsi"/>
          <w:bCs/>
          <w:sz w:val="22"/>
          <w:lang w:eastAsia="zh-CN"/>
        </w:rPr>
        <w:t xml:space="preserve">link to </w:t>
      </w:r>
      <w:proofErr w:type="spellStart"/>
      <w:r w:rsidR="007F27FE" w:rsidRPr="00D32E99">
        <w:rPr>
          <w:rFonts w:asciiTheme="minorHAnsi" w:eastAsia="Times New Roman" w:hAnsiTheme="minorHAnsi"/>
          <w:bCs/>
          <w:sz w:val="22"/>
          <w:lang w:eastAsia="zh-CN"/>
        </w:rPr>
        <w:t>Leeds’</w:t>
      </w:r>
      <w:proofErr w:type="spellEnd"/>
      <w:r w:rsidR="007F27FE" w:rsidRPr="00D32E99">
        <w:rPr>
          <w:rFonts w:asciiTheme="minorHAnsi" w:eastAsia="Times New Roman" w:hAnsiTheme="minorHAnsi"/>
          <w:bCs/>
          <w:sz w:val="22"/>
          <w:lang w:eastAsia="zh-CN"/>
        </w:rPr>
        <w:t xml:space="preserve"> </w:t>
      </w:r>
      <w:proofErr w:type="spellStart"/>
      <w:r w:rsidR="00CB4B75" w:rsidRPr="009C4FBB">
        <w:rPr>
          <w:rFonts w:asciiTheme="minorHAnsi" w:eastAsia="Times New Roman" w:hAnsiTheme="minorHAnsi"/>
          <w:bCs/>
          <w:sz w:val="22"/>
          <w:lang w:eastAsia="zh-CN"/>
        </w:rPr>
        <w:t>UoA</w:t>
      </w:r>
      <w:proofErr w:type="spellEnd"/>
      <w:r w:rsidR="00CB4B75" w:rsidRPr="009C4FBB">
        <w:rPr>
          <w:rFonts w:asciiTheme="minorHAnsi" w:eastAsia="Times New Roman" w:hAnsiTheme="minorHAnsi"/>
          <w:bCs/>
          <w:sz w:val="22"/>
          <w:lang w:eastAsia="zh-CN"/>
        </w:rPr>
        <w:t xml:space="preserve"> </w:t>
      </w:r>
      <w:r w:rsidR="007F27FE" w:rsidRPr="00D32E99">
        <w:rPr>
          <w:rFonts w:asciiTheme="minorHAnsi" w:eastAsia="Times New Roman" w:hAnsiTheme="minorHAnsi"/>
          <w:bCs/>
          <w:sz w:val="22"/>
          <w:lang w:eastAsia="zh-CN"/>
        </w:rPr>
        <w:t xml:space="preserve">context and </w:t>
      </w:r>
      <w:r w:rsidR="00CB4B75" w:rsidRPr="009C4FBB">
        <w:rPr>
          <w:rFonts w:asciiTheme="minorHAnsi" w:eastAsia="Times New Roman" w:hAnsiTheme="minorHAnsi"/>
          <w:bCs/>
          <w:sz w:val="22"/>
          <w:lang w:eastAsia="zh-CN"/>
        </w:rPr>
        <w:t>strategy</w:t>
      </w:r>
      <w:r w:rsidR="000706DA" w:rsidRPr="00107294">
        <w:rPr>
          <w:rFonts w:asciiTheme="minorHAnsi" w:eastAsia="Times New Roman" w:hAnsiTheme="minorHAnsi"/>
          <w:bCs/>
          <w:sz w:val="22"/>
          <w:lang w:eastAsia="zh-CN"/>
        </w:rPr>
        <w:t>.</w:t>
      </w:r>
      <w:r w:rsidR="00222DD9" w:rsidRPr="00107294">
        <w:rPr>
          <w:rFonts w:asciiTheme="minorHAnsi" w:eastAsia="Times New Roman" w:hAnsiTheme="minorHAnsi"/>
          <w:bCs/>
          <w:sz w:val="22"/>
          <w:lang w:eastAsia="zh-CN"/>
        </w:rPr>
        <w:t xml:space="preserve"> </w:t>
      </w:r>
    </w:p>
    <w:p w14:paraId="2970C3E4" w14:textId="7418A46B" w:rsidR="003E0FB5" w:rsidRDefault="5D7740FA" w:rsidP="00CA1BE9">
      <w:pPr>
        <w:numPr>
          <w:ilvl w:val="0"/>
          <w:numId w:val="7"/>
        </w:numPr>
        <w:suppressAutoHyphens w:val="0"/>
        <w:autoSpaceDN/>
        <w:spacing w:before="120" w:after="120" w:line="240" w:lineRule="auto"/>
        <w:ind w:left="851" w:hanging="644"/>
        <w:rPr>
          <w:rFonts w:asciiTheme="minorHAnsi" w:eastAsia="Times New Roman" w:hAnsiTheme="minorHAnsi"/>
          <w:sz w:val="22"/>
          <w:lang w:eastAsia="zh-CN"/>
        </w:rPr>
      </w:pPr>
      <w:r w:rsidRPr="00107294">
        <w:rPr>
          <w:rFonts w:asciiTheme="minorHAnsi" w:eastAsia="Times New Roman" w:hAnsiTheme="minorHAnsi"/>
          <w:sz w:val="22"/>
          <w:lang w:eastAsia="zh-CN"/>
        </w:rPr>
        <w:t>Within the parameters defined by the rules of REF2029, the primary criterion in the allocation of outputs</w:t>
      </w:r>
      <w:r w:rsidR="0045519C">
        <w:rPr>
          <w:rFonts w:asciiTheme="minorHAnsi" w:eastAsia="Times New Roman" w:hAnsiTheme="minorHAnsi"/>
          <w:sz w:val="22"/>
          <w:lang w:eastAsia="zh-CN"/>
        </w:rPr>
        <w:t xml:space="preserve"> to a </w:t>
      </w:r>
      <w:proofErr w:type="spellStart"/>
      <w:r w:rsidR="0045519C">
        <w:rPr>
          <w:rFonts w:asciiTheme="minorHAnsi" w:eastAsia="Times New Roman" w:hAnsiTheme="minorHAnsi"/>
          <w:sz w:val="22"/>
          <w:lang w:eastAsia="zh-CN"/>
        </w:rPr>
        <w:t>UoA</w:t>
      </w:r>
      <w:proofErr w:type="spellEnd"/>
      <w:r w:rsidRPr="00107294">
        <w:rPr>
          <w:rFonts w:asciiTheme="minorHAnsi" w:eastAsia="Times New Roman" w:hAnsiTheme="minorHAnsi"/>
          <w:sz w:val="22"/>
          <w:lang w:eastAsia="zh-CN"/>
        </w:rPr>
        <w:t xml:space="preserve"> will be quality</w:t>
      </w:r>
      <w:r w:rsidR="00495D1A">
        <w:rPr>
          <w:rFonts w:asciiTheme="minorHAnsi" w:eastAsia="Times New Roman" w:hAnsiTheme="minorHAnsi"/>
          <w:sz w:val="22"/>
          <w:lang w:eastAsia="zh-CN"/>
        </w:rPr>
        <w:t xml:space="preserve"> of the output in relation to the </w:t>
      </w:r>
      <w:proofErr w:type="spellStart"/>
      <w:r w:rsidR="00495D1A">
        <w:rPr>
          <w:rFonts w:asciiTheme="minorHAnsi" w:eastAsia="Times New Roman" w:hAnsiTheme="minorHAnsi"/>
          <w:sz w:val="22"/>
          <w:lang w:eastAsia="zh-CN"/>
        </w:rPr>
        <w:t>UoA</w:t>
      </w:r>
      <w:proofErr w:type="spellEnd"/>
      <w:r w:rsidR="00CB4B75">
        <w:rPr>
          <w:rFonts w:asciiTheme="minorHAnsi" w:eastAsia="Times New Roman" w:hAnsiTheme="minorHAnsi"/>
          <w:sz w:val="22"/>
          <w:lang w:eastAsia="zh-CN"/>
        </w:rPr>
        <w:t xml:space="preserve"> descriptors</w:t>
      </w:r>
      <w:r w:rsidRPr="00107294">
        <w:rPr>
          <w:rFonts w:asciiTheme="minorHAnsi" w:eastAsia="Times New Roman" w:hAnsiTheme="minorHAnsi"/>
          <w:sz w:val="22"/>
          <w:lang w:eastAsia="zh-CN"/>
        </w:rPr>
        <w:t>. As the REF is an institutional assessment, this primary criterion will be applied to achieve the best outcome for the University.</w:t>
      </w:r>
      <w:r w:rsidR="00B23A76" w:rsidRPr="00107294">
        <w:rPr>
          <w:rFonts w:asciiTheme="minorHAnsi" w:eastAsia="Times New Roman" w:hAnsiTheme="minorHAnsi"/>
          <w:sz w:val="22"/>
          <w:lang w:eastAsia="zh-CN"/>
        </w:rPr>
        <w:t xml:space="preserve"> This is consistent with the University’s approach to REF2021. </w:t>
      </w:r>
    </w:p>
    <w:p w14:paraId="4EDE2561" w14:textId="37684B41" w:rsidR="007119B5" w:rsidRPr="0024208D" w:rsidRDefault="00D450E9" w:rsidP="00CA1BE9">
      <w:pPr>
        <w:numPr>
          <w:ilvl w:val="0"/>
          <w:numId w:val="7"/>
        </w:numPr>
        <w:suppressAutoHyphens w:val="0"/>
        <w:autoSpaceDN/>
        <w:spacing w:before="120" w:after="120" w:line="240" w:lineRule="auto"/>
        <w:ind w:left="851" w:hanging="644"/>
        <w:rPr>
          <w:rFonts w:asciiTheme="minorHAnsi" w:eastAsia="Times New Roman" w:hAnsiTheme="minorHAnsi"/>
          <w:sz w:val="22"/>
          <w:lang w:eastAsia="en-GB"/>
        </w:rPr>
      </w:pPr>
      <w:proofErr w:type="spellStart"/>
      <w:r w:rsidRPr="0024208D">
        <w:rPr>
          <w:rFonts w:asciiTheme="minorHAnsi" w:eastAsia="Times New Roman" w:hAnsiTheme="minorHAnsi"/>
          <w:sz w:val="22"/>
          <w:lang w:eastAsia="zh-CN"/>
        </w:rPr>
        <w:t>UoA</w:t>
      </w:r>
      <w:proofErr w:type="spellEnd"/>
      <w:r w:rsidRPr="0024208D">
        <w:rPr>
          <w:rFonts w:asciiTheme="minorHAnsi" w:eastAsia="Times New Roman" w:hAnsiTheme="minorHAnsi"/>
          <w:sz w:val="22"/>
          <w:lang w:eastAsia="zh-CN"/>
        </w:rPr>
        <w:t xml:space="preserve"> leads will be responsible for initial decisions about </w:t>
      </w:r>
      <w:r w:rsidR="0031719F">
        <w:rPr>
          <w:rFonts w:asciiTheme="minorHAnsi" w:eastAsia="Times New Roman" w:hAnsiTheme="minorHAnsi"/>
          <w:sz w:val="22"/>
          <w:lang w:eastAsia="zh-CN"/>
        </w:rPr>
        <w:t>r</w:t>
      </w:r>
      <w:r w:rsidRPr="0024208D">
        <w:rPr>
          <w:rFonts w:asciiTheme="minorHAnsi" w:eastAsia="Times New Roman" w:hAnsiTheme="minorHAnsi"/>
          <w:sz w:val="22"/>
          <w:lang w:eastAsia="zh-CN"/>
        </w:rPr>
        <w:t xml:space="preserve">esearch </w:t>
      </w:r>
      <w:r w:rsidR="0031719F">
        <w:rPr>
          <w:rFonts w:asciiTheme="minorHAnsi" w:eastAsia="Times New Roman" w:hAnsiTheme="minorHAnsi"/>
          <w:sz w:val="22"/>
          <w:lang w:eastAsia="zh-CN"/>
        </w:rPr>
        <w:t>o</w:t>
      </w:r>
      <w:r w:rsidRPr="0024208D">
        <w:rPr>
          <w:rFonts w:asciiTheme="minorHAnsi" w:eastAsia="Times New Roman" w:hAnsiTheme="minorHAnsi"/>
          <w:sz w:val="22"/>
          <w:lang w:eastAsia="zh-CN"/>
        </w:rPr>
        <w:t xml:space="preserve">utput allocation. </w:t>
      </w:r>
      <w:r w:rsidR="0024208D" w:rsidRPr="0024208D">
        <w:rPr>
          <w:rFonts w:asciiTheme="minorHAnsi" w:eastAsia="Times New Roman" w:hAnsiTheme="minorHAnsi"/>
          <w:sz w:val="22"/>
          <w:lang w:eastAsia="zh-CN"/>
        </w:rPr>
        <w:t xml:space="preserve">These will be shared with Review Groups, and </w:t>
      </w:r>
      <w:r w:rsidR="0024208D">
        <w:rPr>
          <w:rFonts w:asciiTheme="minorHAnsi" w:eastAsia="Times New Roman" w:hAnsiTheme="minorHAnsi"/>
          <w:sz w:val="22"/>
          <w:lang w:eastAsia="zh-CN"/>
        </w:rPr>
        <w:t>f</w:t>
      </w:r>
      <w:r w:rsidR="007119B5" w:rsidRPr="0024208D">
        <w:rPr>
          <w:rFonts w:asciiTheme="minorHAnsi" w:eastAsia="Times New Roman" w:hAnsiTheme="minorHAnsi"/>
          <w:sz w:val="22"/>
          <w:lang w:eastAsia="en-GB"/>
        </w:rPr>
        <w:t>inal deci</w:t>
      </w:r>
      <w:r w:rsidR="007119B5" w:rsidRPr="00D32E99">
        <w:rPr>
          <w:rFonts w:asciiTheme="minorHAnsi" w:eastAsia="Times New Roman" w:hAnsiTheme="minorHAnsi"/>
          <w:sz w:val="22"/>
          <w:lang w:eastAsia="en-GB"/>
        </w:rPr>
        <w:t xml:space="preserve">sions on how outputs are distributed across </w:t>
      </w:r>
      <w:proofErr w:type="spellStart"/>
      <w:r w:rsidR="007119B5" w:rsidRPr="00D32E99">
        <w:rPr>
          <w:rFonts w:asciiTheme="minorHAnsi" w:eastAsia="Times New Roman" w:hAnsiTheme="minorHAnsi"/>
          <w:sz w:val="22"/>
          <w:lang w:eastAsia="en-GB"/>
        </w:rPr>
        <w:t>U</w:t>
      </w:r>
      <w:r w:rsidR="08097E72" w:rsidRPr="00D32E99">
        <w:rPr>
          <w:rFonts w:asciiTheme="minorHAnsi" w:eastAsia="Times New Roman" w:hAnsiTheme="minorHAnsi"/>
          <w:sz w:val="22"/>
          <w:lang w:eastAsia="en-GB"/>
        </w:rPr>
        <w:t>o</w:t>
      </w:r>
      <w:r w:rsidR="007119B5" w:rsidRPr="00D32E99">
        <w:rPr>
          <w:rFonts w:asciiTheme="minorHAnsi" w:eastAsia="Times New Roman" w:hAnsiTheme="minorHAnsi"/>
          <w:sz w:val="22"/>
          <w:lang w:eastAsia="en-GB"/>
        </w:rPr>
        <w:t>As</w:t>
      </w:r>
      <w:proofErr w:type="spellEnd"/>
      <w:r w:rsidR="007119B5" w:rsidRPr="00D32E99">
        <w:rPr>
          <w:rFonts w:asciiTheme="minorHAnsi" w:eastAsia="Times New Roman" w:hAnsiTheme="minorHAnsi"/>
          <w:sz w:val="22"/>
          <w:lang w:eastAsia="en-GB"/>
        </w:rPr>
        <w:t xml:space="preserve"> is the responsibility of the REF Steering Group</w:t>
      </w:r>
      <w:r w:rsidR="0024208D" w:rsidRPr="00D32E99">
        <w:rPr>
          <w:rFonts w:asciiTheme="minorHAnsi" w:eastAsia="Times New Roman" w:hAnsiTheme="minorHAnsi"/>
          <w:sz w:val="22"/>
          <w:lang w:eastAsia="en-GB"/>
        </w:rPr>
        <w:t xml:space="preserve">. </w:t>
      </w:r>
      <w:r w:rsidR="00C94F26" w:rsidRPr="00D32E99">
        <w:rPr>
          <w:rFonts w:asciiTheme="minorHAnsi" w:eastAsia="Times New Roman" w:hAnsiTheme="minorHAnsi"/>
          <w:sz w:val="22"/>
          <w:lang w:eastAsia="en-GB"/>
        </w:rPr>
        <w:t>This process will include reflection on any biases in discipline within the</w:t>
      </w:r>
      <w:r w:rsidR="00882A75" w:rsidRPr="00D32E99">
        <w:rPr>
          <w:rFonts w:asciiTheme="minorHAnsi" w:eastAsia="Times New Roman" w:hAnsiTheme="minorHAnsi"/>
          <w:sz w:val="22"/>
          <w:lang w:eastAsia="en-GB"/>
        </w:rPr>
        <w:t xml:space="preserve"> output selection</w:t>
      </w:r>
      <w:r w:rsidR="00DF22CB" w:rsidRPr="00D32E99">
        <w:rPr>
          <w:rFonts w:asciiTheme="minorHAnsi" w:eastAsia="Times New Roman" w:hAnsiTheme="minorHAnsi"/>
          <w:sz w:val="22"/>
          <w:lang w:eastAsia="en-GB"/>
        </w:rPr>
        <w:t xml:space="preserve"> that could impact the representativeness of the output pool</w:t>
      </w:r>
      <w:r w:rsidR="00882A75" w:rsidRPr="00D32E99">
        <w:rPr>
          <w:rFonts w:asciiTheme="minorHAnsi" w:eastAsia="Times New Roman" w:hAnsiTheme="minorHAnsi"/>
          <w:sz w:val="22"/>
          <w:lang w:eastAsia="en-GB"/>
        </w:rPr>
        <w:t xml:space="preserve">. </w:t>
      </w:r>
      <w:r w:rsidR="001D6491" w:rsidRPr="00D32E99">
        <w:rPr>
          <w:rFonts w:asciiTheme="minorHAnsi" w:eastAsia="Times New Roman" w:hAnsiTheme="minorHAnsi"/>
          <w:sz w:val="22"/>
          <w:lang w:eastAsia="en-GB"/>
        </w:rPr>
        <w:t>The</w:t>
      </w:r>
      <w:r w:rsidR="00A30D85" w:rsidRPr="00D32E99">
        <w:rPr>
          <w:rFonts w:asciiTheme="minorHAnsi" w:eastAsia="Times New Roman" w:hAnsiTheme="minorHAnsi"/>
          <w:sz w:val="22"/>
          <w:lang w:eastAsia="en-GB"/>
        </w:rPr>
        <w:t xml:space="preserve"> University regards all </w:t>
      </w:r>
      <w:proofErr w:type="spellStart"/>
      <w:r w:rsidR="00A30D85" w:rsidRPr="00D32E99">
        <w:rPr>
          <w:rFonts w:asciiTheme="minorHAnsi" w:eastAsia="Times New Roman" w:hAnsiTheme="minorHAnsi"/>
          <w:sz w:val="22"/>
          <w:lang w:eastAsia="en-GB"/>
        </w:rPr>
        <w:t>UoAs</w:t>
      </w:r>
      <w:proofErr w:type="spellEnd"/>
      <w:r w:rsidR="00A30D85" w:rsidRPr="00D32E99">
        <w:rPr>
          <w:rFonts w:asciiTheme="minorHAnsi" w:eastAsia="Times New Roman" w:hAnsiTheme="minorHAnsi"/>
          <w:sz w:val="22"/>
          <w:lang w:eastAsia="en-GB"/>
        </w:rPr>
        <w:t xml:space="preserve"> equally</w:t>
      </w:r>
      <w:r w:rsidR="002D649F" w:rsidRPr="00D32E99">
        <w:rPr>
          <w:rFonts w:asciiTheme="minorHAnsi" w:eastAsia="Times New Roman" w:hAnsiTheme="minorHAnsi"/>
          <w:sz w:val="22"/>
          <w:lang w:eastAsia="en-GB"/>
        </w:rPr>
        <w:t>.</w:t>
      </w:r>
      <w:r w:rsidR="002D649F">
        <w:rPr>
          <w:rFonts w:asciiTheme="minorHAnsi" w:eastAsia="Times New Roman" w:hAnsiTheme="minorHAnsi"/>
          <w:sz w:val="22"/>
          <w:lang w:eastAsia="en-GB"/>
        </w:rPr>
        <w:t xml:space="preserve"> </w:t>
      </w:r>
      <w:r w:rsidR="007119B5" w:rsidRPr="0024208D">
        <w:rPr>
          <w:rFonts w:asciiTheme="minorHAnsi" w:eastAsia="Times New Roman" w:hAnsiTheme="minorHAnsi"/>
          <w:sz w:val="22"/>
          <w:lang w:eastAsia="en-GB"/>
        </w:rPr>
        <w:t>Decisions will be taken to deliver the best outcome from REF2029 for the University.</w:t>
      </w:r>
    </w:p>
    <w:p w14:paraId="55E3CFA7" w14:textId="77777777" w:rsidR="00156A13" w:rsidRPr="00107294" w:rsidRDefault="00156A13" w:rsidP="0012392B">
      <w:pPr>
        <w:pStyle w:val="Heading3"/>
      </w:pPr>
      <w:r w:rsidRPr="00107294">
        <w:t xml:space="preserve">Procedures for supporting diversity of outputs </w:t>
      </w:r>
    </w:p>
    <w:p w14:paraId="3DA8113F" w14:textId="53ACF6E1" w:rsidR="0024208D" w:rsidRDefault="0024208D" w:rsidP="00CA1BE9">
      <w:pPr>
        <w:numPr>
          <w:ilvl w:val="0"/>
          <w:numId w:val="7"/>
        </w:numPr>
        <w:suppressAutoHyphens w:val="0"/>
        <w:autoSpaceDN/>
        <w:spacing w:before="120" w:after="120" w:line="240" w:lineRule="auto"/>
        <w:ind w:left="851" w:hanging="567"/>
        <w:rPr>
          <w:rFonts w:asciiTheme="minorHAnsi" w:hAnsiTheme="minorHAnsi"/>
          <w:sz w:val="22"/>
        </w:rPr>
      </w:pPr>
      <w:r>
        <w:rPr>
          <w:rFonts w:asciiTheme="minorHAnsi" w:hAnsiTheme="minorHAnsi"/>
          <w:sz w:val="22"/>
        </w:rPr>
        <w:t xml:space="preserve">The University of Leeds recognises the importance of supporting a diverse range of research outputs. </w:t>
      </w:r>
      <w:r w:rsidR="00820032">
        <w:rPr>
          <w:rFonts w:asciiTheme="minorHAnsi" w:hAnsiTheme="minorHAnsi"/>
          <w:sz w:val="22"/>
        </w:rPr>
        <w:t>One of the</w:t>
      </w:r>
      <w:r w:rsidR="0048430F">
        <w:rPr>
          <w:rFonts w:asciiTheme="minorHAnsi" w:hAnsiTheme="minorHAnsi"/>
          <w:sz w:val="22"/>
        </w:rPr>
        <w:t xml:space="preserve"> four</w:t>
      </w:r>
      <w:r w:rsidR="00820032">
        <w:rPr>
          <w:rFonts w:asciiTheme="minorHAnsi" w:hAnsiTheme="minorHAnsi"/>
          <w:sz w:val="22"/>
        </w:rPr>
        <w:t xml:space="preserve"> strategic objectives of our Research Culture strategy </w:t>
      </w:r>
      <w:r w:rsidR="004F0C6D">
        <w:rPr>
          <w:rFonts w:asciiTheme="minorHAnsi" w:hAnsiTheme="minorHAnsi"/>
          <w:sz w:val="22"/>
        </w:rPr>
        <w:t>is “Valuing diverse forms of research activity”</w:t>
      </w:r>
      <w:r w:rsidR="00022E01">
        <w:rPr>
          <w:rFonts w:asciiTheme="minorHAnsi" w:hAnsiTheme="minorHAnsi"/>
          <w:sz w:val="22"/>
        </w:rPr>
        <w:t xml:space="preserve">. </w:t>
      </w:r>
    </w:p>
    <w:p w14:paraId="317AE542" w14:textId="38333A0F" w:rsidR="007119B5" w:rsidRPr="00B960FC" w:rsidRDefault="0014464E" w:rsidP="00B960FC">
      <w:pPr>
        <w:numPr>
          <w:ilvl w:val="0"/>
          <w:numId w:val="7"/>
        </w:numPr>
        <w:suppressAutoHyphens w:val="0"/>
        <w:autoSpaceDN/>
        <w:spacing w:before="120" w:after="120" w:line="240" w:lineRule="auto"/>
        <w:ind w:left="851" w:hanging="567"/>
        <w:rPr>
          <w:rFonts w:asciiTheme="minorHAnsi" w:hAnsiTheme="minorHAnsi"/>
          <w:sz w:val="22"/>
        </w:rPr>
      </w:pPr>
      <w:r w:rsidRPr="00B960FC">
        <w:rPr>
          <w:rFonts w:asciiTheme="minorHAnsi" w:hAnsiTheme="minorHAnsi"/>
          <w:sz w:val="22"/>
        </w:rPr>
        <w:t>Our Current Research Information System (Symplectic Elements) is configured to enable a wide range of types of research output to be recorded in it. In addition, ongoing work via the SPARKLE</w:t>
      </w:r>
      <w:r w:rsidR="00156EF0" w:rsidRPr="00B960FC">
        <w:rPr>
          <w:rFonts w:asciiTheme="minorHAnsi" w:hAnsiTheme="minorHAnsi"/>
          <w:sz w:val="22"/>
        </w:rPr>
        <w:t xml:space="preserve"> (</w:t>
      </w:r>
      <w:r w:rsidR="00B960FC" w:rsidRPr="00B960FC">
        <w:rPr>
          <w:rFonts w:asciiTheme="minorHAnsi" w:hAnsiTheme="minorHAnsi"/>
          <w:sz w:val="22"/>
        </w:rPr>
        <w:t>Sustaining Practice Assets for Research, Knowledge, Learning and Engagement)</w:t>
      </w:r>
      <w:r w:rsidRPr="00B960FC">
        <w:rPr>
          <w:rFonts w:asciiTheme="minorHAnsi" w:hAnsiTheme="minorHAnsi"/>
          <w:sz w:val="22"/>
        </w:rPr>
        <w:t xml:space="preserve"> project has particularly explored how best to capture </w:t>
      </w:r>
      <w:r w:rsidR="00725B32" w:rsidRPr="00B960FC">
        <w:rPr>
          <w:rFonts w:asciiTheme="minorHAnsi" w:hAnsiTheme="minorHAnsi"/>
          <w:sz w:val="22"/>
        </w:rPr>
        <w:t>practice-led research outputs</w:t>
      </w:r>
      <w:r w:rsidR="00075B70" w:rsidRPr="00B960FC">
        <w:rPr>
          <w:rFonts w:asciiTheme="minorHAnsi" w:hAnsiTheme="minorHAnsi"/>
          <w:sz w:val="22"/>
        </w:rPr>
        <w:t>.</w:t>
      </w:r>
      <w:r w:rsidR="00D522ED" w:rsidRPr="00B960FC">
        <w:rPr>
          <w:rFonts w:asciiTheme="minorHAnsi" w:hAnsiTheme="minorHAnsi"/>
          <w:sz w:val="22"/>
        </w:rPr>
        <w:t xml:space="preserve"> </w:t>
      </w:r>
    </w:p>
    <w:p w14:paraId="32DB7F9C" w14:textId="025121CF" w:rsidR="00250EBC" w:rsidRPr="00107294" w:rsidRDefault="00075B70" w:rsidP="00CA1BE9">
      <w:pPr>
        <w:numPr>
          <w:ilvl w:val="0"/>
          <w:numId w:val="7"/>
        </w:numPr>
        <w:suppressAutoHyphens w:val="0"/>
        <w:autoSpaceDN/>
        <w:spacing w:before="120" w:after="120" w:line="240" w:lineRule="auto"/>
        <w:ind w:left="851" w:hanging="567"/>
        <w:rPr>
          <w:rFonts w:asciiTheme="minorHAnsi" w:hAnsiTheme="minorHAnsi"/>
          <w:sz w:val="22"/>
        </w:rPr>
      </w:pPr>
      <w:r>
        <w:rPr>
          <w:rFonts w:asciiTheme="minorHAnsi" w:hAnsiTheme="minorHAnsi"/>
          <w:sz w:val="22"/>
        </w:rPr>
        <w:lastRenderedPageBreak/>
        <w:t xml:space="preserve">We will deliver training for Unit of Assessment leads to support with output reviewing. This will support the review of diverse research outputs, to ensure that they are fairly and impartially reviewed. </w:t>
      </w:r>
    </w:p>
    <w:p w14:paraId="7714F73B" w14:textId="1636B35D" w:rsidR="00250EBC" w:rsidRPr="00107294" w:rsidRDefault="00075B70" w:rsidP="00CA1BE9">
      <w:pPr>
        <w:numPr>
          <w:ilvl w:val="0"/>
          <w:numId w:val="7"/>
        </w:numPr>
        <w:suppressAutoHyphens w:val="0"/>
        <w:autoSpaceDN/>
        <w:spacing w:before="120" w:after="120" w:line="240" w:lineRule="auto"/>
        <w:ind w:left="851" w:hanging="567"/>
        <w:rPr>
          <w:rFonts w:asciiTheme="minorHAnsi" w:hAnsiTheme="minorHAnsi"/>
          <w:sz w:val="22"/>
        </w:rPr>
      </w:pPr>
      <w:r>
        <w:rPr>
          <w:rFonts w:asciiTheme="minorHAnsi" w:hAnsiTheme="minorHAnsi"/>
          <w:sz w:val="22"/>
        </w:rPr>
        <w:t xml:space="preserve">The University </w:t>
      </w:r>
      <w:r w:rsidR="0042536E">
        <w:rPr>
          <w:rFonts w:asciiTheme="minorHAnsi" w:hAnsiTheme="minorHAnsi"/>
          <w:sz w:val="22"/>
        </w:rPr>
        <w:t xml:space="preserve">enables </w:t>
      </w:r>
      <w:r w:rsidR="00CF4E6F">
        <w:rPr>
          <w:rFonts w:asciiTheme="minorHAnsi" w:hAnsiTheme="minorHAnsi"/>
          <w:sz w:val="22"/>
        </w:rPr>
        <w:t>e</w:t>
      </w:r>
      <w:r w:rsidR="0042536E">
        <w:rPr>
          <w:rFonts w:asciiTheme="minorHAnsi" w:hAnsiTheme="minorHAnsi"/>
          <w:sz w:val="22"/>
        </w:rPr>
        <w:t xml:space="preserve">xternal </w:t>
      </w:r>
      <w:r w:rsidR="00CF4E6F">
        <w:rPr>
          <w:rFonts w:asciiTheme="minorHAnsi" w:hAnsiTheme="minorHAnsi"/>
          <w:sz w:val="22"/>
        </w:rPr>
        <w:t>r</w:t>
      </w:r>
      <w:r w:rsidR="0042536E">
        <w:rPr>
          <w:rFonts w:asciiTheme="minorHAnsi" w:hAnsiTheme="minorHAnsi"/>
          <w:sz w:val="22"/>
        </w:rPr>
        <w:t xml:space="preserve">eview for some research </w:t>
      </w:r>
      <w:proofErr w:type="gramStart"/>
      <w:r w:rsidR="0042536E">
        <w:rPr>
          <w:rFonts w:asciiTheme="minorHAnsi" w:hAnsiTheme="minorHAnsi"/>
          <w:sz w:val="22"/>
        </w:rPr>
        <w:t>outputs, and</w:t>
      </w:r>
      <w:proofErr w:type="gramEnd"/>
      <w:r w:rsidR="0042536E">
        <w:rPr>
          <w:rFonts w:asciiTheme="minorHAnsi" w:hAnsiTheme="minorHAnsi"/>
          <w:sz w:val="22"/>
        </w:rPr>
        <w:t xml:space="preserve"> will encourage the use of external reviewers where </w:t>
      </w:r>
      <w:r w:rsidR="141CD300" w:rsidRPr="5CB9EC64">
        <w:rPr>
          <w:rFonts w:asciiTheme="minorHAnsi" w:hAnsiTheme="minorHAnsi"/>
          <w:sz w:val="22"/>
        </w:rPr>
        <w:t>the institution does not have the full expertise to review the outputs internall</w:t>
      </w:r>
      <w:r w:rsidR="00C9581C">
        <w:rPr>
          <w:rFonts w:asciiTheme="minorHAnsi" w:hAnsiTheme="minorHAnsi"/>
          <w:sz w:val="22"/>
        </w:rPr>
        <w:t>y</w:t>
      </w:r>
      <w:r w:rsidR="141CD300" w:rsidRPr="5CB9EC64">
        <w:rPr>
          <w:rFonts w:asciiTheme="minorHAnsi" w:hAnsiTheme="minorHAnsi"/>
          <w:sz w:val="22"/>
        </w:rPr>
        <w:t xml:space="preserve">. </w:t>
      </w:r>
      <w:r w:rsidR="000A79E2">
        <w:rPr>
          <w:rFonts w:asciiTheme="minorHAnsi" w:hAnsiTheme="minorHAnsi"/>
          <w:sz w:val="22"/>
        </w:rPr>
        <w:t xml:space="preserve">This approach would </w:t>
      </w:r>
      <w:r w:rsidR="20AD78BD" w:rsidRPr="5CB9EC64">
        <w:rPr>
          <w:rFonts w:asciiTheme="minorHAnsi" w:hAnsiTheme="minorHAnsi"/>
          <w:sz w:val="22"/>
        </w:rPr>
        <w:t xml:space="preserve">also </w:t>
      </w:r>
      <w:r w:rsidR="000A79E2">
        <w:rPr>
          <w:rFonts w:asciiTheme="minorHAnsi" w:hAnsiTheme="minorHAnsi"/>
          <w:sz w:val="22"/>
        </w:rPr>
        <w:t>be used for reviewing outputs in British Sign Language</w:t>
      </w:r>
      <w:r w:rsidR="002462E3">
        <w:rPr>
          <w:rFonts w:asciiTheme="minorHAnsi" w:hAnsiTheme="minorHAnsi"/>
          <w:sz w:val="22"/>
        </w:rPr>
        <w:t xml:space="preserve"> </w:t>
      </w:r>
      <w:r w:rsidR="00EA0510">
        <w:rPr>
          <w:rFonts w:asciiTheme="minorHAnsi" w:hAnsiTheme="minorHAnsi"/>
          <w:sz w:val="22"/>
        </w:rPr>
        <w:t xml:space="preserve">(BSL) </w:t>
      </w:r>
      <w:r w:rsidR="002462E3">
        <w:rPr>
          <w:rFonts w:asciiTheme="minorHAnsi" w:hAnsiTheme="minorHAnsi"/>
          <w:sz w:val="22"/>
        </w:rPr>
        <w:t xml:space="preserve">and </w:t>
      </w:r>
      <w:r w:rsidR="003D1F06">
        <w:rPr>
          <w:rFonts w:asciiTheme="minorHAnsi" w:hAnsiTheme="minorHAnsi"/>
          <w:sz w:val="22"/>
        </w:rPr>
        <w:t>other languages, including Welsh</w:t>
      </w:r>
      <w:r w:rsidR="000A79E2">
        <w:rPr>
          <w:rFonts w:asciiTheme="minorHAnsi" w:hAnsiTheme="minorHAnsi"/>
          <w:sz w:val="22"/>
        </w:rPr>
        <w:t xml:space="preserve">, if we </w:t>
      </w:r>
      <w:r w:rsidR="00CD46BF">
        <w:rPr>
          <w:rFonts w:asciiTheme="minorHAnsi" w:hAnsiTheme="minorHAnsi"/>
          <w:sz w:val="22"/>
        </w:rPr>
        <w:t xml:space="preserve">did not have the expertise to review the output internally. </w:t>
      </w:r>
      <w:r w:rsidR="0042536E">
        <w:rPr>
          <w:rFonts w:asciiTheme="minorHAnsi" w:hAnsiTheme="minorHAnsi"/>
          <w:sz w:val="22"/>
        </w:rPr>
        <w:t xml:space="preserve"> </w:t>
      </w:r>
      <w:r w:rsidR="00EA0510">
        <w:rPr>
          <w:rFonts w:asciiTheme="minorHAnsi" w:hAnsiTheme="minorHAnsi"/>
          <w:sz w:val="22"/>
        </w:rPr>
        <w:t xml:space="preserve">For </w:t>
      </w:r>
      <w:r w:rsidR="00090AD8">
        <w:rPr>
          <w:rFonts w:asciiTheme="minorHAnsi" w:hAnsiTheme="minorHAnsi"/>
          <w:sz w:val="22"/>
        </w:rPr>
        <w:t xml:space="preserve">outputs in </w:t>
      </w:r>
      <w:r w:rsidR="00EA0510">
        <w:rPr>
          <w:rFonts w:asciiTheme="minorHAnsi" w:hAnsiTheme="minorHAnsi"/>
          <w:sz w:val="22"/>
        </w:rPr>
        <w:t>BSL</w:t>
      </w:r>
      <w:r w:rsidR="00010042">
        <w:rPr>
          <w:rFonts w:asciiTheme="minorHAnsi" w:hAnsiTheme="minorHAnsi"/>
          <w:sz w:val="22"/>
        </w:rPr>
        <w:t>,</w:t>
      </w:r>
      <w:r w:rsidR="05004D0B" w:rsidRPr="3BC42A55">
        <w:rPr>
          <w:rFonts w:asciiTheme="minorHAnsi" w:hAnsiTheme="minorHAnsi"/>
          <w:sz w:val="22"/>
        </w:rPr>
        <w:t xml:space="preserve"> </w:t>
      </w:r>
      <w:r w:rsidR="05004D0B" w:rsidRPr="5CB9EC64">
        <w:rPr>
          <w:rFonts w:asciiTheme="minorHAnsi" w:hAnsiTheme="minorHAnsi"/>
          <w:sz w:val="22"/>
        </w:rPr>
        <w:t xml:space="preserve">where there is not the internal </w:t>
      </w:r>
      <w:r w:rsidR="00C9581C">
        <w:rPr>
          <w:rFonts w:asciiTheme="minorHAnsi" w:hAnsiTheme="minorHAnsi"/>
          <w:sz w:val="22"/>
        </w:rPr>
        <w:t xml:space="preserve">expertise </w:t>
      </w:r>
      <w:r w:rsidR="05004D0B" w:rsidRPr="5CB9EC64">
        <w:rPr>
          <w:rFonts w:asciiTheme="minorHAnsi" w:hAnsiTheme="minorHAnsi"/>
          <w:sz w:val="22"/>
        </w:rPr>
        <w:t xml:space="preserve">or </w:t>
      </w:r>
      <w:r w:rsidR="00C9581C">
        <w:rPr>
          <w:rFonts w:asciiTheme="minorHAnsi" w:hAnsiTheme="minorHAnsi"/>
          <w:sz w:val="22"/>
        </w:rPr>
        <w:t xml:space="preserve">in the event that we cannot identify suitable </w:t>
      </w:r>
      <w:r w:rsidR="05004D0B" w:rsidRPr="5CB9EC64">
        <w:rPr>
          <w:rFonts w:asciiTheme="minorHAnsi" w:hAnsiTheme="minorHAnsi"/>
          <w:sz w:val="22"/>
        </w:rPr>
        <w:t>external expertise to review the output, the University will utilise</w:t>
      </w:r>
      <w:r w:rsidR="00010042">
        <w:rPr>
          <w:rFonts w:asciiTheme="minorHAnsi" w:hAnsiTheme="minorHAnsi"/>
          <w:sz w:val="22"/>
        </w:rPr>
        <w:t xml:space="preserve"> </w:t>
      </w:r>
      <w:r w:rsidR="00C17AF2">
        <w:rPr>
          <w:rFonts w:asciiTheme="minorHAnsi" w:hAnsiTheme="minorHAnsi"/>
          <w:sz w:val="22"/>
        </w:rPr>
        <w:t>a sign language interpreter</w:t>
      </w:r>
      <w:r w:rsidR="00C17AF2" w:rsidRPr="5CB9EC64">
        <w:rPr>
          <w:rFonts w:asciiTheme="minorHAnsi" w:hAnsiTheme="minorHAnsi"/>
          <w:sz w:val="22"/>
        </w:rPr>
        <w:t>.</w:t>
      </w:r>
      <w:r w:rsidR="00C17AF2">
        <w:rPr>
          <w:rFonts w:asciiTheme="minorHAnsi" w:hAnsiTheme="minorHAnsi"/>
          <w:sz w:val="22"/>
        </w:rPr>
        <w:t xml:space="preserve"> We would make uses of the </w:t>
      </w:r>
      <w:hyperlink r:id="rId55" w:history="1">
        <w:r w:rsidR="00077F9D" w:rsidRPr="00077F9D">
          <w:rPr>
            <w:rStyle w:val="Hyperlink"/>
            <w:rFonts w:asciiTheme="minorHAnsi" w:hAnsiTheme="minorHAnsi"/>
            <w:sz w:val="22"/>
          </w:rPr>
          <w:t>Equality and Inclusion Unit guidance</w:t>
        </w:r>
      </w:hyperlink>
      <w:r w:rsidR="00077F9D">
        <w:rPr>
          <w:rFonts w:asciiTheme="minorHAnsi" w:hAnsiTheme="minorHAnsi"/>
          <w:sz w:val="22"/>
        </w:rPr>
        <w:t>, which whilst focused on events, would be suitable for translating an output. Translated outputs would then be made available for review, either internally or externally, as appropriate.</w:t>
      </w:r>
    </w:p>
    <w:p w14:paraId="585B3A13" w14:textId="1B1F1DFB" w:rsidR="00250EBC" w:rsidRPr="00107294" w:rsidRDefault="00665E35" w:rsidP="00CA1BE9">
      <w:pPr>
        <w:numPr>
          <w:ilvl w:val="0"/>
          <w:numId w:val="7"/>
        </w:numPr>
        <w:suppressAutoHyphens w:val="0"/>
        <w:autoSpaceDN/>
        <w:spacing w:before="120" w:after="120" w:line="240" w:lineRule="auto"/>
        <w:ind w:left="851" w:hanging="567"/>
        <w:rPr>
          <w:rFonts w:asciiTheme="minorHAnsi" w:hAnsiTheme="minorHAnsi"/>
          <w:sz w:val="22"/>
        </w:rPr>
      </w:pPr>
      <w:r w:rsidRPr="00107294">
        <w:rPr>
          <w:rFonts w:asciiTheme="minorHAnsi" w:hAnsiTheme="minorHAnsi"/>
          <w:sz w:val="22"/>
        </w:rPr>
        <w:t xml:space="preserve">Output type </w:t>
      </w:r>
      <w:r w:rsidR="006A0FB1">
        <w:rPr>
          <w:rFonts w:asciiTheme="minorHAnsi" w:hAnsiTheme="minorHAnsi"/>
          <w:sz w:val="22"/>
        </w:rPr>
        <w:t xml:space="preserve">or the language </w:t>
      </w:r>
      <w:r w:rsidR="00F1508D">
        <w:rPr>
          <w:rFonts w:asciiTheme="minorHAnsi" w:hAnsiTheme="minorHAnsi"/>
          <w:sz w:val="22"/>
        </w:rPr>
        <w:t xml:space="preserve">the output </w:t>
      </w:r>
      <w:r w:rsidR="006A0FB1">
        <w:rPr>
          <w:rFonts w:asciiTheme="minorHAnsi" w:hAnsiTheme="minorHAnsi"/>
          <w:sz w:val="22"/>
        </w:rPr>
        <w:t xml:space="preserve">is in </w:t>
      </w:r>
      <w:r w:rsidRPr="00107294">
        <w:rPr>
          <w:rFonts w:asciiTheme="minorHAnsi" w:hAnsiTheme="minorHAnsi"/>
          <w:sz w:val="22"/>
        </w:rPr>
        <w:t>will not play a role in final decisions about output quality.</w:t>
      </w:r>
      <w:r w:rsidR="00712F7E">
        <w:rPr>
          <w:rFonts w:asciiTheme="minorHAnsi" w:hAnsiTheme="minorHAnsi"/>
          <w:sz w:val="22"/>
        </w:rPr>
        <w:t xml:space="preserve"> Outputs in English, Welsh, British Sign Language, or any other language (recognising the diversity </w:t>
      </w:r>
      <w:r w:rsidR="00482433">
        <w:rPr>
          <w:rFonts w:asciiTheme="minorHAnsi" w:hAnsiTheme="minorHAnsi"/>
          <w:sz w:val="22"/>
        </w:rPr>
        <w:t>of out</w:t>
      </w:r>
      <w:r w:rsidR="00F60864">
        <w:rPr>
          <w:rFonts w:asciiTheme="minorHAnsi" w:hAnsiTheme="minorHAnsi"/>
          <w:sz w:val="22"/>
        </w:rPr>
        <w:t>puts at Leeds) will be treated equally in decisions about inclusion of outputs in the submission. Output quality</w:t>
      </w:r>
      <w:r w:rsidR="00690E88">
        <w:rPr>
          <w:rFonts w:asciiTheme="minorHAnsi" w:hAnsiTheme="minorHAnsi"/>
          <w:sz w:val="22"/>
        </w:rPr>
        <w:t>, and then the secondary considerations outlined in para</w:t>
      </w:r>
      <w:r w:rsidR="009776A8">
        <w:rPr>
          <w:rFonts w:asciiTheme="minorHAnsi" w:hAnsiTheme="minorHAnsi"/>
          <w:sz w:val="22"/>
        </w:rPr>
        <w:t>graph</w:t>
      </w:r>
      <w:r w:rsidR="00690E88">
        <w:rPr>
          <w:rFonts w:asciiTheme="minorHAnsi" w:hAnsiTheme="minorHAnsi"/>
          <w:sz w:val="22"/>
        </w:rPr>
        <w:t xml:space="preserve"> 102 </w:t>
      </w:r>
      <w:r w:rsidR="009776A8">
        <w:rPr>
          <w:rFonts w:asciiTheme="minorHAnsi" w:hAnsiTheme="minorHAnsi"/>
          <w:sz w:val="22"/>
        </w:rPr>
        <w:t>are the parameters for output inclusion.</w:t>
      </w:r>
      <w:r w:rsidR="00F60864">
        <w:rPr>
          <w:rFonts w:asciiTheme="minorHAnsi" w:hAnsiTheme="minorHAnsi"/>
          <w:sz w:val="22"/>
        </w:rPr>
        <w:t xml:space="preserve"> </w:t>
      </w:r>
      <w:r w:rsidR="00185B3C">
        <w:rPr>
          <w:rFonts w:asciiTheme="minorHAnsi" w:hAnsiTheme="minorHAnsi"/>
          <w:sz w:val="22"/>
        </w:rPr>
        <w:t>I</w:t>
      </w:r>
      <w:r w:rsidR="6B137EFC" w:rsidRPr="4E1F21F4">
        <w:rPr>
          <w:rFonts w:asciiTheme="minorHAnsi" w:hAnsiTheme="minorHAnsi"/>
          <w:sz w:val="22"/>
        </w:rPr>
        <w:t>nstitutionally</w:t>
      </w:r>
      <w:r w:rsidR="6B137EFC" w:rsidRPr="5ED5EE67">
        <w:rPr>
          <w:rFonts w:asciiTheme="minorHAnsi" w:hAnsiTheme="minorHAnsi"/>
          <w:sz w:val="22"/>
        </w:rPr>
        <w:t xml:space="preserve"> we will focus on the implementation of good practice</w:t>
      </w:r>
      <w:r w:rsidR="0000001D">
        <w:rPr>
          <w:rFonts w:asciiTheme="minorHAnsi" w:hAnsiTheme="minorHAnsi"/>
          <w:sz w:val="22"/>
        </w:rPr>
        <w:t xml:space="preserve"> in relation to output review</w:t>
      </w:r>
      <w:r w:rsidR="6B137EFC" w:rsidRPr="5ED5EE67">
        <w:rPr>
          <w:rFonts w:asciiTheme="minorHAnsi" w:hAnsiTheme="minorHAnsi"/>
          <w:sz w:val="22"/>
        </w:rPr>
        <w:t xml:space="preserve">, and </w:t>
      </w:r>
      <w:r w:rsidR="6B137EFC" w:rsidRPr="52CF982F">
        <w:rPr>
          <w:rFonts w:asciiTheme="minorHAnsi" w:hAnsiTheme="minorHAnsi"/>
          <w:sz w:val="22"/>
        </w:rPr>
        <w:t xml:space="preserve">ensuring the </w:t>
      </w:r>
      <w:r w:rsidR="6B137EFC" w:rsidRPr="03E4FCCF">
        <w:rPr>
          <w:rFonts w:asciiTheme="minorHAnsi" w:hAnsiTheme="minorHAnsi"/>
          <w:sz w:val="22"/>
        </w:rPr>
        <w:t xml:space="preserve">role of external review funding in this is clearly understood via </w:t>
      </w:r>
      <w:r w:rsidR="6B137EFC" w:rsidRPr="1F69AC93">
        <w:rPr>
          <w:rFonts w:asciiTheme="minorHAnsi" w:hAnsiTheme="minorHAnsi"/>
          <w:sz w:val="22"/>
        </w:rPr>
        <w:t>communication with Unit of Assessment leads</w:t>
      </w:r>
      <w:r w:rsidR="6BBAB487" w:rsidRPr="1F69AC93">
        <w:rPr>
          <w:rFonts w:asciiTheme="minorHAnsi" w:hAnsiTheme="minorHAnsi"/>
          <w:sz w:val="22"/>
        </w:rPr>
        <w:t xml:space="preserve">. </w:t>
      </w:r>
    </w:p>
    <w:p w14:paraId="32EBF834" w14:textId="396CF0FC" w:rsidR="0012392B" w:rsidRDefault="00156A13" w:rsidP="0012392B">
      <w:pPr>
        <w:pStyle w:val="Heading3"/>
      </w:pPr>
      <w:r w:rsidRPr="00107294">
        <w:t>Procedures for ensuring submissions are representative of the research undertaken within the submitting unit during the REF period</w:t>
      </w:r>
    </w:p>
    <w:p w14:paraId="476CB40A" w14:textId="109E4FB5" w:rsidR="00F41327" w:rsidRPr="0012392B" w:rsidRDefault="00265809" w:rsidP="00CA1BE9">
      <w:pPr>
        <w:pStyle w:val="ListParagraph"/>
        <w:numPr>
          <w:ilvl w:val="0"/>
          <w:numId w:val="7"/>
        </w:numPr>
        <w:suppressAutoHyphens w:val="0"/>
        <w:autoSpaceDN/>
        <w:spacing w:before="120" w:after="120" w:line="240" w:lineRule="auto"/>
        <w:ind w:left="851" w:hanging="567"/>
        <w:rPr>
          <w:rFonts w:asciiTheme="minorHAnsi" w:hAnsiTheme="minorHAnsi"/>
          <w:sz w:val="22"/>
        </w:rPr>
      </w:pPr>
      <w:r w:rsidRPr="00107294">
        <w:rPr>
          <w:rFonts w:asciiTheme="minorHAnsi" w:hAnsiTheme="minorHAnsi"/>
          <w:sz w:val="22"/>
        </w:rPr>
        <w:t xml:space="preserve">The Contributions to Knowledge and Understanding Policy module defines a Unit of Assessment as: </w:t>
      </w:r>
      <w:r w:rsidR="00AA6113" w:rsidRPr="00107294">
        <w:rPr>
          <w:rFonts w:asciiTheme="minorHAnsi" w:hAnsiTheme="minorHAnsi"/>
          <w:i/>
          <w:iCs/>
          <w:sz w:val="22"/>
        </w:rPr>
        <w:t xml:space="preserve">“A submitting unit comprises the collection of subject structures, research groups and research activity in an HEI, submitting to a </w:t>
      </w:r>
      <w:proofErr w:type="spellStart"/>
      <w:r w:rsidR="00AA6113" w:rsidRPr="00107294">
        <w:rPr>
          <w:rFonts w:asciiTheme="minorHAnsi" w:hAnsiTheme="minorHAnsi"/>
          <w:i/>
          <w:iCs/>
          <w:sz w:val="22"/>
        </w:rPr>
        <w:t>U</w:t>
      </w:r>
      <w:r w:rsidR="009C07A7">
        <w:rPr>
          <w:rFonts w:asciiTheme="minorHAnsi" w:hAnsiTheme="minorHAnsi"/>
          <w:i/>
          <w:iCs/>
          <w:sz w:val="22"/>
        </w:rPr>
        <w:t>o</w:t>
      </w:r>
      <w:r w:rsidR="00AA6113" w:rsidRPr="00107294">
        <w:rPr>
          <w:rFonts w:asciiTheme="minorHAnsi" w:hAnsiTheme="minorHAnsi"/>
          <w:i/>
          <w:iCs/>
          <w:sz w:val="22"/>
        </w:rPr>
        <w:t>A</w:t>
      </w:r>
      <w:proofErr w:type="spellEnd"/>
      <w:r w:rsidR="00AA6113" w:rsidRPr="00107294">
        <w:rPr>
          <w:rFonts w:asciiTheme="minorHAnsi" w:hAnsiTheme="minorHAnsi"/>
          <w:i/>
          <w:iCs/>
          <w:sz w:val="22"/>
        </w:rPr>
        <w:t>.”</w:t>
      </w:r>
      <w:r w:rsidR="0012392B">
        <w:rPr>
          <w:rFonts w:asciiTheme="minorHAnsi" w:hAnsiTheme="minorHAnsi"/>
          <w:i/>
          <w:iCs/>
          <w:sz w:val="22"/>
        </w:rPr>
        <w:t xml:space="preserve"> </w:t>
      </w:r>
      <w:r w:rsidR="00F03478" w:rsidRPr="0012392B">
        <w:rPr>
          <w:rFonts w:asciiTheme="minorHAnsi" w:hAnsiTheme="minorHAnsi"/>
          <w:b/>
          <w:bCs/>
          <w:i/>
          <w:iCs/>
          <w:sz w:val="22"/>
        </w:rPr>
        <w:t>Further additions to this definition may be forthcoming</w:t>
      </w:r>
      <w:r w:rsidR="0012392B">
        <w:rPr>
          <w:rFonts w:asciiTheme="minorHAnsi" w:hAnsiTheme="minorHAnsi"/>
          <w:b/>
          <w:bCs/>
          <w:i/>
          <w:iCs/>
          <w:sz w:val="22"/>
        </w:rPr>
        <w:t xml:space="preserve"> from REF2029 guidance</w:t>
      </w:r>
      <w:r w:rsidR="00F03478" w:rsidRPr="0012392B">
        <w:rPr>
          <w:rFonts w:asciiTheme="minorHAnsi" w:hAnsiTheme="minorHAnsi"/>
          <w:b/>
          <w:bCs/>
          <w:i/>
          <w:iCs/>
          <w:sz w:val="22"/>
        </w:rPr>
        <w:t>.</w:t>
      </w:r>
      <w:r w:rsidR="0012392B">
        <w:rPr>
          <w:rFonts w:asciiTheme="minorHAnsi" w:hAnsiTheme="minorHAnsi"/>
          <w:b/>
          <w:bCs/>
          <w:i/>
          <w:iCs/>
          <w:sz w:val="22"/>
        </w:rPr>
        <w:t xml:space="preserve"> This section will be updated if there is a refined definition. </w:t>
      </w:r>
      <w:r w:rsidR="00F03478" w:rsidRPr="0012392B">
        <w:rPr>
          <w:rFonts w:asciiTheme="minorHAnsi" w:hAnsiTheme="minorHAnsi"/>
          <w:b/>
          <w:bCs/>
          <w:i/>
          <w:iCs/>
          <w:sz w:val="22"/>
        </w:rPr>
        <w:t xml:space="preserve"> </w:t>
      </w:r>
    </w:p>
    <w:p w14:paraId="60EB222C" w14:textId="61982EBF" w:rsidR="00916705" w:rsidRPr="00107294" w:rsidRDefault="00F41327" w:rsidP="00CA1BE9">
      <w:pPr>
        <w:numPr>
          <w:ilvl w:val="0"/>
          <w:numId w:val="7"/>
        </w:numPr>
        <w:suppressAutoHyphens w:val="0"/>
        <w:autoSpaceDN/>
        <w:spacing w:before="120" w:after="120" w:line="240" w:lineRule="auto"/>
        <w:ind w:left="851" w:hanging="567"/>
        <w:rPr>
          <w:rFonts w:asciiTheme="minorHAnsi" w:hAnsiTheme="minorHAnsi"/>
          <w:sz w:val="22"/>
        </w:rPr>
      </w:pPr>
      <w:r w:rsidRPr="00107294">
        <w:rPr>
          <w:rFonts w:asciiTheme="minorHAnsi" w:hAnsiTheme="minorHAnsi"/>
          <w:sz w:val="22"/>
        </w:rPr>
        <w:t xml:space="preserve">Whilst there are areas of alignment between </w:t>
      </w:r>
      <w:r w:rsidR="00586BC9">
        <w:rPr>
          <w:rFonts w:asciiTheme="minorHAnsi" w:hAnsiTheme="minorHAnsi"/>
          <w:sz w:val="22"/>
        </w:rPr>
        <w:t xml:space="preserve">faculties, </w:t>
      </w:r>
      <w:r w:rsidRPr="00107294">
        <w:rPr>
          <w:rFonts w:asciiTheme="minorHAnsi" w:hAnsiTheme="minorHAnsi"/>
          <w:sz w:val="22"/>
        </w:rPr>
        <w:t xml:space="preserve">schools, </w:t>
      </w:r>
      <w:r w:rsidR="002C6003" w:rsidRPr="00107294">
        <w:rPr>
          <w:rFonts w:asciiTheme="minorHAnsi" w:hAnsiTheme="minorHAnsi"/>
          <w:sz w:val="22"/>
        </w:rPr>
        <w:t>institutes,</w:t>
      </w:r>
      <w:r w:rsidRPr="00107294">
        <w:rPr>
          <w:rFonts w:asciiTheme="minorHAnsi" w:hAnsiTheme="minorHAnsi"/>
          <w:sz w:val="22"/>
        </w:rPr>
        <w:t xml:space="preserve"> and</w:t>
      </w:r>
      <w:r w:rsidR="00586BC9">
        <w:rPr>
          <w:rFonts w:asciiTheme="minorHAnsi" w:hAnsiTheme="minorHAnsi"/>
          <w:sz w:val="22"/>
        </w:rPr>
        <w:t xml:space="preserve"> the REF</w:t>
      </w:r>
      <w:r w:rsidRPr="00107294">
        <w:rPr>
          <w:rFonts w:asciiTheme="minorHAnsi" w:hAnsiTheme="minorHAnsi"/>
          <w:sz w:val="22"/>
        </w:rPr>
        <w:t xml:space="preserve"> </w:t>
      </w:r>
      <w:proofErr w:type="spellStart"/>
      <w:r w:rsidR="00916705" w:rsidRPr="00107294">
        <w:rPr>
          <w:rFonts w:asciiTheme="minorHAnsi" w:hAnsiTheme="minorHAnsi"/>
          <w:sz w:val="22"/>
        </w:rPr>
        <w:t>UoA</w:t>
      </w:r>
      <w:proofErr w:type="spellEnd"/>
      <w:r w:rsidR="00586BC9">
        <w:rPr>
          <w:rFonts w:asciiTheme="minorHAnsi" w:hAnsiTheme="minorHAnsi"/>
          <w:sz w:val="22"/>
        </w:rPr>
        <w:t xml:space="preserve"> structure</w:t>
      </w:r>
      <w:r w:rsidR="00916705" w:rsidRPr="00107294">
        <w:rPr>
          <w:rFonts w:asciiTheme="minorHAnsi" w:hAnsiTheme="minorHAnsi"/>
          <w:sz w:val="22"/>
        </w:rPr>
        <w:t xml:space="preserve">, these are imperfect, and </w:t>
      </w:r>
      <w:proofErr w:type="spellStart"/>
      <w:r w:rsidR="00916705" w:rsidRPr="00107294">
        <w:rPr>
          <w:rFonts w:asciiTheme="minorHAnsi" w:hAnsiTheme="minorHAnsi"/>
          <w:sz w:val="22"/>
        </w:rPr>
        <w:t>UoAs</w:t>
      </w:r>
      <w:proofErr w:type="spellEnd"/>
      <w:r w:rsidR="00916705" w:rsidRPr="00107294">
        <w:rPr>
          <w:rFonts w:asciiTheme="minorHAnsi" w:hAnsiTheme="minorHAnsi"/>
          <w:sz w:val="22"/>
        </w:rPr>
        <w:t xml:space="preserve"> do not effectively capture the interdisciplinary nature of our research, much of which sits across </w:t>
      </w:r>
      <w:proofErr w:type="spellStart"/>
      <w:r w:rsidR="00916705" w:rsidRPr="00107294">
        <w:rPr>
          <w:rFonts w:asciiTheme="minorHAnsi" w:hAnsiTheme="minorHAnsi"/>
          <w:sz w:val="22"/>
        </w:rPr>
        <w:t>UoAs</w:t>
      </w:r>
      <w:proofErr w:type="spellEnd"/>
      <w:r w:rsidR="00916705" w:rsidRPr="00107294">
        <w:rPr>
          <w:rFonts w:asciiTheme="minorHAnsi" w:hAnsiTheme="minorHAnsi"/>
          <w:sz w:val="22"/>
        </w:rPr>
        <w:t xml:space="preserve">. </w:t>
      </w:r>
    </w:p>
    <w:p w14:paraId="7BC47019" w14:textId="19AF03AC" w:rsidR="001F76E9" w:rsidRDefault="513EC38A" w:rsidP="17824446">
      <w:pPr>
        <w:numPr>
          <w:ilvl w:val="0"/>
          <w:numId w:val="7"/>
        </w:numPr>
        <w:suppressAutoHyphens w:val="0"/>
        <w:autoSpaceDN/>
        <w:spacing w:before="120" w:after="120" w:line="240" w:lineRule="auto"/>
        <w:ind w:left="851" w:hanging="567"/>
        <w:rPr>
          <w:rFonts w:asciiTheme="minorHAnsi" w:hAnsiTheme="minorHAnsi"/>
          <w:sz w:val="22"/>
        </w:rPr>
      </w:pPr>
      <w:r w:rsidRPr="17824446">
        <w:rPr>
          <w:rFonts w:asciiTheme="minorHAnsi" w:hAnsiTheme="minorHAnsi"/>
          <w:sz w:val="22"/>
        </w:rPr>
        <w:t xml:space="preserve">Research outputs are one element of the research activity of a school, </w:t>
      </w:r>
      <w:r w:rsidR="002C6003" w:rsidRPr="17824446">
        <w:rPr>
          <w:rFonts w:asciiTheme="minorHAnsi" w:hAnsiTheme="minorHAnsi"/>
          <w:sz w:val="22"/>
        </w:rPr>
        <w:t>faculty,</w:t>
      </w:r>
      <w:r w:rsidRPr="17824446">
        <w:rPr>
          <w:rFonts w:asciiTheme="minorHAnsi" w:hAnsiTheme="minorHAnsi"/>
          <w:sz w:val="22"/>
        </w:rPr>
        <w:t xml:space="preserve"> or institution. </w:t>
      </w:r>
      <w:r w:rsidR="461E2688" w:rsidRPr="17824446">
        <w:rPr>
          <w:rFonts w:asciiTheme="minorHAnsi" w:hAnsiTheme="minorHAnsi"/>
          <w:sz w:val="22"/>
        </w:rPr>
        <w:t xml:space="preserve">We recognise that as research areas develop over time, specific research groups may grow or shrink naturally. </w:t>
      </w:r>
    </w:p>
    <w:p w14:paraId="73802A7A" w14:textId="407926F3" w:rsidR="00EB6801" w:rsidRPr="00107294" w:rsidRDefault="00EB6801" w:rsidP="00CA1BE9">
      <w:pPr>
        <w:numPr>
          <w:ilvl w:val="0"/>
          <w:numId w:val="7"/>
        </w:numPr>
        <w:suppressAutoHyphens w:val="0"/>
        <w:autoSpaceDN/>
        <w:spacing w:before="120" w:after="120" w:line="240" w:lineRule="auto"/>
        <w:ind w:left="851" w:hanging="567"/>
        <w:rPr>
          <w:rFonts w:asciiTheme="minorHAnsi" w:hAnsiTheme="minorHAnsi"/>
          <w:sz w:val="22"/>
        </w:rPr>
      </w:pPr>
      <w:r>
        <w:rPr>
          <w:rFonts w:asciiTheme="minorHAnsi" w:hAnsiTheme="minorHAnsi"/>
          <w:sz w:val="22"/>
        </w:rPr>
        <w:t>Given the points above,</w:t>
      </w:r>
      <w:r w:rsidR="00592C1F">
        <w:rPr>
          <w:rFonts w:asciiTheme="minorHAnsi" w:hAnsiTheme="minorHAnsi"/>
          <w:sz w:val="22"/>
        </w:rPr>
        <w:t xml:space="preserve"> we</w:t>
      </w:r>
      <w:r>
        <w:rPr>
          <w:rFonts w:asciiTheme="minorHAnsi" w:hAnsiTheme="minorHAnsi"/>
          <w:sz w:val="22"/>
        </w:rPr>
        <w:t xml:space="preserve"> </w:t>
      </w:r>
      <w:r w:rsidR="00592C1F">
        <w:rPr>
          <w:rFonts w:asciiTheme="minorHAnsi" w:hAnsiTheme="minorHAnsi"/>
          <w:sz w:val="22"/>
        </w:rPr>
        <w:t xml:space="preserve">take ‘representative’ to mean that submissions should aim to be indicative of the range of research activity within the unit as defined for REF2029 submission. </w:t>
      </w:r>
    </w:p>
    <w:p w14:paraId="29E44196" w14:textId="77777777" w:rsidR="00EB6801" w:rsidRDefault="004673BE" w:rsidP="00CA1BE9">
      <w:pPr>
        <w:numPr>
          <w:ilvl w:val="0"/>
          <w:numId w:val="7"/>
        </w:numPr>
        <w:suppressAutoHyphens w:val="0"/>
        <w:autoSpaceDN/>
        <w:spacing w:before="120" w:after="120" w:line="240" w:lineRule="auto"/>
        <w:ind w:left="851" w:hanging="567"/>
        <w:rPr>
          <w:rFonts w:asciiTheme="minorHAnsi" w:hAnsiTheme="minorHAnsi"/>
          <w:sz w:val="22"/>
        </w:rPr>
      </w:pPr>
      <w:r w:rsidRPr="00107294">
        <w:rPr>
          <w:rFonts w:asciiTheme="minorHAnsi" w:hAnsiTheme="minorHAnsi"/>
          <w:sz w:val="22"/>
        </w:rPr>
        <w:t xml:space="preserve">Ultimately therefore, we will create an environment where: </w:t>
      </w:r>
    </w:p>
    <w:p w14:paraId="759E5885" w14:textId="5F2DC711" w:rsidR="00EB6801" w:rsidRDefault="004673BE" w:rsidP="00CA1BE9">
      <w:pPr>
        <w:numPr>
          <w:ilvl w:val="1"/>
          <w:numId w:val="7"/>
        </w:numPr>
        <w:suppressAutoHyphens w:val="0"/>
        <w:autoSpaceDN/>
        <w:spacing w:before="120" w:after="120" w:line="240" w:lineRule="auto"/>
        <w:rPr>
          <w:rFonts w:asciiTheme="minorHAnsi" w:hAnsiTheme="minorHAnsi"/>
          <w:sz w:val="22"/>
        </w:rPr>
      </w:pPr>
      <w:r w:rsidRPr="00EB6801">
        <w:rPr>
          <w:rFonts w:asciiTheme="minorHAnsi" w:hAnsiTheme="minorHAnsi"/>
          <w:sz w:val="22"/>
        </w:rPr>
        <w:t>We value diverse research outputs</w:t>
      </w:r>
      <w:r w:rsidR="00F47936">
        <w:rPr>
          <w:rFonts w:asciiTheme="minorHAnsi" w:hAnsiTheme="minorHAnsi"/>
          <w:sz w:val="22"/>
        </w:rPr>
        <w:t>.</w:t>
      </w:r>
    </w:p>
    <w:p w14:paraId="67C3F1B5" w14:textId="00936081" w:rsidR="004673BE" w:rsidRDefault="004673BE" w:rsidP="00CA1BE9">
      <w:pPr>
        <w:numPr>
          <w:ilvl w:val="1"/>
          <w:numId w:val="7"/>
        </w:numPr>
        <w:suppressAutoHyphens w:val="0"/>
        <w:autoSpaceDN/>
        <w:spacing w:before="120" w:after="120" w:line="240" w:lineRule="auto"/>
        <w:rPr>
          <w:rFonts w:asciiTheme="minorHAnsi" w:hAnsiTheme="minorHAnsi"/>
          <w:sz w:val="22"/>
        </w:rPr>
      </w:pPr>
      <w:r w:rsidRPr="00EB6801">
        <w:rPr>
          <w:rFonts w:asciiTheme="minorHAnsi" w:hAnsiTheme="minorHAnsi"/>
          <w:sz w:val="22"/>
        </w:rPr>
        <w:t>We assess research outputs fairly and robustly</w:t>
      </w:r>
      <w:r w:rsidR="00F47936">
        <w:rPr>
          <w:rFonts w:asciiTheme="minorHAnsi" w:hAnsiTheme="minorHAnsi"/>
          <w:sz w:val="22"/>
        </w:rPr>
        <w:t>.</w:t>
      </w:r>
      <w:r w:rsidRPr="00EB6801">
        <w:rPr>
          <w:rFonts w:asciiTheme="minorHAnsi" w:hAnsiTheme="minorHAnsi"/>
          <w:sz w:val="22"/>
        </w:rPr>
        <w:t xml:space="preserve"> </w:t>
      </w:r>
    </w:p>
    <w:p w14:paraId="6DAB0DFF" w14:textId="77777777" w:rsidR="00592C1F" w:rsidRDefault="00592C1F" w:rsidP="00CA1BE9">
      <w:pPr>
        <w:numPr>
          <w:ilvl w:val="1"/>
          <w:numId w:val="7"/>
        </w:numPr>
        <w:suppressAutoHyphens w:val="0"/>
        <w:autoSpaceDN/>
        <w:spacing w:before="120" w:after="120" w:line="240" w:lineRule="auto"/>
        <w:rPr>
          <w:rFonts w:asciiTheme="minorHAnsi" w:hAnsiTheme="minorHAnsi"/>
          <w:sz w:val="22"/>
        </w:rPr>
      </w:pPr>
      <w:r>
        <w:rPr>
          <w:rFonts w:asciiTheme="minorHAnsi" w:hAnsiTheme="minorHAnsi"/>
          <w:sz w:val="22"/>
        </w:rPr>
        <w:t xml:space="preserve">The primary criterion for inclusion in a submission is quality. </w:t>
      </w:r>
    </w:p>
    <w:p w14:paraId="430BFF8F" w14:textId="6C4351EE" w:rsidR="004673BE" w:rsidRPr="00592C1F" w:rsidRDefault="0054252A" w:rsidP="00CA1BE9">
      <w:pPr>
        <w:numPr>
          <w:ilvl w:val="1"/>
          <w:numId w:val="7"/>
        </w:numPr>
        <w:suppressAutoHyphens w:val="0"/>
        <w:autoSpaceDN/>
        <w:spacing w:before="120" w:after="120" w:line="240" w:lineRule="auto"/>
        <w:rPr>
          <w:rFonts w:asciiTheme="minorHAnsi" w:hAnsiTheme="minorHAnsi"/>
          <w:sz w:val="22"/>
        </w:rPr>
      </w:pPr>
      <w:r w:rsidRPr="00592C1F">
        <w:rPr>
          <w:rFonts w:asciiTheme="minorHAnsi" w:hAnsiTheme="minorHAnsi"/>
          <w:sz w:val="22"/>
        </w:rPr>
        <w:t>When o</w:t>
      </w:r>
      <w:r w:rsidR="37482735" w:rsidRPr="00592C1F">
        <w:rPr>
          <w:rFonts w:asciiTheme="minorHAnsi" w:hAnsiTheme="minorHAnsi"/>
          <w:sz w:val="22"/>
        </w:rPr>
        <w:t xml:space="preserve">utputs </w:t>
      </w:r>
      <w:r w:rsidRPr="00592C1F">
        <w:rPr>
          <w:rFonts w:asciiTheme="minorHAnsi" w:hAnsiTheme="minorHAnsi"/>
          <w:sz w:val="22"/>
        </w:rPr>
        <w:t xml:space="preserve">are </w:t>
      </w:r>
      <w:r w:rsidR="37482735" w:rsidRPr="00592C1F">
        <w:rPr>
          <w:rFonts w:asciiTheme="minorHAnsi" w:hAnsiTheme="minorHAnsi"/>
          <w:sz w:val="22"/>
        </w:rPr>
        <w:t xml:space="preserve">judged to be of equal quality, one of the considerations for inclusion will be ensuring representativeness of research areas within and across </w:t>
      </w:r>
      <w:proofErr w:type="spellStart"/>
      <w:r w:rsidR="37482735" w:rsidRPr="00592C1F">
        <w:rPr>
          <w:rFonts w:asciiTheme="minorHAnsi" w:hAnsiTheme="minorHAnsi"/>
          <w:sz w:val="22"/>
        </w:rPr>
        <w:t>UoAs</w:t>
      </w:r>
      <w:proofErr w:type="spellEnd"/>
      <w:r w:rsidR="37482735" w:rsidRPr="00592C1F">
        <w:rPr>
          <w:rFonts w:asciiTheme="minorHAnsi" w:hAnsiTheme="minorHAnsi"/>
          <w:sz w:val="22"/>
        </w:rPr>
        <w:t xml:space="preserve">. </w:t>
      </w:r>
    </w:p>
    <w:p w14:paraId="3146C442" w14:textId="73642B6A" w:rsidR="006C51FD" w:rsidRPr="00AA3706" w:rsidRDefault="7DF6D8F3" w:rsidP="47173284">
      <w:pPr>
        <w:numPr>
          <w:ilvl w:val="0"/>
          <w:numId w:val="7"/>
        </w:numPr>
        <w:suppressAutoHyphens w:val="0"/>
        <w:autoSpaceDN/>
        <w:spacing w:before="120" w:after="120" w:line="240" w:lineRule="auto"/>
        <w:ind w:left="851" w:hanging="567"/>
        <w:rPr>
          <w:rFonts w:asciiTheme="minorHAnsi" w:hAnsiTheme="minorHAnsi"/>
          <w:sz w:val="22"/>
        </w:rPr>
      </w:pPr>
      <w:r w:rsidRPr="00DA2998">
        <w:rPr>
          <w:rFonts w:asciiTheme="minorHAnsi" w:hAnsiTheme="minorHAnsi"/>
          <w:sz w:val="22"/>
        </w:rPr>
        <w:t xml:space="preserve">Where outputs of high quality are disproportionality clustered in a single research area, the </w:t>
      </w:r>
      <w:r w:rsidR="4C4BAB30" w:rsidRPr="00DA2998">
        <w:rPr>
          <w:rFonts w:asciiTheme="minorHAnsi" w:hAnsiTheme="minorHAnsi"/>
          <w:sz w:val="22"/>
        </w:rPr>
        <w:t>REF Steering Group</w:t>
      </w:r>
      <w:r w:rsidR="00776DE4">
        <w:rPr>
          <w:rFonts w:asciiTheme="minorHAnsi" w:hAnsiTheme="minorHAnsi"/>
          <w:sz w:val="22"/>
        </w:rPr>
        <w:t>, supported by internal review panels,</w:t>
      </w:r>
      <w:r w:rsidR="4C4BAB30" w:rsidRPr="00DA2998">
        <w:rPr>
          <w:rFonts w:asciiTheme="minorHAnsi" w:hAnsiTheme="minorHAnsi"/>
          <w:sz w:val="22"/>
        </w:rPr>
        <w:t xml:space="preserve"> will </w:t>
      </w:r>
      <w:r w:rsidR="00DF22CB" w:rsidRPr="00DA2998">
        <w:rPr>
          <w:rFonts w:asciiTheme="minorHAnsi" w:hAnsiTheme="minorHAnsi"/>
          <w:sz w:val="22"/>
        </w:rPr>
        <w:t xml:space="preserve">interrogate </w:t>
      </w:r>
      <w:r w:rsidR="4C4BAB30" w:rsidRPr="00DA2998">
        <w:rPr>
          <w:rFonts w:asciiTheme="minorHAnsi" w:hAnsiTheme="minorHAnsi"/>
          <w:sz w:val="22"/>
        </w:rPr>
        <w:t xml:space="preserve">the research output </w:t>
      </w:r>
      <w:r w:rsidR="00DF22CB" w:rsidRPr="00DA2998">
        <w:rPr>
          <w:rFonts w:asciiTheme="minorHAnsi" w:hAnsiTheme="minorHAnsi"/>
          <w:sz w:val="22"/>
        </w:rPr>
        <w:t xml:space="preserve">review </w:t>
      </w:r>
      <w:r w:rsidR="4C4BAB30" w:rsidRPr="00DA2998">
        <w:rPr>
          <w:rFonts w:asciiTheme="minorHAnsi" w:hAnsiTheme="minorHAnsi"/>
          <w:sz w:val="22"/>
        </w:rPr>
        <w:t>processes</w:t>
      </w:r>
      <w:r w:rsidR="4C4BAB30" w:rsidRPr="47173284">
        <w:rPr>
          <w:rFonts w:asciiTheme="minorHAnsi" w:hAnsiTheme="minorHAnsi"/>
          <w:sz w:val="22"/>
        </w:rPr>
        <w:t xml:space="preserve"> and review the trends of reviewers against research </w:t>
      </w:r>
      <w:r w:rsidR="46FF40C6" w:rsidRPr="47173284">
        <w:rPr>
          <w:rFonts w:asciiTheme="minorHAnsi" w:hAnsiTheme="minorHAnsi"/>
          <w:sz w:val="22"/>
        </w:rPr>
        <w:t xml:space="preserve">output areas and types to ensure that </w:t>
      </w:r>
      <w:r w:rsidR="663247CE" w:rsidRPr="47173284">
        <w:rPr>
          <w:rFonts w:asciiTheme="minorHAnsi" w:hAnsiTheme="minorHAnsi"/>
          <w:sz w:val="22"/>
        </w:rPr>
        <w:t xml:space="preserve">research areas </w:t>
      </w:r>
      <w:r w:rsidR="46FF40C6" w:rsidRPr="47173284">
        <w:rPr>
          <w:rFonts w:asciiTheme="minorHAnsi" w:hAnsiTheme="minorHAnsi"/>
          <w:sz w:val="22"/>
        </w:rPr>
        <w:t>are not being excluded</w:t>
      </w:r>
      <w:r w:rsidR="663247CE" w:rsidRPr="47173284">
        <w:rPr>
          <w:rFonts w:asciiTheme="minorHAnsi" w:hAnsiTheme="minorHAnsi"/>
          <w:sz w:val="22"/>
        </w:rPr>
        <w:t xml:space="preserve"> un</w:t>
      </w:r>
      <w:r w:rsidR="322382F9" w:rsidRPr="47173284">
        <w:rPr>
          <w:rFonts w:asciiTheme="minorHAnsi" w:hAnsiTheme="minorHAnsi"/>
          <w:sz w:val="22"/>
        </w:rPr>
        <w:t>fairly</w:t>
      </w:r>
      <w:r w:rsidR="46FF40C6" w:rsidRPr="47173284">
        <w:rPr>
          <w:rFonts w:asciiTheme="minorHAnsi" w:hAnsiTheme="minorHAnsi"/>
          <w:sz w:val="22"/>
        </w:rPr>
        <w:t>.</w:t>
      </w:r>
      <w:r w:rsidR="5D1483A7" w:rsidRPr="47173284">
        <w:rPr>
          <w:rFonts w:asciiTheme="minorHAnsi" w:hAnsiTheme="minorHAnsi"/>
          <w:sz w:val="22"/>
        </w:rPr>
        <w:t xml:space="preserve"> </w:t>
      </w:r>
      <w:r w:rsidR="46FF40C6" w:rsidRPr="47173284">
        <w:rPr>
          <w:rFonts w:asciiTheme="minorHAnsi" w:hAnsiTheme="minorHAnsi"/>
          <w:sz w:val="22"/>
        </w:rPr>
        <w:t xml:space="preserve"> </w:t>
      </w:r>
    </w:p>
    <w:p w14:paraId="3957FAD1" w14:textId="095B722B" w:rsidR="00776AC8" w:rsidRPr="00AA3706" w:rsidRDefault="00A639B2" w:rsidP="008E4286">
      <w:pPr>
        <w:pStyle w:val="Heading3"/>
        <w:rPr>
          <w:rFonts w:eastAsia="SimSun"/>
        </w:rPr>
      </w:pPr>
      <w:r w:rsidRPr="00AA3706">
        <w:rPr>
          <w:rFonts w:eastAsia="SimSun"/>
        </w:rPr>
        <w:lastRenderedPageBreak/>
        <w:t>Policies and procedures and responsible research assessment practice</w:t>
      </w:r>
    </w:p>
    <w:p w14:paraId="0FDA18F6" w14:textId="4B8BAAF0" w:rsidR="00A67D87" w:rsidRDefault="00A67D87" w:rsidP="00AA3706">
      <w:pPr>
        <w:pStyle w:val="ListParagraph"/>
        <w:numPr>
          <w:ilvl w:val="0"/>
          <w:numId w:val="7"/>
        </w:numPr>
        <w:spacing w:before="120" w:after="120" w:line="252" w:lineRule="auto"/>
        <w:ind w:left="709" w:hanging="567"/>
        <w:contextualSpacing w:val="0"/>
        <w:rPr>
          <w:rFonts w:asciiTheme="minorHAnsi" w:hAnsiTheme="minorHAnsi"/>
          <w:sz w:val="22"/>
        </w:rPr>
      </w:pPr>
      <w:r w:rsidRPr="2E021D9C">
        <w:rPr>
          <w:rFonts w:asciiTheme="minorHAnsi" w:eastAsia="Times New Roman" w:hAnsiTheme="minorHAnsi"/>
          <w:sz w:val="22"/>
        </w:rPr>
        <w:t xml:space="preserve">The University has a </w:t>
      </w:r>
      <w:hyperlink r:id="rId56">
        <w:r w:rsidRPr="2E021D9C">
          <w:rPr>
            <w:rStyle w:val="Hyperlink"/>
            <w:rFonts w:asciiTheme="minorHAnsi" w:eastAsia="Times New Roman" w:hAnsiTheme="minorHAnsi"/>
            <w:color w:val="0070C0"/>
            <w:sz w:val="22"/>
            <w:lang w:eastAsia="zh-CN"/>
          </w:rPr>
          <w:t>Research Output Review Policy</w:t>
        </w:r>
      </w:hyperlink>
      <w:r w:rsidRPr="2E021D9C">
        <w:rPr>
          <w:rFonts w:asciiTheme="minorHAnsi" w:eastAsia="Times New Roman" w:hAnsiTheme="minorHAnsi"/>
          <w:sz w:val="22"/>
        </w:rPr>
        <w:t xml:space="preserve"> </w:t>
      </w:r>
      <w:r w:rsidR="56862D12" w:rsidRPr="2E021D9C">
        <w:rPr>
          <w:rFonts w:asciiTheme="minorHAnsi" w:eastAsia="Times New Roman" w:hAnsiTheme="minorHAnsi"/>
          <w:sz w:val="22"/>
        </w:rPr>
        <w:t>[</w:t>
      </w:r>
      <w:r w:rsidR="56862D12" w:rsidRPr="05BD6667">
        <w:rPr>
          <w:rFonts w:asciiTheme="minorHAnsi" w:eastAsia="Times New Roman" w:hAnsiTheme="minorHAnsi"/>
          <w:sz w:val="22"/>
        </w:rPr>
        <w:t>staff only</w:t>
      </w:r>
      <w:r w:rsidR="56862D12" w:rsidRPr="2895AA25">
        <w:rPr>
          <w:rFonts w:asciiTheme="minorHAnsi" w:eastAsia="Times New Roman" w:hAnsiTheme="minorHAnsi"/>
          <w:sz w:val="22"/>
        </w:rPr>
        <w:t>]</w:t>
      </w:r>
      <w:r w:rsidR="003F2790">
        <w:rPr>
          <w:rFonts w:asciiTheme="minorHAnsi" w:eastAsia="Times New Roman" w:hAnsiTheme="minorHAnsi"/>
          <w:sz w:val="22"/>
        </w:rPr>
        <w:t xml:space="preserve"> at </w:t>
      </w:r>
      <w:hyperlink w:anchor="_Appendix_C" w:history="1">
        <w:r w:rsidR="003F2790" w:rsidRPr="00A638BF">
          <w:rPr>
            <w:rStyle w:val="Hyperlink"/>
            <w:rFonts w:asciiTheme="minorHAnsi" w:eastAsia="Times New Roman" w:hAnsiTheme="minorHAnsi"/>
            <w:sz w:val="22"/>
          </w:rPr>
          <w:t>Appendix C</w:t>
        </w:r>
      </w:hyperlink>
      <w:r w:rsidR="56862D12" w:rsidRPr="2895AA25">
        <w:rPr>
          <w:rFonts w:asciiTheme="minorHAnsi" w:eastAsia="Times New Roman" w:hAnsiTheme="minorHAnsi"/>
          <w:sz w:val="22"/>
        </w:rPr>
        <w:t xml:space="preserve">, </w:t>
      </w:r>
      <w:r w:rsidRPr="2E021D9C">
        <w:rPr>
          <w:rFonts w:asciiTheme="minorHAnsi" w:eastAsia="Times New Roman" w:hAnsiTheme="minorHAnsi"/>
          <w:sz w:val="22"/>
        </w:rPr>
        <w:t xml:space="preserve">which outlines principles to ensure fair and robust review of outputs, as part of an ongoing approach to understanding the quality of our research, and providing evidence-based feedback for development. </w:t>
      </w:r>
      <w:r w:rsidRPr="2B0FF092">
        <w:rPr>
          <w:rFonts w:asciiTheme="minorHAnsi" w:eastAsia="Times New Roman" w:hAnsiTheme="minorHAnsi"/>
          <w:sz w:val="22"/>
        </w:rPr>
        <w:t>It also ensures the review of outputs outside of the context of REF exercises.</w:t>
      </w:r>
      <w:r w:rsidR="00795DDD" w:rsidRPr="2B0FF092">
        <w:rPr>
          <w:rFonts w:asciiTheme="minorHAnsi" w:eastAsia="Times New Roman" w:hAnsiTheme="minorHAnsi"/>
          <w:sz w:val="22"/>
        </w:rPr>
        <w:t xml:space="preserve"> </w:t>
      </w:r>
      <w:r w:rsidR="00291503" w:rsidRPr="2B0FF092">
        <w:rPr>
          <w:rFonts w:asciiTheme="minorHAnsi" w:eastAsia="Times New Roman" w:hAnsiTheme="minorHAnsi"/>
          <w:sz w:val="22"/>
        </w:rPr>
        <w:t>Generative AI will not be used in quality assessment, i</w:t>
      </w:r>
      <w:r w:rsidR="00795DDD" w:rsidRPr="2B0FF092">
        <w:rPr>
          <w:rFonts w:asciiTheme="minorHAnsi" w:eastAsia="Times New Roman" w:hAnsiTheme="minorHAnsi"/>
          <w:sz w:val="22"/>
        </w:rPr>
        <w:t xml:space="preserve">n accordance with the </w:t>
      </w:r>
      <w:hyperlink r:id="rId57">
        <w:r w:rsidR="00795DDD" w:rsidRPr="2B0FF092">
          <w:rPr>
            <w:rStyle w:val="Hyperlink"/>
            <w:rFonts w:asciiTheme="minorHAnsi" w:eastAsia="Times New Roman" w:hAnsiTheme="minorHAnsi"/>
            <w:sz w:val="22"/>
          </w:rPr>
          <w:t>UKRI guidance</w:t>
        </w:r>
      </w:hyperlink>
      <w:r w:rsidR="00291503" w:rsidRPr="2B0FF092">
        <w:rPr>
          <w:rFonts w:asciiTheme="minorHAnsi" w:eastAsia="Times New Roman" w:hAnsiTheme="minorHAnsi"/>
          <w:sz w:val="22"/>
        </w:rPr>
        <w:t xml:space="preserve"> and </w:t>
      </w:r>
      <w:r w:rsidR="006B20DD">
        <w:rPr>
          <w:rFonts w:asciiTheme="minorHAnsi" w:eastAsia="Times New Roman" w:hAnsiTheme="minorHAnsi"/>
          <w:sz w:val="22"/>
        </w:rPr>
        <w:t xml:space="preserve">the </w:t>
      </w:r>
      <w:r w:rsidR="00291503" w:rsidRPr="2B0FF092">
        <w:rPr>
          <w:rFonts w:asciiTheme="minorHAnsi" w:eastAsia="Times New Roman" w:hAnsiTheme="minorHAnsi"/>
          <w:sz w:val="22"/>
        </w:rPr>
        <w:t>University</w:t>
      </w:r>
      <w:r w:rsidR="006B20DD">
        <w:rPr>
          <w:rFonts w:asciiTheme="minorHAnsi" w:eastAsia="Times New Roman" w:hAnsiTheme="minorHAnsi"/>
          <w:sz w:val="22"/>
        </w:rPr>
        <w:t>’s</w:t>
      </w:r>
      <w:r w:rsidR="00291503" w:rsidRPr="2B0FF092">
        <w:rPr>
          <w:rFonts w:asciiTheme="minorHAnsi" w:eastAsia="Times New Roman" w:hAnsiTheme="minorHAnsi"/>
          <w:sz w:val="22"/>
        </w:rPr>
        <w:t xml:space="preserve"> </w:t>
      </w:r>
      <w:r w:rsidR="006B20DD">
        <w:rPr>
          <w:rFonts w:asciiTheme="minorHAnsi" w:eastAsia="Times New Roman" w:hAnsiTheme="minorHAnsi"/>
          <w:sz w:val="22"/>
        </w:rPr>
        <w:t xml:space="preserve">Research </w:t>
      </w:r>
      <w:r w:rsidR="00A900F0" w:rsidRPr="2B0FF092">
        <w:rPr>
          <w:rFonts w:asciiTheme="minorHAnsi" w:eastAsia="Times New Roman" w:hAnsiTheme="minorHAnsi"/>
          <w:sz w:val="22"/>
        </w:rPr>
        <w:t>Output Review</w:t>
      </w:r>
      <w:r w:rsidR="00DD1A78" w:rsidRPr="2B0FF092">
        <w:rPr>
          <w:rFonts w:asciiTheme="minorHAnsi" w:eastAsia="Times New Roman" w:hAnsiTheme="minorHAnsi"/>
          <w:sz w:val="22"/>
        </w:rPr>
        <w:t xml:space="preserve"> policy.</w:t>
      </w:r>
      <w:r w:rsidR="00795DDD" w:rsidRPr="2B0FF092">
        <w:rPr>
          <w:rFonts w:asciiTheme="minorHAnsi" w:eastAsia="Times New Roman" w:hAnsiTheme="minorHAnsi"/>
          <w:sz w:val="22"/>
        </w:rPr>
        <w:t xml:space="preserve"> </w:t>
      </w:r>
    </w:p>
    <w:p w14:paraId="0EFCDB58" w14:textId="4263F5BD" w:rsidR="005B620B" w:rsidRPr="00A67D87" w:rsidRDefault="002A404B" w:rsidP="00A67D87">
      <w:pPr>
        <w:pStyle w:val="ListParagraph"/>
        <w:numPr>
          <w:ilvl w:val="0"/>
          <w:numId w:val="7"/>
        </w:numPr>
        <w:spacing w:before="120" w:after="120" w:line="252" w:lineRule="auto"/>
        <w:ind w:left="709" w:hanging="567"/>
        <w:contextualSpacing w:val="0"/>
        <w:rPr>
          <w:rFonts w:asciiTheme="minorHAnsi" w:hAnsiTheme="minorHAnsi"/>
          <w:sz w:val="22"/>
        </w:rPr>
      </w:pPr>
      <w:r w:rsidRPr="00AA3706">
        <w:rPr>
          <w:rFonts w:asciiTheme="minorHAnsi" w:hAnsiTheme="minorHAnsi"/>
          <w:sz w:val="22"/>
        </w:rPr>
        <w:t xml:space="preserve">The University of Leeds is a signatory of DORA (The San Francisco Declaration on Research Assessment), and has a supporting </w:t>
      </w:r>
      <w:hyperlink r:id="rId58">
        <w:r w:rsidRPr="16721E9F">
          <w:rPr>
            <w:rStyle w:val="Hyperlink"/>
            <w:rFonts w:asciiTheme="minorHAnsi" w:eastAsia="SimSun" w:hAnsiTheme="minorHAnsi"/>
            <w:sz w:val="22"/>
            <w:lang w:eastAsia="zh-CN"/>
          </w:rPr>
          <w:t>Responsible Metrics Statement</w:t>
        </w:r>
        <w:r w:rsidRPr="16721E9F">
          <w:rPr>
            <w:rStyle w:val="Hyperlink"/>
            <w:rFonts w:asciiTheme="minorHAnsi" w:hAnsiTheme="minorHAnsi"/>
            <w:sz w:val="22"/>
          </w:rPr>
          <w:t>,</w:t>
        </w:r>
      </w:hyperlink>
      <w:r w:rsidRPr="00AA3706">
        <w:rPr>
          <w:rFonts w:asciiTheme="minorHAnsi" w:hAnsiTheme="minorHAnsi"/>
          <w:sz w:val="22"/>
        </w:rPr>
        <w:t xml:space="preserve"> agreed in 2021, and an ongoing Responsible Metrics Group. There is also a </w:t>
      </w:r>
      <w:hyperlink r:id="rId59">
        <w:r w:rsidRPr="00AA3706">
          <w:rPr>
            <w:rStyle w:val="Hyperlink"/>
            <w:rFonts w:asciiTheme="minorHAnsi" w:eastAsia="SimSun" w:hAnsiTheme="minorHAnsi"/>
            <w:color w:val="0070C0"/>
            <w:sz w:val="22"/>
            <w:lang w:eastAsia="zh-CN"/>
          </w:rPr>
          <w:t>Fair attribution policy</w:t>
        </w:r>
      </w:hyperlink>
      <w:r w:rsidRPr="00AA3706">
        <w:rPr>
          <w:rFonts w:asciiTheme="minorHAnsi" w:hAnsiTheme="minorHAnsi"/>
          <w:sz w:val="22"/>
        </w:rPr>
        <w:t xml:space="preserve"> </w:t>
      </w:r>
      <w:r w:rsidRPr="08221004">
        <w:rPr>
          <w:rFonts w:asciiTheme="minorHAnsi" w:hAnsiTheme="minorHAnsi"/>
          <w:sz w:val="22"/>
        </w:rPr>
        <w:t>ensuring</w:t>
      </w:r>
      <w:r w:rsidRPr="00AA3706">
        <w:rPr>
          <w:rFonts w:asciiTheme="minorHAnsi" w:hAnsiTheme="minorHAnsi"/>
          <w:sz w:val="22"/>
        </w:rPr>
        <w:t xml:space="preserve"> that technical staff and specialist staff have their contribution to outputs recognised. </w:t>
      </w:r>
    </w:p>
    <w:p w14:paraId="5C47DCE4" w14:textId="5811AE49" w:rsidR="00330DE3" w:rsidRDefault="00330DE3" w:rsidP="008E4286">
      <w:pPr>
        <w:pStyle w:val="Heading3"/>
        <w:rPr>
          <w:rFonts w:eastAsia="SimSun"/>
        </w:rPr>
      </w:pPr>
      <w:r w:rsidRPr="00107294">
        <w:rPr>
          <w:rFonts w:eastAsia="SimSun"/>
        </w:rPr>
        <w:t>Staff, committees and training</w:t>
      </w:r>
    </w:p>
    <w:p w14:paraId="37A283E8" w14:textId="67AECA7E" w:rsidR="008E4286" w:rsidRPr="00AA3706" w:rsidRDefault="008E4286" w:rsidP="00AA3706">
      <w:pPr>
        <w:pStyle w:val="Heading3"/>
      </w:pPr>
      <w:r w:rsidRPr="00AA3706">
        <w:t xml:space="preserve">Roles and Responsibilities </w:t>
      </w:r>
    </w:p>
    <w:p w14:paraId="64C60DE5" w14:textId="7E19E3CA" w:rsidR="00F228A1" w:rsidRPr="00B24A2C" w:rsidRDefault="00330DE3" w:rsidP="00DC6878">
      <w:pPr>
        <w:numPr>
          <w:ilvl w:val="0"/>
          <w:numId w:val="7"/>
        </w:numPr>
        <w:suppressAutoHyphens w:val="0"/>
        <w:autoSpaceDN/>
        <w:spacing w:before="120" w:after="120" w:line="240" w:lineRule="auto"/>
        <w:ind w:left="709" w:hanging="567"/>
        <w:rPr>
          <w:rFonts w:asciiTheme="minorHAnsi" w:hAnsiTheme="minorHAnsi"/>
          <w:bCs/>
          <w:sz w:val="22"/>
          <w:u w:val="single"/>
        </w:rPr>
      </w:pPr>
      <w:r w:rsidRPr="00107294">
        <w:rPr>
          <w:rFonts w:asciiTheme="minorHAnsi" w:eastAsia="SimSun" w:hAnsiTheme="minorHAnsi"/>
          <w:bCs/>
          <w:sz w:val="22"/>
          <w:lang w:eastAsia="zh-CN"/>
        </w:rPr>
        <w:t>As indicated above</w:t>
      </w:r>
      <w:r w:rsidR="00DC6878">
        <w:rPr>
          <w:rFonts w:asciiTheme="minorHAnsi" w:eastAsia="SimSun" w:hAnsiTheme="minorHAnsi"/>
          <w:bCs/>
          <w:sz w:val="22"/>
          <w:lang w:eastAsia="zh-CN"/>
        </w:rPr>
        <w:t xml:space="preserve"> (paragraph </w:t>
      </w:r>
      <w:r w:rsidR="00DB07AF">
        <w:rPr>
          <w:rFonts w:asciiTheme="minorHAnsi" w:eastAsia="SimSun" w:hAnsiTheme="minorHAnsi"/>
          <w:bCs/>
          <w:sz w:val="22"/>
          <w:lang w:eastAsia="zh-CN"/>
        </w:rPr>
        <w:t>5</w:t>
      </w:r>
      <w:r w:rsidR="00460138">
        <w:rPr>
          <w:rFonts w:asciiTheme="minorHAnsi" w:eastAsia="SimSun" w:hAnsiTheme="minorHAnsi"/>
          <w:bCs/>
          <w:sz w:val="22"/>
          <w:lang w:eastAsia="zh-CN"/>
        </w:rPr>
        <w:t>5</w:t>
      </w:r>
      <w:r w:rsidR="00DC6878">
        <w:rPr>
          <w:rFonts w:asciiTheme="minorHAnsi" w:eastAsia="SimSun" w:hAnsiTheme="minorHAnsi"/>
          <w:bCs/>
          <w:sz w:val="22"/>
          <w:lang w:eastAsia="zh-CN"/>
        </w:rPr>
        <w:t>-</w:t>
      </w:r>
      <w:r w:rsidR="00460138">
        <w:rPr>
          <w:rFonts w:asciiTheme="minorHAnsi" w:eastAsia="SimSun" w:hAnsiTheme="minorHAnsi"/>
          <w:bCs/>
          <w:sz w:val="22"/>
          <w:lang w:eastAsia="zh-CN"/>
        </w:rPr>
        <w:t>62</w:t>
      </w:r>
      <w:r w:rsidR="00DC6878">
        <w:rPr>
          <w:rFonts w:asciiTheme="minorHAnsi" w:eastAsia="SimSun" w:hAnsiTheme="minorHAnsi"/>
          <w:bCs/>
          <w:sz w:val="22"/>
          <w:lang w:eastAsia="zh-CN"/>
        </w:rPr>
        <w:t>)</w:t>
      </w:r>
      <w:r w:rsidRPr="00107294">
        <w:rPr>
          <w:rFonts w:asciiTheme="minorHAnsi" w:eastAsia="SimSun" w:hAnsiTheme="minorHAnsi"/>
          <w:bCs/>
          <w:sz w:val="22"/>
          <w:lang w:eastAsia="zh-CN"/>
        </w:rPr>
        <w:t xml:space="preserve">, final decisions on which work is included in the REF submission, </w:t>
      </w:r>
      <w:r w:rsidR="00440B6C">
        <w:rPr>
          <w:rFonts w:asciiTheme="minorHAnsi" w:eastAsia="SimSun" w:hAnsiTheme="minorHAnsi"/>
          <w:bCs/>
          <w:sz w:val="22"/>
          <w:lang w:eastAsia="zh-CN"/>
        </w:rPr>
        <w:t xml:space="preserve">and </w:t>
      </w:r>
      <w:r w:rsidRPr="00107294">
        <w:rPr>
          <w:rFonts w:asciiTheme="minorHAnsi" w:eastAsia="SimSun" w:hAnsiTheme="minorHAnsi"/>
          <w:bCs/>
          <w:sz w:val="22"/>
          <w:lang w:eastAsia="zh-CN"/>
        </w:rPr>
        <w:t xml:space="preserve">how it is </w:t>
      </w:r>
      <w:r w:rsidR="00440B6C">
        <w:rPr>
          <w:rFonts w:asciiTheme="minorHAnsi" w:eastAsia="SimSun" w:hAnsiTheme="minorHAnsi"/>
          <w:bCs/>
          <w:sz w:val="22"/>
          <w:lang w:eastAsia="zh-CN"/>
        </w:rPr>
        <w:t>allocated</w:t>
      </w:r>
      <w:r w:rsidRPr="00107294">
        <w:rPr>
          <w:rFonts w:asciiTheme="minorHAnsi" w:eastAsia="SimSun" w:hAnsiTheme="minorHAnsi"/>
          <w:bCs/>
          <w:sz w:val="22"/>
          <w:lang w:eastAsia="zh-CN"/>
        </w:rPr>
        <w:t xml:space="preserve"> across </w:t>
      </w:r>
      <w:proofErr w:type="spellStart"/>
      <w:r w:rsidRPr="00107294">
        <w:rPr>
          <w:rFonts w:asciiTheme="minorHAnsi" w:eastAsia="SimSun" w:hAnsiTheme="minorHAnsi"/>
          <w:bCs/>
          <w:sz w:val="22"/>
          <w:lang w:eastAsia="zh-CN"/>
        </w:rPr>
        <w:t>U</w:t>
      </w:r>
      <w:r w:rsidR="00F318F6">
        <w:rPr>
          <w:rFonts w:asciiTheme="minorHAnsi" w:eastAsia="SimSun" w:hAnsiTheme="minorHAnsi"/>
          <w:bCs/>
          <w:sz w:val="22"/>
          <w:lang w:eastAsia="zh-CN"/>
        </w:rPr>
        <w:t>o</w:t>
      </w:r>
      <w:r w:rsidRPr="00107294">
        <w:rPr>
          <w:rFonts w:asciiTheme="minorHAnsi" w:eastAsia="SimSun" w:hAnsiTheme="minorHAnsi"/>
          <w:bCs/>
          <w:sz w:val="22"/>
          <w:lang w:eastAsia="zh-CN"/>
        </w:rPr>
        <w:t>As</w:t>
      </w:r>
      <w:proofErr w:type="spellEnd"/>
      <w:r w:rsidR="00440B6C">
        <w:rPr>
          <w:rFonts w:asciiTheme="minorHAnsi" w:eastAsia="SimSun" w:hAnsiTheme="minorHAnsi"/>
          <w:bCs/>
          <w:sz w:val="22"/>
          <w:lang w:eastAsia="zh-CN"/>
        </w:rPr>
        <w:t xml:space="preserve"> </w:t>
      </w:r>
      <w:r w:rsidRPr="00107294">
        <w:rPr>
          <w:rFonts w:asciiTheme="minorHAnsi" w:eastAsia="SimSun" w:hAnsiTheme="minorHAnsi"/>
          <w:bCs/>
          <w:sz w:val="22"/>
          <w:lang w:eastAsia="zh-CN"/>
        </w:rPr>
        <w:t xml:space="preserve">is the responsibility of the REF Steering Group, informed by the advice of Review Groups and </w:t>
      </w:r>
      <w:proofErr w:type="spellStart"/>
      <w:r w:rsidRPr="00107294">
        <w:rPr>
          <w:rFonts w:asciiTheme="minorHAnsi" w:eastAsia="SimSun" w:hAnsiTheme="minorHAnsi"/>
          <w:bCs/>
          <w:sz w:val="22"/>
          <w:lang w:eastAsia="zh-CN"/>
        </w:rPr>
        <w:t>U</w:t>
      </w:r>
      <w:r w:rsidR="005246C2">
        <w:rPr>
          <w:rFonts w:asciiTheme="minorHAnsi" w:eastAsia="SimSun" w:hAnsiTheme="minorHAnsi"/>
          <w:bCs/>
          <w:sz w:val="22"/>
          <w:lang w:eastAsia="zh-CN"/>
        </w:rPr>
        <w:t>o</w:t>
      </w:r>
      <w:r w:rsidRPr="00107294">
        <w:rPr>
          <w:rFonts w:asciiTheme="minorHAnsi" w:eastAsia="SimSun" w:hAnsiTheme="minorHAnsi"/>
          <w:bCs/>
          <w:sz w:val="22"/>
          <w:lang w:eastAsia="zh-CN"/>
        </w:rPr>
        <w:t>A</w:t>
      </w:r>
      <w:proofErr w:type="spellEnd"/>
      <w:r w:rsidRPr="00107294">
        <w:rPr>
          <w:rFonts w:asciiTheme="minorHAnsi" w:eastAsia="SimSun" w:hAnsiTheme="minorHAnsi"/>
          <w:bCs/>
          <w:sz w:val="22"/>
          <w:lang w:eastAsia="zh-CN"/>
        </w:rPr>
        <w:t xml:space="preserve"> lead</w:t>
      </w:r>
      <w:r w:rsidR="00321956">
        <w:rPr>
          <w:rFonts w:asciiTheme="minorHAnsi" w:eastAsia="SimSun" w:hAnsiTheme="minorHAnsi"/>
          <w:bCs/>
          <w:sz w:val="22"/>
          <w:lang w:eastAsia="zh-CN"/>
        </w:rPr>
        <w:t>s</w:t>
      </w:r>
      <w:r w:rsidRPr="00107294">
        <w:rPr>
          <w:rFonts w:asciiTheme="minorHAnsi" w:eastAsia="SimSun" w:hAnsiTheme="minorHAnsi"/>
          <w:bCs/>
          <w:sz w:val="22"/>
          <w:lang w:eastAsia="zh-CN"/>
        </w:rPr>
        <w:t>.</w:t>
      </w:r>
    </w:p>
    <w:p w14:paraId="0E048AC4" w14:textId="317C21E0" w:rsidR="00B24A2C" w:rsidRPr="00F228A1" w:rsidRDefault="00B24A2C" w:rsidP="00DC6878">
      <w:pPr>
        <w:numPr>
          <w:ilvl w:val="0"/>
          <w:numId w:val="7"/>
        </w:numPr>
        <w:suppressAutoHyphens w:val="0"/>
        <w:autoSpaceDN/>
        <w:spacing w:before="120" w:after="120" w:line="240" w:lineRule="auto"/>
        <w:ind w:left="709" w:hanging="567"/>
        <w:rPr>
          <w:rFonts w:asciiTheme="minorHAnsi" w:hAnsiTheme="minorHAnsi"/>
          <w:bCs/>
          <w:sz w:val="22"/>
          <w:u w:val="single"/>
        </w:rPr>
      </w:pPr>
      <w:r>
        <w:rPr>
          <w:rFonts w:asciiTheme="minorHAnsi" w:eastAsia="SimSun" w:hAnsiTheme="minorHAnsi"/>
          <w:bCs/>
          <w:sz w:val="22"/>
          <w:lang w:eastAsia="zh-CN"/>
        </w:rPr>
        <w:t xml:space="preserve">HR colleagues will be responsible for identifying </w:t>
      </w:r>
      <w:r w:rsidR="00652A7D">
        <w:rPr>
          <w:rFonts w:asciiTheme="minorHAnsi" w:eastAsia="SimSun" w:hAnsiTheme="minorHAnsi"/>
          <w:bCs/>
          <w:sz w:val="22"/>
          <w:lang w:eastAsia="zh-CN"/>
        </w:rPr>
        <w:t xml:space="preserve">outputs </w:t>
      </w:r>
      <w:r>
        <w:rPr>
          <w:rFonts w:asciiTheme="minorHAnsi" w:eastAsia="SimSun" w:hAnsiTheme="minorHAnsi"/>
          <w:bCs/>
          <w:sz w:val="22"/>
          <w:lang w:eastAsia="zh-CN"/>
        </w:rPr>
        <w:t>ineligible</w:t>
      </w:r>
      <w:r w:rsidR="00652A7D">
        <w:rPr>
          <w:rFonts w:asciiTheme="minorHAnsi" w:eastAsia="SimSun" w:hAnsiTheme="minorHAnsi"/>
          <w:bCs/>
          <w:sz w:val="22"/>
          <w:lang w:eastAsia="zh-CN"/>
        </w:rPr>
        <w:t xml:space="preserve"> for submission </w:t>
      </w:r>
      <w:r w:rsidR="00491088">
        <w:rPr>
          <w:rFonts w:asciiTheme="minorHAnsi" w:eastAsia="SimSun" w:hAnsiTheme="minorHAnsi"/>
          <w:bCs/>
          <w:sz w:val="22"/>
          <w:lang w:eastAsia="zh-CN"/>
        </w:rPr>
        <w:t>due</w:t>
      </w:r>
      <w:r w:rsidR="000E5944">
        <w:rPr>
          <w:rFonts w:asciiTheme="minorHAnsi" w:eastAsia="SimSun" w:hAnsiTheme="minorHAnsi"/>
          <w:bCs/>
          <w:sz w:val="22"/>
          <w:lang w:eastAsia="zh-CN"/>
        </w:rPr>
        <w:t xml:space="preserve"> to </w:t>
      </w:r>
      <w:r w:rsidR="00381ED7">
        <w:rPr>
          <w:rFonts w:asciiTheme="minorHAnsi" w:eastAsia="SimSun" w:hAnsiTheme="minorHAnsi"/>
          <w:bCs/>
          <w:sz w:val="22"/>
          <w:lang w:eastAsia="zh-CN"/>
        </w:rPr>
        <w:t xml:space="preserve">the substantive </w:t>
      </w:r>
      <w:r w:rsidR="00642C29">
        <w:rPr>
          <w:rFonts w:asciiTheme="minorHAnsi" w:eastAsia="SimSun" w:hAnsiTheme="minorHAnsi"/>
          <w:bCs/>
          <w:sz w:val="22"/>
          <w:lang w:eastAsia="zh-CN"/>
        </w:rPr>
        <w:t>link,</w:t>
      </w:r>
      <w:r>
        <w:rPr>
          <w:rFonts w:asciiTheme="minorHAnsi" w:eastAsia="SimSun" w:hAnsiTheme="minorHAnsi"/>
          <w:bCs/>
          <w:sz w:val="22"/>
          <w:lang w:eastAsia="zh-CN"/>
        </w:rPr>
        <w:t xml:space="preserve"> based on the outputs lists provided to them by the Leeds REF team. </w:t>
      </w:r>
      <w:r w:rsidR="00491088">
        <w:rPr>
          <w:rFonts w:asciiTheme="minorHAnsi" w:eastAsia="SimSun" w:hAnsiTheme="minorHAnsi"/>
          <w:bCs/>
          <w:sz w:val="22"/>
          <w:lang w:eastAsia="zh-CN"/>
        </w:rPr>
        <w:t>Library c</w:t>
      </w:r>
      <w:r w:rsidR="00381ED7">
        <w:rPr>
          <w:rFonts w:asciiTheme="minorHAnsi" w:eastAsia="SimSun" w:hAnsiTheme="minorHAnsi"/>
          <w:bCs/>
          <w:sz w:val="22"/>
          <w:lang w:eastAsia="zh-CN"/>
        </w:rPr>
        <w:t xml:space="preserve">olleagues will advise on eligibility in regards publication date and </w:t>
      </w:r>
      <w:r w:rsidR="00CF576E">
        <w:rPr>
          <w:rFonts w:asciiTheme="minorHAnsi" w:eastAsia="SimSun" w:hAnsiTheme="minorHAnsi"/>
          <w:bCs/>
          <w:sz w:val="22"/>
          <w:lang w:eastAsia="zh-CN"/>
        </w:rPr>
        <w:t>Open Access compliance.</w:t>
      </w:r>
    </w:p>
    <w:p w14:paraId="17612E2C" w14:textId="1713A507" w:rsidR="00321956" w:rsidRPr="00321956" w:rsidRDefault="00AA3706" w:rsidP="00AA3706">
      <w:pPr>
        <w:pStyle w:val="Heading3"/>
        <w:rPr>
          <w:rFonts w:eastAsia="Calibri"/>
          <w:u w:val="single"/>
          <w:lang w:eastAsia="en-US"/>
        </w:rPr>
      </w:pPr>
      <w:r w:rsidRPr="00AA3706">
        <w:rPr>
          <w:rFonts w:eastAsia="SimSun"/>
        </w:rPr>
        <w:t>Training</w:t>
      </w:r>
      <w:r w:rsidR="00330DE3" w:rsidRPr="00107294">
        <w:rPr>
          <w:rFonts w:eastAsia="SimSun"/>
        </w:rPr>
        <w:t xml:space="preserve">  </w:t>
      </w:r>
    </w:p>
    <w:p w14:paraId="1B03BADA" w14:textId="60E704F7" w:rsidR="00AB3CF1" w:rsidRPr="009B2E6E" w:rsidRDefault="00737FA8" w:rsidP="00BF5248">
      <w:pPr>
        <w:numPr>
          <w:ilvl w:val="0"/>
          <w:numId w:val="7"/>
        </w:numPr>
        <w:suppressAutoHyphens w:val="0"/>
        <w:autoSpaceDN/>
        <w:spacing w:before="120" w:after="120" w:line="240" w:lineRule="auto"/>
        <w:ind w:left="709" w:hanging="567"/>
        <w:rPr>
          <w:rFonts w:asciiTheme="minorHAnsi" w:hAnsiTheme="minorHAnsi"/>
          <w:bCs/>
          <w:sz w:val="22"/>
          <w:u w:val="single"/>
        </w:rPr>
      </w:pPr>
      <w:r>
        <w:rPr>
          <w:rFonts w:asciiTheme="minorHAnsi" w:eastAsia="SimSun" w:hAnsiTheme="minorHAnsi"/>
          <w:bCs/>
          <w:sz w:val="22"/>
          <w:lang w:eastAsia="zh-CN"/>
        </w:rPr>
        <w:t xml:space="preserve">Training will be as </w:t>
      </w:r>
      <w:r w:rsidR="00330DE3" w:rsidRPr="005246C2">
        <w:rPr>
          <w:rFonts w:asciiTheme="minorHAnsi" w:eastAsia="SimSun" w:hAnsiTheme="minorHAnsi"/>
          <w:bCs/>
          <w:sz w:val="22"/>
          <w:lang w:eastAsia="zh-CN"/>
        </w:rPr>
        <w:t>indicated in</w:t>
      </w:r>
      <w:r>
        <w:rPr>
          <w:rFonts w:asciiTheme="minorHAnsi" w:eastAsia="SimSun" w:hAnsiTheme="minorHAnsi"/>
          <w:bCs/>
          <w:sz w:val="22"/>
          <w:lang w:eastAsia="zh-CN"/>
        </w:rPr>
        <w:t xml:space="preserve"> para 6</w:t>
      </w:r>
      <w:r w:rsidR="00DA6655">
        <w:rPr>
          <w:rFonts w:asciiTheme="minorHAnsi" w:eastAsia="SimSun" w:hAnsiTheme="minorHAnsi"/>
          <w:bCs/>
          <w:sz w:val="22"/>
          <w:lang w:eastAsia="zh-CN"/>
        </w:rPr>
        <w:t>9</w:t>
      </w:r>
      <w:r>
        <w:rPr>
          <w:rFonts w:asciiTheme="minorHAnsi" w:eastAsia="SimSun" w:hAnsiTheme="minorHAnsi"/>
          <w:bCs/>
          <w:sz w:val="22"/>
          <w:lang w:eastAsia="zh-CN"/>
        </w:rPr>
        <w:t>-</w:t>
      </w:r>
      <w:r w:rsidR="00A67EDF">
        <w:rPr>
          <w:rFonts w:asciiTheme="minorHAnsi" w:eastAsia="SimSun" w:hAnsiTheme="minorHAnsi"/>
          <w:bCs/>
          <w:sz w:val="22"/>
          <w:lang w:eastAsia="zh-CN"/>
        </w:rPr>
        <w:t>7</w:t>
      </w:r>
      <w:r w:rsidR="00DA6655">
        <w:rPr>
          <w:rFonts w:asciiTheme="minorHAnsi" w:eastAsia="SimSun" w:hAnsiTheme="minorHAnsi"/>
          <w:bCs/>
          <w:sz w:val="22"/>
          <w:lang w:eastAsia="zh-CN"/>
        </w:rPr>
        <w:t>0</w:t>
      </w:r>
      <w:r>
        <w:rPr>
          <w:rFonts w:asciiTheme="minorHAnsi" w:eastAsia="SimSun" w:hAnsiTheme="minorHAnsi"/>
          <w:bCs/>
          <w:sz w:val="22"/>
          <w:lang w:eastAsia="zh-CN"/>
        </w:rPr>
        <w:t>.</w:t>
      </w:r>
      <w:r w:rsidR="00330DE3" w:rsidRPr="005246C2">
        <w:rPr>
          <w:rFonts w:asciiTheme="minorHAnsi" w:eastAsia="SimSun" w:hAnsiTheme="minorHAnsi"/>
          <w:bCs/>
          <w:sz w:val="22"/>
          <w:lang w:eastAsia="zh-CN"/>
        </w:rPr>
        <w:t xml:space="preserve"> </w:t>
      </w:r>
      <w:proofErr w:type="spellStart"/>
      <w:r w:rsidR="00330DE3" w:rsidRPr="005246C2">
        <w:rPr>
          <w:rFonts w:asciiTheme="minorHAnsi" w:eastAsia="SimSun" w:hAnsiTheme="minorHAnsi"/>
          <w:bCs/>
          <w:sz w:val="22"/>
          <w:lang w:eastAsia="zh-CN"/>
        </w:rPr>
        <w:t>U</w:t>
      </w:r>
      <w:r w:rsidR="005246C2">
        <w:rPr>
          <w:rFonts w:asciiTheme="minorHAnsi" w:eastAsia="SimSun" w:hAnsiTheme="minorHAnsi"/>
          <w:bCs/>
          <w:sz w:val="22"/>
          <w:lang w:eastAsia="zh-CN"/>
        </w:rPr>
        <w:t>o</w:t>
      </w:r>
      <w:r w:rsidR="00330DE3" w:rsidRPr="005246C2">
        <w:rPr>
          <w:rFonts w:asciiTheme="minorHAnsi" w:eastAsia="SimSun" w:hAnsiTheme="minorHAnsi"/>
          <w:bCs/>
          <w:sz w:val="22"/>
          <w:lang w:eastAsia="zh-CN"/>
        </w:rPr>
        <w:t>A</w:t>
      </w:r>
      <w:proofErr w:type="spellEnd"/>
      <w:r w:rsidR="00330DE3" w:rsidRPr="005246C2">
        <w:rPr>
          <w:rFonts w:asciiTheme="minorHAnsi" w:eastAsia="SimSun" w:hAnsiTheme="minorHAnsi"/>
          <w:bCs/>
          <w:sz w:val="22"/>
          <w:lang w:eastAsia="zh-CN"/>
        </w:rPr>
        <w:t xml:space="preserve"> leaders’ Equality and Inclusion briefings will focus on the selection of outputs</w:t>
      </w:r>
      <w:r>
        <w:rPr>
          <w:rFonts w:asciiTheme="minorHAnsi" w:eastAsia="SimSun" w:hAnsiTheme="minorHAnsi"/>
          <w:bCs/>
          <w:sz w:val="22"/>
          <w:lang w:eastAsia="zh-CN"/>
        </w:rPr>
        <w:t>, and the potential for bias or unconscious bias</w:t>
      </w:r>
      <w:r w:rsidR="00330DE3" w:rsidRPr="005246C2">
        <w:rPr>
          <w:rFonts w:asciiTheme="minorHAnsi" w:eastAsia="SimSun" w:hAnsiTheme="minorHAnsi"/>
          <w:bCs/>
          <w:sz w:val="22"/>
          <w:lang w:eastAsia="zh-CN"/>
        </w:rPr>
        <w:t>.</w:t>
      </w:r>
    </w:p>
    <w:p w14:paraId="4892DC81" w14:textId="214F3811" w:rsidR="009B2E6E" w:rsidRPr="00321956" w:rsidRDefault="00E85217" w:rsidP="009B2E6E">
      <w:pPr>
        <w:pStyle w:val="Heading3"/>
        <w:rPr>
          <w:rFonts w:eastAsia="Calibri"/>
          <w:u w:val="single"/>
          <w:lang w:eastAsia="en-US"/>
        </w:rPr>
      </w:pPr>
      <w:r>
        <w:rPr>
          <w:rFonts w:eastAsia="SimSun"/>
        </w:rPr>
        <w:t>Unit</w:t>
      </w:r>
      <w:r w:rsidR="00A952C4">
        <w:rPr>
          <w:rFonts w:eastAsia="SimSun"/>
        </w:rPr>
        <w:t>-level</w:t>
      </w:r>
      <w:r>
        <w:rPr>
          <w:rFonts w:eastAsia="SimSun"/>
        </w:rPr>
        <w:t xml:space="preserve"> reduction requests</w:t>
      </w:r>
      <w:r w:rsidR="009B2E6E" w:rsidRPr="00107294">
        <w:rPr>
          <w:rFonts w:eastAsia="SimSun"/>
        </w:rPr>
        <w:t xml:space="preserve"> </w:t>
      </w:r>
    </w:p>
    <w:p w14:paraId="0B1E5446" w14:textId="5617F828" w:rsidR="00614B83" w:rsidRPr="00E726C6" w:rsidRDefault="00186D3D" w:rsidP="00BF5248">
      <w:pPr>
        <w:pStyle w:val="ListParagraph"/>
        <w:numPr>
          <w:ilvl w:val="0"/>
          <w:numId w:val="7"/>
        </w:numPr>
        <w:ind w:left="709" w:hanging="567"/>
        <w:rPr>
          <w:rFonts w:asciiTheme="minorHAnsi" w:hAnsiTheme="minorHAnsi"/>
          <w:bCs/>
          <w:sz w:val="22"/>
        </w:rPr>
      </w:pPr>
      <w:r w:rsidRPr="00D662E7">
        <w:rPr>
          <w:rFonts w:asciiTheme="minorHAnsi" w:hAnsiTheme="minorHAnsi"/>
          <w:bCs/>
          <w:sz w:val="22"/>
        </w:rPr>
        <w:t xml:space="preserve">The </w:t>
      </w:r>
      <w:r w:rsidR="00555EBB" w:rsidRPr="00D662E7">
        <w:rPr>
          <w:rFonts w:asciiTheme="minorHAnsi" w:hAnsiTheme="minorHAnsi"/>
          <w:bCs/>
          <w:sz w:val="22"/>
        </w:rPr>
        <w:t>REF20</w:t>
      </w:r>
      <w:r w:rsidR="004E560C">
        <w:rPr>
          <w:rFonts w:asciiTheme="minorHAnsi" w:hAnsiTheme="minorHAnsi"/>
          <w:bCs/>
          <w:sz w:val="22"/>
        </w:rPr>
        <w:t>2</w:t>
      </w:r>
      <w:r w:rsidR="00555EBB" w:rsidRPr="00D662E7">
        <w:rPr>
          <w:rFonts w:asciiTheme="minorHAnsi" w:hAnsiTheme="minorHAnsi"/>
          <w:bCs/>
          <w:sz w:val="22"/>
        </w:rPr>
        <w:t>9 Contributions to Knowledge and Understanding guidance</w:t>
      </w:r>
      <w:r w:rsidR="008717B8">
        <w:rPr>
          <w:rFonts w:asciiTheme="minorHAnsi" w:hAnsiTheme="minorHAnsi"/>
          <w:bCs/>
          <w:sz w:val="22"/>
        </w:rPr>
        <w:t xml:space="preserve"> outlines</w:t>
      </w:r>
      <w:r w:rsidR="00555EBB" w:rsidRPr="00D662E7">
        <w:rPr>
          <w:rFonts w:asciiTheme="minorHAnsi" w:hAnsiTheme="minorHAnsi"/>
          <w:bCs/>
          <w:sz w:val="22"/>
        </w:rPr>
        <w:t xml:space="preserve"> </w:t>
      </w:r>
      <w:r w:rsidR="00D760C8">
        <w:rPr>
          <w:rFonts w:asciiTheme="minorHAnsi" w:hAnsiTheme="minorHAnsi"/>
          <w:bCs/>
          <w:sz w:val="22"/>
        </w:rPr>
        <w:t xml:space="preserve">the circumstances for a unit reduction request. </w:t>
      </w:r>
      <w:r w:rsidR="00C40ED5">
        <w:rPr>
          <w:rFonts w:asciiTheme="minorHAnsi" w:hAnsiTheme="minorHAnsi"/>
          <w:bCs/>
          <w:sz w:val="22"/>
        </w:rPr>
        <w:t xml:space="preserve">There will not be an individual-level </w:t>
      </w:r>
      <w:r w:rsidR="00A952C4">
        <w:rPr>
          <w:rFonts w:asciiTheme="minorHAnsi" w:hAnsiTheme="minorHAnsi"/>
          <w:bCs/>
          <w:sz w:val="22"/>
        </w:rPr>
        <w:t>output reduction request process.</w:t>
      </w:r>
      <w:r w:rsidR="004479F8">
        <w:rPr>
          <w:rFonts w:asciiTheme="minorHAnsi" w:hAnsiTheme="minorHAnsi"/>
          <w:bCs/>
          <w:sz w:val="22"/>
        </w:rPr>
        <w:t xml:space="preserve"> To be considered, the following criteria must be met (detailed in full in </w:t>
      </w:r>
      <w:r w:rsidR="004479F8">
        <w:rPr>
          <w:rFonts w:asciiTheme="minorHAnsi" w:hAnsiTheme="minorHAnsi"/>
          <w:bCs/>
          <w:i/>
          <w:iCs/>
          <w:sz w:val="22"/>
        </w:rPr>
        <w:t xml:space="preserve">Contributions to Knowledge and Understanding, </w:t>
      </w:r>
      <w:r w:rsidR="00614B83">
        <w:rPr>
          <w:rFonts w:asciiTheme="minorHAnsi" w:hAnsiTheme="minorHAnsi"/>
          <w:bCs/>
          <w:i/>
          <w:iCs/>
          <w:sz w:val="22"/>
        </w:rPr>
        <w:t xml:space="preserve">Section 22): </w:t>
      </w:r>
    </w:p>
    <w:p w14:paraId="2377D2E9" w14:textId="77777777" w:rsidR="00614B83" w:rsidRPr="00614B83" w:rsidRDefault="00614B83" w:rsidP="00E726C6">
      <w:pPr>
        <w:pStyle w:val="ListParagraph"/>
        <w:numPr>
          <w:ilvl w:val="0"/>
          <w:numId w:val="47"/>
        </w:numPr>
        <w:rPr>
          <w:rFonts w:asciiTheme="minorHAnsi" w:hAnsiTheme="minorHAnsi"/>
          <w:bCs/>
          <w:sz w:val="22"/>
        </w:rPr>
      </w:pPr>
      <w:r w:rsidRPr="00614B83">
        <w:rPr>
          <w:rFonts w:asciiTheme="minorHAnsi" w:hAnsiTheme="minorHAnsi"/>
          <w:bCs/>
          <w:sz w:val="22"/>
        </w:rPr>
        <w:t>Exceptional circumstances: the request must be based on exceptional circumstances that were unforeseen and outside the institution’s control. Examples could include significant and unexpected funding cuts, major restructuring, the closure of a research centre, disruption caused by disaster such as fire or significant building issues, or a collective of sustained and disproportionate equality related circumstances.</w:t>
      </w:r>
    </w:p>
    <w:p w14:paraId="46E2F814" w14:textId="77777777" w:rsidR="00614B83" w:rsidRPr="00614B83" w:rsidRDefault="00614B83" w:rsidP="00E726C6">
      <w:pPr>
        <w:pStyle w:val="ListParagraph"/>
        <w:numPr>
          <w:ilvl w:val="0"/>
          <w:numId w:val="47"/>
        </w:numPr>
        <w:rPr>
          <w:rFonts w:asciiTheme="minorHAnsi" w:hAnsiTheme="minorHAnsi"/>
          <w:bCs/>
          <w:sz w:val="22"/>
        </w:rPr>
      </w:pPr>
      <w:r w:rsidRPr="00614B83">
        <w:rPr>
          <w:rFonts w:asciiTheme="minorHAnsi" w:hAnsiTheme="minorHAnsi"/>
          <w:bCs/>
          <w:sz w:val="22"/>
        </w:rPr>
        <w:t xml:space="preserve">Significant impact: the circumstances must have had a significant impact on the </w:t>
      </w:r>
      <w:proofErr w:type="spellStart"/>
      <w:r w:rsidRPr="00614B83">
        <w:rPr>
          <w:rFonts w:asciiTheme="minorHAnsi" w:hAnsiTheme="minorHAnsi"/>
          <w:bCs/>
          <w:sz w:val="22"/>
        </w:rPr>
        <w:t>UoA’s</w:t>
      </w:r>
      <w:proofErr w:type="spellEnd"/>
      <w:r w:rsidRPr="00614B83">
        <w:rPr>
          <w:rFonts w:asciiTheme="minorHAnsi" w:hAnsiTheme="minorHAnsi"/>
          <w:bCs/>
          <w:sz w:val="22"/>
        </w:rPr>
        <w:t xml:space="preserve"> ability to research productively.</w:t>
      </w:r>
    </w:p>
    <w:p w14:paraId="6C6B5F83" w14:textId="0C540364" w:rsidR="00614B83" w:rsidRDefault="00614B83" w:rsidP="00E726C6">
      <w:pPr>
        <w:pStyle w:val="ListParagraph"/>
        <w:numPr>
          <w:ilvl w:val="0"/>
          <w:numId w:val="47"/>
        </w:numPr>
        <w:rPr>
          <w:rFonts w:asciiTheme="minorHAnsi" w:hAnsiTheme="minorHAnsi"/>
          <w:bCs/>
          <w:sz w:val="22"/>
        </w:rPr>
      </w:pPr>
      <w:r w:rsidRPr="00614B83">
        <w:rPr>
          <w:rFonts w:asciiTheme="minorHAnsi" w:hAnsiTheme="minorHAnsi"/>
          <w:bCs/>
          <w:sz w:val="22"/>
        </w:rPr>
        <w:t xml:space="preserve">Evidence-based: the request must be supported by clear and compelling evidence, including data or details of the exceptional circumstances, and an explanation of how these circumstances have impacted the </w:t>
      </w:r>
      <w:proofErr w:type="spellStart"/>
      <w:r w:rsidRPr="00614B83">
        <w:rPr>
          <w:rFonts w:asciiTheme="minorHAnsi" w:hAnsiTheme="minorHAnsi"/>
          <w:bCs/>
          <w:sz w:val="22"/>
        </w:rPr>
        <w:t>UoA</w:t>
      </w:r>
      <w:proofErr w:type="spellEnd"/>
      <w:r w:rsidRPr="00614B83">
        <w:rPr>
          <w:rFonts w:asciiTheme="minorHAnsi" w:hAnsiTheme="minorHAnsi"/>
          <w:bCs/>
          <w:sz w:val="22"/>
        </w:rPr>
        <w:t>.</w:t>
      </w:r>
    </w:p>
    <w:p w14:paraId="63CCF2FE" w14:textId="17100DA0" w:rsidR="009B2E6E" w:rsidRPr="00A952C4" w:rsidRDefault="00D662E7" w:rsidP="0004341B">
      <w:pPr>
        <w:pStyle w:val="ListParagraph"/>
        <w:ind w:left="709"/>
        <w:rPr>
          <w:rFonts w:asciiTheme="minorHAnsi" w:hAnsiTheme="minorHAnsi"/>
          <w:bCs/>
          <w:sz w:val="22"/>
        </w:rPr>
      </w:pPr>
      <w:r w:rsidRPr="00D662E7">
        <w:rPr>
          <w:rFonts w:asciiTheme="minorHAnsi" w:hAnsiTheme="minorHAnsi"/>
          <w:b/>
          <w:i/>
          <w:iCs/>
          <w:sz w:val="22"/>
        </w:rPr>
        <w:t xml:space="preserve">This section will be updated when </w:t>
      </w:r>
      <w:r w:rsidR="00614B83">
        <w:rPr>
          <w:rFonts w:asciiTheme="minorHAnsi" w:hAnsiTheme="minorHAnsi"/>
          <w:b/>
          <w:i/>
          <w:iCs/>
          <w:sz w:val="22"/>
        </w:rPr>
        <w:t xml:space="preserve">full details and timelines of how to submit a unit reduction request have been provided. </w:t>
      </w:r>
      <w:r w:rsidRPr="00D662E7">
        <w:rPr>
          <w:rFonts w:asciiTheme="minorHAnsi" w:hAnsiTheme="minorHAnsi"/>
          <w:b/>
          <w:i/>
          <w:iCs/>
          <w:sz w:val="22"/>
        </w:rPr>
        <w:t xml:space="preserve">  </w:t>
      </w:r>
    </w:p>
    <w:p w14:paraId="4855F206" w14:textId="45D176FF" w:rsidR="008E4286" w:rsidRPr="00107294" w:rsidRDefault="008E4286" w:rsidP="008E4286">
      <w:pPr>
        <w:pStyle w:val="Heading3"/>
      </w:pPr>
      <w:r w:rsidRPr="00107294">
        <w:t>Equality Impact Assessment (EIA)</w:t>
      </w:r>
    </w:p>
    <w:p w14:paraId="78296D6F" w14:textId="6B4CAD51" w:rsidR="001F5BCB" w:rsidRPr="00AA3706" w:rsidRDefault="008529A5" w:rsidP="00BF5248">
      <w:pPr>
        <w:pStyle w:val="ListParagraph"/>
        <w:numPr>
          <w:ilvl w:val="0"/>
          <w:numId w:val="7"/>
        </w:numPr>
        <w:spacing w:before="120" w:after="120" w:line="252" w:lineRule="auto"/>
        <w:ind w:left="709" w:hanging="567"/>
        <w:contextualSpacing w:val="0"/>
        <w:rPr>
          <w:rFonts w:asciiTheme="minorHAnsi" w:eastAsia="Times New Roman" w:hAnsiTheme="minorHAnsi"/>
          <w:sz w:val="22"/>
          <w:lang w:eastAsia="en-GB"/>
        </w:rPr>
      </w:pPr>
      <w:r w:rsidRPr="008F4B63">
        <w:rPr>
          <w:rFonts w:asciiTheme="minorHAnsi" w:eastAsia="Times New Roman" w:hAnsiTheme="minorHAnsi"/>
          <w:sz w:val="22"/>
          <w:lang w:eastAsia="en-GB"/>
        </w:rPr>
        <w:t>Given the decoupling of research outputs and members of staff, EIAs will be undertaken in relation to the staff at the University who are named on a relevant research output.</w:t>
      </w:r>
      <w:r w:rsidR="001F5BCB">
        <w:rPr>
          <w:rFonts w:asciiTheme="minorHAnsi" w:eastAsia="Times New Roman" w:hAnsiTheme="minorHAnsi"/>
          <w:sz w:val="22"/>
          <w:lang w:eastAsia="en-GB"/>
        </w:rPr>
        <w:t xml:space="preserve"> These will be carried out in line with EIAs in relation to the </w:t>
      </w:r>
      <w:r w:rsidR="002776F4">
        <w:rPr>
          <w:rFonts w:asciiTheme="minorHAnsi" w:eastAsia="Times New Roman" w:hAnsiTheme="minorHAnsi"/>
          <w:sz w:val="22"/>
          <w:lang w:eastAsia="en-GB"/>
        </w:rPr>
        <w:t>Volume Measure</w:t>
      </w:r>
      <w:r w:rsidR="001F5BCB">
        <w:rPr>
          <w:rFonts w:asciiTheme="minorHAnsi" w:eastAsia="Times New Roman" w:hAnsiTheme="minorHAnsi"/>
          <w:sz w:val="22"/>
          <w:lang w:eastAsia="en-GB"/>
        </w:rPr>
        <w:t xml:space="preserve">. </w:t>
      </w:r>
      <w:r w:rsidRPr="008F4B63">
        <w:rPr>
          <w:rFonts w:asciiTheme="minorHAnsi" w:eastAsia="Times New Roman" w:hAnsiTheme="minorHAnsi"/>
          <w:sz w:val="22"/>
          <w:lang w:eastAsia="en-GB"/>
        </w:rPr>
        <w:t xml:space="preserve"> </w:t>
      </w:r>
    </w:p>
    <w:p w14:paraId="65F53279" w14:textId="46553C6F" w:rsidR="001F5BCB" w:rsidRDefault="008F4B63" w:rsidP="00BF5248">
      <w:pPr>
        <w:pStyle w:val="ListParagraph"/>
        <w:numPr>
          <w:ilvl w:val="0"/>
          <w:numId w:val="7"/>
        </w:numPr>
        <w:spacing w:before="120" w:after="120" w:line="252" w:lineRule="auto"/>
        <w:ind w:left="709" w:hanging="567"/>
        <w:contextualSpacing w:val="0"/>
        <w:rPr>
          <w:rFonts w:asciiTheme="minorHAnsi" w:eastAsia="Times New Roman" w:hAnsiTheme="minorHAnsi"/>
          <w:sz w:val="22"/>
          <w:lang w:eastAsia="en-GB"/>
        </w:rPr>
      </w:pPr>
      <w:r w:rsidRPr="008F4B63">
        <w:rPr>
          <w:rFonts w:asciiTheme="minorHAnsi" w:eastAsia="Times New Roman" w:hAnsiTheme="minorHAnsi"/>
          <w:sz w:val="22"/>
          <w:lang w:eastAsia="en-GB"/>
        </w:rPr>
        <w:lastRenderedPageBreak/>
        <w:t>We will carry out equality impact assessments at periodic stages leading up to our submission and post-submission to ensure that we pay due regard to equality issues throughout the REF submission process.  We will carry these out to:</w:t>
      </w:r>
    </w:p>
    <w:p w14:paraId="153F2076" w14:textId="332B4CB5" w:rsidR="001F5BCB" w:rsidRDefault="008F4B63" w:rsidP="00AA3706">
      <w:pPr>
        <w:pStyle w:val="ListParagraph"/>
        <w:numPr>
          <w:ilvl w:val="1"/>
          <w:numId w:val="7"/>
        </w:numPr>
        <w:spacing w:before="120" w:after="120" w:line="252" w:lineRule="auto"/>
        <w:contextualSpacing w:val="0"/>
        <w:rPr>
          <w:rFonts w:asciiTheme="minorHAnsi" w:eastAsia="Times New Roman" w:hAnsiTheme="minorHAnsi"/>
          <w:sz w:val="22"/>
          <w:lang w:eastAsia="en-GB"/>
        </w:rPr>
      </w:pPr>
      <w:r w:rsidRPr="001F5BCB">
        <w:rPr>
          <w:rFonts w:asciiTheme="minorHAnsi" w:eastAsia="Times New Roman" w:hAnsiTheme="minorHAnsi"/>
          <w:sz w:val="22"/>
          <w:lang w:eastAsia="en-GB"/>
        </w:rPr>
        <w:t xml:space="preserve">understand the representation of colleagues named on research outputs against the University staff profile; </w:t>
      </w:r>
    </w:p>
    <w:p w14:paraId="62BA94D2" w14:textId="68F13188" w:rsidR="001F5BCB" w:rsidRPr="00AA3706" w:rsidRDefault="008F4B63" w:rsidP="00AA3706">
      <w:pPr>
        <w:pStyle w:val="ListParagraph"/>
        <w:numPr>
          <w:ilvl w:val="1"/>
          <w:numId w:val="7"/>
        </w:numPr>
        <w:spacing w:before="120" w:after="120" w:line="252" w:lineRule="auto"/>
        <w:contextualSpacing w:val="0"/>
        <w:rPr>
          <w:rFonts w:asciiTheme="minorHAnsi" w:eastAsia="Times New Roman" w:hAnsiTheme="minorHAnsi"/>
          <w:sz w:val="22"/>
          <w:lang w:eastAsia="en-GB"/>
        </w:rPr>
      </w:pPr>
      <w:r w:rsidRPr="001F5BCB">
        <w:rPr>
          <w:rFonts w:asciiTheme="minorHAnsi" w:eastAsia="Times New Roman" w:hAnsiTheme="minorHAnsi"/>
          <w:sz w:val="22"/>
          <w:lang w:eastAsia="en-GB"/>
        </w:rPr>
        <w:t xml:space="preserve">identify where further progress on diversity issues is needed so that this can be strengthened in the delivery of the University’s research and innovation strategy. </w:t>
      </w:r>
    </w:p>
    <w:p w14:paraId="6CEA042E" w14:textId="7C7334C4" w:rsidR="008F4B63" w:rsidRPr="00AA3706" w:rsidRDefault="008F4B63" w:rsidP="00BF5248">
      <w:pPr>
        <w:pStyle w:val="ListParagraph"/>
        <w:numPr>
          <w:ilvl w:val="0"/>
          <w:numId w:val="7"/>
        </w:numPr>
        <w:spacing w:before="120" w:after="120" w:line="252" w:lineRule="auto"/>
        <w:ind w:left="709" w:hanging="567"/>
        <w:contextualSpacing w:val="0"/>
        <w:rPr>
          <w:rFonts w:asciiTheme="minorHAnsi" w:eastAsia="Times New Roman" w:hAnsiTheme="minorHAnsi"/>
          <w:sz w:val="22"/>
          <w:lang w:eastAsia="en-GB"/>
        </w:rPr>
      </w:pPr>
      <w:r w:rsidRPr="00856DB0">
        <w:rPr>
          <w:rFonts w:asciiTheme="minorHAnsi" w:eastAsia="Times New Roman" w:hAnsiTheme="minorHAnsi"/>
          <w:sz w:val="22"/>
          <w:lang w:eastAsia="en-GB"/>
        </w:rPr>
        <w:t xml:space="preserve">The equality impact assessments will draw on the data that has already been provided to the institution (as part of the employment relationship of an individual to the University).  Intersectional data analyses will also be carried out where possible (for example age and gender, or gender and ethnicity) to enable us to look at the information at a greater granular level.  We will fully respect all General Data Protection Regulation (GDPR) and will only publish the information at aggregated levels. No individuals will be </w:t>
      </w:r>
      <w:proofErr w:type="gramStart"/>
      <w:r w:rsidRPr="00856DB0">
        <w:rPr>
          <w:rFonts w:asciiTheme="minorHAnsi" w:eastAsia="Times New Roman" w:hAnsiTheme="minorHAnsi"/>
          <w:sz w:val="22"/>
          <w:lang w:eastAsia="en-GB"/>
        </w:rPr>
        <w:t>identified</w:t>
      </w:r>
      <w:proofErr w:type="gramEnd"/>
      <w:r w:rsidRPr="00856DB0">
        <w:rPr>
          <w:rFonts w:asciiTheme="minorHAnsi" w:eastAsia="Times New Roman" w:hAnsiTheme="minorHAnsi"/>
          <w:sz w:val="22"/>
          <w:lang w:eastAsia="en-GB"/>
        </w:rPr>
        <w:t xml:space="preserve"> and we will be careful to address any issues relating to low numbers. We will publish final equality impact assessments as required by the funding bodies.</w:t>
      </w:r>
    </w:p>
    <w:p w14:paraId="285D8D11" w14:textId="6F4AB655" w:rsidR="008F4B63" w:rsidRPr="00AA3706" w:rsidRDefault="008F4B63" w:rsidP="00BF5248">
      <w:pPr>
        <w:pStyle w:val="ListParagraph"/>
        <w:numPr>
          <w:ilvl w:val="0"/>
          <w:numId w:val="7"/>
        </w:numPr>
        <w:spacing w:before="120" w:after="120" w:line="252" w:lineRule="auto"/>
        <w:ind w:left="709" w:hanging="567"/>
        <w:contextualSpacing w:val="0"/>
        <w:rPr>
          <w:rFonts w:asciiTheme="minorHAnsi" w:eastAsia="Times New Roman" w:hAnsiTheme="minorHAnsi"/>
          <w:sz w:val="22"/>
          <w:lang w:eastAsia="en-GB"/>
        </w:rPr>
      </w:pPr>
      <w:r w:rsidRPr="00856DB0">
        <w:rPr>
          <w:rFonts w:asciiTheme="minorHAnsi" w:eastAsia="Times New Roman" w:hAnsiTheme="minorHAnsi"/>
          <w:sz w:val="22"/>
          <w:lang w:eastAsia="en-GB"/>
        </w:rPr>
        <w:t>The equality impact assessment will be carried out at an institutional level</w:t>
      </w:r>
      <w:r>
        <w:rPr>
          <w:rFonts w:asciiTheme="minorHAnsi" w:eastAsia="Times New Roman" w:hAnsiTheme="minorHAnsi"/>
          <w:sz w:val="22"/>
          <w:lang w:eastAsia="en-GB"/>
        </w:rPr>
        <w:t xml:space="preserve">, and provisioned at </w:t>
      </w:r>
      <w:proofErr w:type="spellStart"/>
      <w:r>
        <w:rPr>
          <w:rFonts w:asciiTheme="minorHAnsi" w:eastAsia="Times New Roman" w:hAnsiTheme="minorHAnsi"/>
          <w:sz w:val="22"/>
          <w:lang w:eastAsia="en-GB"/>
        </w:rPr>
        <w:t>UoA</w:t>
      </w:r>
      <w:proofErr w:type="spellEnd"/>
      <w:r>
        <w:rPr>
          <w:rFonts w:asciiTheme="minorHAnsi" w:eastAsia="Times New Roman" w:hAnsiTheme="minorHAnsi"/>
          <w:sz w:val="22"/>
          <w:lang w:eastAsia="en-GB"/>
        </w:rPr>
        <w:t xml:space="preserve"> level</w:t>
      </w:r>
      <w:r w:rsidRPr="00856DB0">
        <w:rPr>
          <w:rFonts w:asciiTheme="minorHAnsi" w:eastAsia="Times New Roman" w:hAnsiTheme="minorHAnsi"/>
          <w:sz w:val="22"/>
          <w:lang w:eastAsia="en-GB"/>
        </w:rPr>
        <w:t xml:space="preserve"> by the Head of Research Quality and Policy, the Head of Equality and Inclusion and the Faculty Head</w:t>
      </w:r>
      <w:r>
        <w:rPr>
          <w:rFonts w:asciiTheme="minorHAnsi" w:eastAsia="Times New Roman" w:hAnsiTheme="minorHAnsi"/>
          <w:sz w:val="22"/>
          <w:lang w:eastAsia="en-GB"/>
        </w:rPr>
        <w:t>s</w:t>
      </w:r>
      <w:r w:rsidRPr="00856DB0">
        <w:rPr>
          <w:rFonts w:asciiTheme="minorHAnsi" w:eastAsia="Times New Roman" w:hAnsiTheme="minorHAnsi"/>
          <w:sz w:val="22"/>
          <w:lang w:eastAsia="en-GB"/>
        </w:rPr>
        <w:t xml:space="preserve"> of HR.</w:t>
      </w:r>
    </w:p>
    <w:p w14:paraId="27F98BC3" w14:textId="77777777" w:rsidR="008F4B63" w:rsidRDefault="008F4B63" w:rsidP="00BF5248">
      <w:pPr>
        <w:pStyle w:val="ListParagraph"/>
        <w:numPr>
          <w:ilvl w:val="0"/>
          <w:numId w:val="7"/>
        </w:numPr>
        <w:spacing w:before="120" w:after="120" w:line="252" w:lineRule="auto"/>
        <w:ind w:left="709" w:hanging="567"/>
        <w:contextualSpacing w:val="0"/>
        <w:rPr>
          <w:rFonts w:asciiTheme="minorHAnsi" w:eastAsia="Times New Roman" w:hAnsiTheme="minorHAnsi"/>
          <w:sz w:val="22"/>
          <w:lang w:eastAsia="en-GB"/>
        </w:rPr>
      </w:pPr>
      <w:r w:rsidRPr="00856DB0">
        <w:rPr>
          <w:rFonts w:asciiTheme="minorHAnsi" w:eastAsia="Times New Roman" w:hAnsiTheme="minorHAnsi"/>
          <w:sz w:val="22"/>
          <w:lang w:eastAsia="en-GB"/>
        </w:rPr>
        <w:t>We will aim to use qualitative sources of information and consultation, proportionate to the overall aim and emphasis of the REF202</w:t>
      </w:r>
      <w:r>
        <w:rPr>
          <w:rFonts w:asciiTheme="minorHAnsi" w:eastAsia="Times New Roman" w:hAnsiTheme="minorHAnsi"/>
          <w:sz w:val="22"/>
          <w:lang w:eastAsia="en-GB"/>
        </w:rPr>
        <w:t>9</w:t>
      </w:r>
      <w:r w:rsidRPr="00856DB0">
        <w:rPr>
          <w:rFonts w:asciiTheme="minorHAnsi" w:eastAsia="Times New Roman" w:hAnsiTheme="minorHAnsi"/>
          <w:sz w:val="22"/>
          <w:lang w:eastAsia="en-GB"/>
        </w:rPr>
        <w:t xml:space="preserve"> exercise. </w:t>
      </w:r>
    </w:p>
    <w:p w14:paraId="1527AC9C" w14:textId="74DE463C" w:rsidR="00D56853" w:rsidRDefault="00D56853" w:rsidP="007C7A9D">
      <w:pPr>
        <w:pStyle w:val="Heading2"/>
      </w:pPr>
      <w:bookmarkStart w:id="5" w:name="_Part_6:_Selecting"/>
      <w:bookmarkEnd w:id="5"/>
      <w:r>
        <w:t>Part 6</w:t>
      </w:r>
      <w:r w:rsidR="007C7A9D">
        <w:t xml:space="preserve">: Selecting Impact Case Studies </w:t>
      </w:r>
    </w:p>
    <w:p w14:paraId="79502750" w14:textId="77777777" w:rsidR="00A74178" w:rsidRDefault="00A74178" w:rsidP="00A74178">
      <w:pPr>
        <w:pStyle w:val="Heading3"/>
      </w:pPr>
      <w:r w:rsidRPr="00107294">
        <w:t>Policies and Procedures</w:t>
      </w:r>
    </w:p>
    <w:p w14:paraId="1301214D" w14:textId="77389870" w:rsidR="00A74178" w:rsidRPr="00F0795B" w:rsidRDefault="00A74178" w:rsidP="00BF5248">
      <w:pPr>
        <w:pStyle w:val="ListParagraph"/>
        <w:numPr>
          <w:ilvl w:val="0"/>
          <w:numId w:val="7"/>
        </w:numPr>
        <w:suppressAutoHyphens w:val="0"/>
        <w:autoSpaceDN/>
        <w:spacing w:before="120" w:after="120" w:line="240" w:lineRule="auto"/>
        <w:ind w:left="709" w:hanging="567"/>
        <w:rPr>
          <w:rFonts w:asciiTheme="minorHAnsi" w:eastAsia="Times New Roman" w:hAnsiTheme="minorHAnsi"/>
          <w:sz w:val="22"/>
          <w:lang w:eastAsia="en-GB"/>
        </w:rPr>
      </w:pPr>
      <w:r w:rsidRPr="00644079">
        <w:rPr>
          <w:rFonts w:asciiTheme="minorHAnsi" w:eastAsia="Times New Roman" w:hAnsiTheme="minorHAnsi"/>
          <w:bCs/>
          <w:sz w:val="22"/>
          <w:lang w:eastAsia="en-GB"/>
        </w:rPr>
        <w:t xml:space="preserve">Final decisions on which </w:t>
      </w:r>
      <w:r w:rsidR="00230EB2">
        <w:rPr>
          <w:rFonts w:asciiTheme="minorHAnsi" w:eastAsia="Times New Roman" w:hAnsiTheme="minorHAnsi"/>
          <w:bCs/>
          <w:sz w:val="22"/>
          <w:lang w:eastAsia="en-GB"/>
        </w:rPr>
        <w:t xml:space="preserve">impact case studies are </w:t>
      </w:r>
      <w:r w:rsidRPr="00644079">
        <w:rPr>
          <w:rFonts w:asciiTheme="minorHAnsi" w:eastAsia="Times New Roman" w:hAnsiTheme="minorHAnsi"/>
          <w:bCs/>
          <w:sz w:val="22"/>
          <w:lang w:eastAsia="en-GB"/>
        </w:rPr>
        <w:t xml:space="preserve">included in the REF submission, </w:t>
      </w:r>
      <w:r w:rsidR="00230EB2">
        <w:rPr>
          <w:rFonts w:asciiTheme="minorHAnsi" w:eastAsia="Times New Roman" w:hAnsiTheme="minorHAnsi"/>
          <w:bCs/>
          <w:sz w:val="22"/>
          <w:lang w:eastAsia="en-GB"/>
        </w:rPr>
        <w:t xml:space="preserve">and </w:t>
      </w:r>
      <w:r w:rsidRPr="00644079">
        <w:rPr>
          <w:rFonts w:asciiTheme="minorHAnsi" w:eastAsia="Times New Roman" w:hAnsiTheme="minorHAnsi"/>
          <w:bCs/>
          <w:sz w:val="22"/>
          <w:lang w:eastAsia="en-GB"/>
        </w:rPr>
        <w:t xml:space="preserve">how </w:t>
      </w:r>
      <w:r w:rsidR="00230EB2">
        <w:rPr>
          <w:rFonts w:asciiTheme="minorHAnsi" w:eastAsia="Times New Roman" w:hAnsiTheme="minorHAnsi"/>
          <w:bCs/>
          <w:sz w:val="22"/>
          <w:lang w:eastAsia="en-GB"/>
        </w:rPr>
        <w:t xml:space="preserve">they are </w:t>
      </w:r>
      <w:r w:rsidRPr="00644079">
        <w:rPr>
          <w:rFonts w:asciiTheme="minorHAnsi" w:eastAsia="Times New Roman" w:hAnsiTheme="minorHAnsi"/>
          <w:bCs/>
          <w:sz w:val="22"/>
          <w:lang w:eastAsia="en-GB"/>
        </w:rPr>
        <w:t xml:space="preserve">distributed across </w:t>
      </w:r>
      <w:proofErr w:type="spellStart"/>
      <w:r w:rsidRPr="00644079">
        <w:rPr>
          <w:rFonts w:asciiTheme="minorHAnsi" w:eastAsia="Times New Roman" w:hAnsiTheme="minorHAnsi"/>
          <w:sz w:val="22"/>
          <w:lang w:eastAsia="en-GB"/>
        </w:rPr>
        <w:t>UoAs</w:t>
      </w:r>
      <w:proofErr w:type="spellEnd"/>
      <w:r w:rsidRPr="00644079">
        <w:rPr>
          <w:rFonts w:asciiTheme="minorHAnsi" w:eastAsia="Times New Roman" w:hAnsiTheme="minorHAnsi"/>
          <w:bCs/>
          <w:sz w:val="22"/>
          <w:lang w:eastAsia="en-GB"/>
        </w:rPr>
        <w:t xml:space="preserve">, is the responsibility of the REF Steering Group, informed by the advice of Review Groups and </w:t>
      </w:r>
      <w:proofErr w:type="spellStart"/>
      <w:r w:rsidRPr="00644079">
        <w:rPr>
          <w:rFonts w:asciiTheme="minorHAnsi" w:eastAsia="Times New Roman" w:hAnsiTheme="minorHAnsi"/>
          <w:bCs/>
          <w:sz w:val="22"/>
          <w:lang w:eastAsia="en-GB"/>
        </w:rPr>
        <w:t>UoA</w:t>
      </w:r>
      <w:proofErr w:type="spellEnd"/>
      <w:r w:rsidRPr="00644079">
        <w:rPr>
          <w:rFonts w:asciiTheme="minorHAnsi" w:eastAsia="Times New Roman" w:hAnsiTheme="minorHAnsi"/>
          <w:bCs/>
          <w:sz w:val="22"/>
          <w:lang w:eastAsia="en-GB"/>
        </w:rPr>
        <w:t xml:space="preserve"> leads</w:t>
      </w:r>
      <w:r w:rsidR="008372E5">
        <w:rPr>
          <w:rFonts w:asciiTheme="minorHAnsi" w:eastAsia="Times New Roman" w:hAnsiTheme="minorHAnsi"/>
          <w:bCs/>
          <w:sz w:val="22"/>
          <w:lang w:eastAsia="en-GB"/>
        </w:rPr>
        <w:t xml:space="preserve">, who are themselves advised by </w:t>
      </w:r>
      <w:r w:rsidR="000115DE">
        <w:rPr>
          <w:rFonts w:asciiTheme="minorHAnsi" w:eastAsia="Times New Roman" w:hAnsiTheme="minorHAnsi"/>
          <w:bCs/>
          <w:sz w:val="22"/>
          <w:lang w:eastAsia="en-GB"/>
        </w:rPr>
        <w:t>school research and impact leaders and the central impact support team</w:t>
      </w:r>
      <w:r w:rsidRPr="00644079">
        <w:rPr>
          <w:rFonts w:asciiTheme="minorHAnsi" w:eastAsia="Times New Roman" w:hAnsiTheme="minorHAnsi"/>
          <w:bCs/>
          <w:sz w:val="22"/>
          <w:lang w:eastAsia="en-GB"/>
        </w:rPr>
        <w:t xml:space="preserve">.  </w:t>
      </w:r>
    </w:p>
    <w:p w14:paraId="6BA4A62C" w14:textId="1CBA2937" w:rsidR="00A74178" w:rsidRPr="00644079" w:rsidRDefault="00A74178" w:rsidP="00BF5248">
      <w:pPr>
        <w:numPr>
          <w:ilvl w:val="0"/>
          <w:numId w:val="7"/>
        </w:numPr>
        <w:suppressAutoHyphens w:val="0"/>
        <w:autoSpaceDN/>
        <w:spacing w:before="120" w:after="120" w:line="240" w:lineRule="auto"/>
        <w:ind w:left="709" w:hanging="567"/>
        <w:rPr>
          <w:rFonts w:asciiTheme="minorHAnsi" w:eastAsia="Times New Roman" w:hAnsiTheme="minorHAnsi"/>
          <w:bCs/>
          <w:sz w:val="22"/>
          <w:lang w:eastAsia="zh-CN"/>
        </w:rPr>
      </w:pPr>
      <w:r w:rsidRPr="00644079">
        <w:rPr>
          <w:rFonts w:asciiTheme="minorHAnsi" w:eastAsia="Times New Roman" w:hAnsiTheme="minorHAnsi"/>
          <w:bCs/>
          <w:sz w:val="22"/>
        </w:rPr>
        <w:t xml:space="preserve">Within the parameters defined by the rules of REF2029, the primary criterion in the selection of </w:t>
      </w:r>
      <w:r w:rsidR="00910E28">
        <w:rPr>
          <w:rFonts w:asciiTheme="minorHAnsi" w:eastAsia="Times New Roman" w:hAnsiTheme="minorHAnsi"/>
          <w:bCs/>
          <w:sz w:val="22"/>
        </w:rPr>
        <w:t xml:space="preserve">impact case studies </w:t>
      </w:r>
      <w:r w:rsidRPr="00644079">
        <w:rPr>
          <w:rFonts w:asciiTheme="minorHAnsi" w:eastAsia="Times New Roman" w:hAnsiTheme="minorHAnsi"/>
          <w:bCs/>
          <w:sz w:val="22"/>
        </w:rPr>
        <w:t>will be quality.  As the REF is an institutional assessment, this primary criterion will be applied to achieve the best outcome for the University.</w:t>
      </w:r>
    </w:p>
    <w:p w14:paraId="0A53DD98" w14:textId="15AB7C25" w:rsidR="00B65446" w:rsidRDefault="00A74178" w:rsidP="00BF5248">
      <w:pPr>
        <w:numPr>
          <w:ilvl w:val="0"/>
          <w:numId w:val="7"/>
        </w:numPr>
        <w:suppressAutoHyphens w:val="0"/>
        <w:autoSpaceDN/>
        <w:spacing w:before="120" w:after="120" w:line="240" w:lineRule="auto"/>
        <w:ind w:left="709" w:hanging="567"/>
        <w:rPr>
          <w:rFonts w:asciiTheme="minorHAnsi" w:eastAsia="Times New Roman" w:hAnsiTheme="minorHAnsi"/>
          <w:bCs/>
          <w:sz w:val="22"/>
          <w:lang w:eastAsia="zh-CN"/>
        </w:rPr>
      </w:pPr>
      <w:r w:rsidRPr="00644079">
        <w:rPr>
          <w:rFonts w:asciiTheme="minorHAnsi" w:eastAsia="Times New Roman" w:hAnsiTheme="minorHAnsi"/>
          <w:bCs/>
          <w:sz w:val="22"/>
          <w:lang w:eastAsia="zh-CN"/>
        </w:rPr>
        <w:t>The assessment of quality will take account of local independent reviews and</w:t>
      </w:r>
      <w:r w:rsidR="00B65446">
        <w:rPr>
          <w:rFonts w:asciiTheme="minorHAnsi" w:eastAsia="Times New Roman" w:hAnsiTheme="minorHAnsi"/>
          <w:bCs/>
          <w:sz w:val="22"/>
          <w:lang w:eastAsia="zh-CN"/>
        </w:rPr>
        <w:t>, where required,</w:t>
      </w:r>
      <w:r w:rsidRPr="00644079">
        <w:rPr>
          <w:rFonts w:asciiTheme="minorHAnsi" w:eastAsia="Times New Roman" w:hAnsiTheme="minorHAnsi"/>
          <w:bCs/>
          <w:sz w:val="22"/>
          <w:lang w:eastAsia="zh-CN"/>
        </w:rPr>
        <w:t xml:space="preserve"> those commissioned via external review processes. </w:t>
      </w:r>
      <w:r w:rsidR="00F96360">
        <w:rPr>
          <w:rFonts w:asciiTheme="minorHAnsi" w:eastAsia="Times New Roman" w:hAnsiTheme="minorHAnsi"/>
          <w:bCs/>
          <w:sz w:val="22"/>
          <w:lang w:eastAsia="zh-CN"/>
        </w:rPr>
        <w:t>As for output review, generative AI will not be used in</w:t>
      </w:r>
      <w:r w:rsidR="00B55B68">
        <w:rPr>
          <w:rFonts w:asciiTheme="minorHAnsi" w:eastAsia="Times New Roman" w:hAnsiTheme="minorHAnsi"/>
          <w:bCs/>
          <w:sz w:val="22"/>
          <w:lang w:eastAsia="zh-CN"/>
        </w:rPr>
        <w:t xml:space="preserve"> quality reviewing.</w:t>
      </w:r>
      <w:r w:rsidRPr="00644079">
        <w:rPr>
          <w:rFonts w:asciiTheme="minorHAnsi" w:eastAsia="Times New Roman" w:hAnsiTheme="minorHAnsi"/>
          <w:bCs/>
          <w:sz w:val="22"/>
          <w:lang w:eastAsia="zh-CN"/>
        </w:rPr>
        <w:t xml:space="preserve"> As such the assessment will necessarily rely on academic </w:t>
      </w:r>
      <w:r w:rsidR="00B65446">
        <w:rPr>
          <w:rFonts w:asciiTheme="minorHAnsi" w:eastAsia="Times New Roman" w:hAnsiTheme="minorHAnsi"/>
          <w:bCs/>
          <w:sz w:val="22"/>
          <w:lang w:eastAsia="zh-CN"/>
        </w:rPr>
        <w:t xml:space="preserve">and </w:t>
      </w:r>
      <w:r w:rsidR="00895CA6">
        <w:rPr>
          <w:rFonts w:asciiTheme="minorHAnsi" w:eastAsia="Times New Roman" w:hAnsiTheme="minorHAnsi"/>
          <w:bCs/>
          <w:sz w:val="22"/>
          <w:lang w:eastAsia="zh-CN"/>
        </w:rPr>
        <w:t xml:space="preserve">impact </w:t>
      </w:r>
      <w:r w:rsidR="00B65446">
        <w:rPr>
          <w:rFonts w:asciiTheme="minorHAnsi" w:eastAsia="Times New Roman" w:hAnsiTheme="minorHAnsi"/>
          <w:bCs/>
          <w:sz w:val="22"/>
          <w:lang w:eastAsia="zh-CN"/>
        </w:rPr>
        <w:t xml:space="preserve">professional services expert </w:t>
      </w:r>
      <w:r w:rsidRPr="00644079">
        <w:rPr>
          <w:rFonts w:asciiTheme="minorHAnsi" w:eastAsia="Times New Roman" w:hAnsiTheme="minorHAnsi"/>
          <w:bCs/>
          <w:sz w:val="22"/>
          <w:lang w:eastAsia="zh-CN"/>
        </w:rPr>
        <w:t xml:space="preserve">judgement. </w:t>
      </w:r>
      <w:r w:rsidR="00B65446">
        <w:rPr>
          <w:rFonts w:asciiTheme="minorHAnsi" w:eastAsia="Times New Roman" w:hAnsiTheme="minorHAnsi"/>
          <w:bCs/>
          <w:sz w:val="22"/>
          <w:lang w:eastAsia="zh-CN"/>
        </w:rPr>
        <w:t xml:space="preserve">Impact case studies </w:t>
      </w:r>
      <w:r w:rsidRPr="00644079">
        <w:rPr>
          <w:rFonts w:asciiTheme="minorHAnsi" w:eastAsia="Times New Roman" w:hAnsiTheme="minorHAnsi"/>
          <w:bCs/>
          <w:sz w:val="22"/>
          <w:lang w:eastAsia="zh-CN"/>
        </w:rPr>
        <w:t>for review may be nominated by members of staff, their Heads of School</w:t>
      </w:r>
      <w:r w:rsidR="00D87C2E">
        <w:rPr>
          <w:rFonts w:asciiTheme="minorHAnsi" w:eastAsia="Times New Roman" w:hAnsiTheme="minorHAnsi"/>
          <w:bCs/>
          <w:sz w:val="22"/>
          <w:lang w:eastAsia="zh-CN"/>
        </w:rPr>
        <w:t>, School research</w:t>
      </w:r>
      <w:r w:rsidR="00813854">
        <w:rPr>
          <w:rFonts w:asciiTheme="minorHAnsi" w:eastAsia="Times New Roman" w:hAnsiTheme="minorHAnsi"/>
          <w:bCs/>
          <w:sz w:val="22"/>
          <w:lang w:eastAsia="zh-CN"/>
        </w:rPr>
        <w:t xml:space="preserve"> or impact</w:t>
      </w:r>
      <w:r w:rsidR="00D87C2E">
        <w:rPr>
          <w:rFonts w:asciiTheme="minorHAnsi" w:eastAsia="Times New Roman" w:hAnsiTheme="minorHAnsi"/>
          <w:bCs/>
          <w:sz w:val="22"/>
          <w:lang w:eastAsia="zh-CN"/>
        </w:rPr>
        <w:t xml:space="preserve"> leaders</w:t>
      </w:r>
      <w:r w:rsidRPr="00644079">
        <w:rPr>
          <w:rFonts w:asciiTheme="minorHAnsi" w:eastAsia="Times New Roman" w:hAnsiTheme="minorHAnsi"/>
          <w:bCs/>
          <w:sz w:val="22"/>
          <w:lang w:eastAsia="zh-CN"/>
        </w:rPr>
        <w:t xml:space="preserve"> or </w:t>
      </w:r>
      <w:proofErr w:type="spellStart"/>
      <w:r w:rsidRPr="00644079">
        <w:rPr>
          <w:rFonts w:asciiTheme="minorHAnsi" w:eastAsia="Times New Roman" w:hAnsiTheme="minorHAnsi"/>
          <w:bCs/>
          <w:sz w:val="22"/>
          <w:lang w:eastAsia="zh-CN"/>
        </w:rPr>
        <w:t>UoA</w:t>
      </w:r>
      <w:proofErr w:type="spellEnd"/>
      <w:r w:rsidRPr="00644079">
        <w:rPr>
          <w:rFonts w:asciiTheme="minorHAnsi" w:eastAsia="Times New Roman" w:hAnsiTheme="minorHAnsi"/>
          <w:bCs/>
          <w:sz w:val="22"/>
          <w:lang w:eastAsia="zh-CN"/>
        </w:rPr>
        <w:t xml:space="preserve"> leaders.  </w:t>
      </w:r>
    </w:p>
    <w:p w14:paraId="30206E07" w14:textId="2CCBE8D1" w:rsidR="00D875D2" w:rsidRPr="00644079" w:rsidRDefault="00D875D2" w:rsidP="00D875D2">
      <w:pPr>
        <w:numPr>
          <w:ilvl w:val="0"/>
          <w:numId w:val="7"/>
        </w:numPr>
        <w:suppressAutoHyphens w:val="0"/>
        <w:autoSpaceDN/>
        <w:spacing w:before="120" w:after="120" w:line="240" w:lineRule="auto"/>
        <w:ind w:left="709" w:hanging="643"/>
        <w:rPr>
          <w:rFonts w:asciiTheme="minorHAnsi" w:eastAsia="Times New Roman" w:hAnsiTheme="minorHAnsi"/>
          <w:bCs/>
          <w:sz w:val="22"/>
          <w:lang w:eastAsia="zh-CN"/>
        </w:rPr>
      </w:pPr>
      <w:r>
        <w:rPr>
          <w:rFonts w:asciiTheme="minorHAnsi" w:eastAsia="Times New Roman" w:hAnsiTheme="minorHAnsi"/>
          <w:bCs/>
          <w:sz w:val="22"/>
          <w:lang w:eastAsia="zh-CN"/>
        </w:rPr>
        <w:t xml:space="preserve">Some interdisciplinary impact case studies, or those at the boundaries between </w:t>
      </w:r>
      <w:proofErr w:type="spellStart"/>
      <w:r>
        <w:rPr>
          <w:rFonts w:asciiTheme="minorHAnsi" w:eastAsia="Times New Roman" w:hAnsiTheme="minorHAnsi"/>
          <w:bCs/>
          <w:sz w:val="22"/>
          <w:lang w:eastAsia="zh-CN"/>
        </w:rPr>
        <w:t>UoAs</w:t>
      </w:r>
      <w:proofErr w:type="spellEnd"/>
      <w:r>
        <w:rPr>
          <w:rFonts w:asciiTheme="minorHAnsi" w:eastAsia="Times New Roman" w:hAnsiTheme="minorHAnsi"/>
          <w:bCs/>
          <w:sz w:val="22"/>
          <w:lang w:eastAsia="zh-CN"/>
        </w:rPr>
        <w:t xml:space="preserve"> may need reviewing separately, to determine</w:t>
      </w:r>
      <w:r w:rsidR="002376D6">
        <w:rPr>
          <w:rFonts w:asciiTheme="minorHAnsi" w:eastAsia="Times New Roman" w:hAnsiTheme="minorHAnsi"/>
          <w:bCs/>
          <w:sz w:val="22"/>
          <w:lang w:eastAsia="zh-CN"/>
        </w:rPr>
        <w:t xml:space="preserve"> with</w:t>
      </w:r>
      <w:r>
        <w:rPr>
          <w:rFonts w:asciiTheme="minorHAnsi" w:eastAsia="Times New Roman" w:hAnsiTheme="minorHAnsi"/>
          <w:bCs/>
          <w:sz w:val="22"/>
          <w:lang w:eastAsia="zh-CN"/>
        </w:rPr>
        <w:t xml:space="preserve"> which </w:t>
      </w:r>
      <w:proofErr w:type="spellStart"/>
      <w:r>
        <w:rPr>
          <w:rFonts w:asciiTheme="minorHAnsi" w:eastAsia="Times New Roman" w:hAnsiTheme="minorHAnsi"/>
          <w:bCs/>
          <w:sz w:val="22"/>
          <w:lang w:eastAsia="zh-CN"/>
        </w:rPr>
        <w:t>UoA</w:t>
      </w:r>
      <w:proofErr w:type="spellEnd"/>
      <w:r>
        <w:rPr>
          <w:rFonts w:asciiTheme="minorHAnsi" w:eastAsia="Times New Roman" w:hAnsiTheme="minorHAnsi"/>
          <w:bCs/>
          <w:sz w:val="22"/>
          <w:lang w:eastAsia="zh-CN"/>
        </w:rPr>
        <w:t xml:space="preserve"> they are best associated.</w:t>
      </w:r>
    </w:p>
    <w:p w14:paraId="6729C97F" w14:textId="2B605F79" w:rsidR="00D875D2" w:rsidRPr="00644079" w:rsidRDefault="00D875D2" w:rsidP="00D875D2">
      <w:pPr>
        <w:numPr>
          <w:ilvl w:val="0"/>
          <w:numId w:val="7"/>
        </w:numPr>
        <w:suppressAutoHyphens w:val="0"/>
        <w:autoSpaceDN/>
        <w:spacing w:before="120" w:after="120" w:line="240" w:lineRule="auto"/>
        <w:ind w:left="709" w:hanging="643"/>
        <w:rPr>
          <w:rFonts w:asciiTheme="minorHAnsi" w:eastAsia="Times New Roman" w:hAnsiTheme="minorHAnsi"/>
          <w:bCs/>
          <w:sz w:val="22"/>
          <w:lang w:eastAsia="zh-CN"/>
        </w:rPr>
      </w:pPr>
      <w:r w:rsidRPr="00644079">
        <w:rPr>
          <w:rFonts w:asciiTheme="minorHAnsi" w:eastAsia="Times New Roman" w:hAnsiTheme="minorHAnsi"/>
          <w:bCs/>
          <w:sz w:val="22"/>
          <w:lang w:eastAsia="zh-CN"/>
        </w:rPr>
        <w:t xml:space="preserve">Following an initial selection of </w:t>
      </w:r>
      <w:r w:rsidR="00773B78">
        <w:rPr>
          <w:rFonts w:asciiTheme="minorHAnsi" w:eastAsia="Times New Roman" w:hAnsiTheme="minorHAnsi"/>
          <w:bCs/>
          <w:sz w:val="22"/>
          <w:lang w:eastAsia="zh-CN"/>
        </w:rPr>
        <w:t xml:space="preserve">impact case studies </w:t>
      </w:r>
      <w:r w:rsidRPr="00644079">
        <w:rPr>
          <w:rFonts w:asciiTheme="minorHAnsi" w:eastAsia="Times New Roman" w:hAnsiTheme="minorHAnsi"/>
          <w:bCs/>
          <w:sz w:val="22"/>
          <w:lang w:eastAsia="zh-CN"/>
        </w:rPr>
        <w:t xml:space="preserve">based on quality, the following secondary indicators will be considered to differentiate between </w:t>
      </w:r>
      <w:r w:rsidR="00773B78">
        <w:rPr>
          <w:rFonts w:asciiTheme="minorHAnsi" w:eastAsia="Times New Roman" w:hAnsiTheme="minorHAnsi"/>
          <w:bCs/>
          <w:sz w:val="22"/>
          <w:lang w:eastAsia="zh-CN"/>
        </w:rPr>
        <w:t xml:space="preserve">ICS </w:t>
      </w:r>
      <w:r w:rsidRPr="00644079">
        <w:rPr>
          <w:rFonts w:asciiTheme="minorHAnsi" w:eastAsia="Times New Roman" w:hAnsiTheme="minorHAnsi"/>
          <w:bCs/>
          <w:sz w:val="22"/>
          <w:lang w:eastAsia="zh-CN"/>
        </w:rPr>
        <w:t xml:space="preserve">deemed to be of equivalent quality for the purposes of the submission. </w:t>
      </w:r>
    </w:p>
    <w:p w14:paraId="49240DDD" w14:textId="5DE75EBB" w:rsidR="00D875D2" w:rsidRPr="00107294" w:rsidRDefault="00D875D2" w:rsidP="00D875D2">
      <w:pPr>
        <w:numPr>
          <w:ilvl w:val="0"/>
          <w:numId w:val="6"/>
        </w:numPr>
        <w:suppressAutoHyphens w:val="0"/>
        <w:autoSpaceDN/>
        <w:spacing w:before="120" w:after="120" w:line="240" w:lineRule="auto"/>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avoidance of the submission of </w:t>
      </w:r>
      <w:r w:rsidR="008A04F3">
        <w:rPr>
          <w:rFonts w:asciiTheme="minorHAnsi" w:eastAsia="Times New Roman" w:hAnsiTheme="minorHAnsi"/>
          <w:sz w:val="22"/>
          <w:lang w:eastAsia="zh-CN"/>
        </w:rPr>
        <w:t>impact case studies</w:t>
      </w:r>
      <w:r w:rsidR="008A04F3" w:rsidRPr="00107294">
        <w:rPr>
          <w:rFonts w:asciiTheme="minorHAnsi" w:eastAsia="Times New Roman" w:hAnsiTheme="minorHAnsi"/>
          <w:sz w:val="22"/>
          <w:lang w:eastAsia="zh-CN"/>
        </w:rPr>
        <w:t xml:space="preserve"> </w:t>
      </w:r>
      <w:r w:rsidRPr="00107294">
        <w:rPr>
          <w:rFonts w:asciiTheme="minorHAnsi" w:eastAsia="Times New Roman" w:hAnsiTheme="minorHAnsi"/>
          <w:sz w:val="22"/>
          <w:lang w:eastAsia="zh-CN"/>
        </w:rPr>
        <w:t>with significant material in common</w:t>
      </w:r>
      <w:r w:rsidR="007029BC">
        <w:rPr>
          <w:rFonts w:asciiTheme="minorHAnsi" w:eastAsia="Times New Roman" w:hAnsiTheme="minorHAnsi"/>
          <w:sz w:val="22"/>
          <w:lang w:eastAsia="zh-CN"/>
        </w:rPr>
        <w:t xml:space="preserve"> within</w:t>
      </w:r>
      <w:r w:rsidR="004A2003">
        <w:rPr>
          <w:rFonts w:asciiTheme="minorHAnsi" w:eastAsia="Times New Roman" w:hAnsiTheme="minorHAnsi"/>
          <w:sz w:val="22"/>
          <w:lang w:eastAsia="zh-CN"/>
        </w:rPr>
        <w:t xml:space="preserve"> </w:t>
      </w:r>
      <w:proofErr w:type="spellStart"/>
      <w:r w:rsidR="004A2003">
        <w:rPr>
          <w:rFonts w:asciiTheme="minorHAnsi" w:eastAsia="Times New Roman" w:hAnsiTheme="minorHAnsi"/>
          <w:sz w:val="22"/>
          <w:lang w:eastAsia="zh-CN"/>
        </w:rPr>
        <w:t>UoAs</w:t>
      </w:r>
      <w:proofErr w:type="spellEnd"/>
      <w:r w:rsidRPr="00107294">
        <w:rPr>
          <w:rFonts w:asciiTheme="minorHAnsi" w:eastAsia="Times New Roman" w:hAnsiTheme="minorHAnsi"/>
          <w:sz w:val="22"/>
          <w:lang w:eastAsia="zh-CN"/>
        </w:rPr>
        <w:t xml:space="preserve"> (to limit the risk of panels’ disregarding a second </w:t>
      </w:r>
      <w:r w:rsidR="00773B78">
        <w:rPr>
          <w:rFonts w:asciiTheme="minorHAnsi" w:eastAsia="Times New Roman" w:hAnsiTheme="minorHAnsi"/>
          <w:sz w:val="22"/>
          <w:lang w:eastAsia="zh-CN"/>
        </w:rPr>
        <w:t xml:space="preserve">ICS </w:t>
      </w:r>
      <w:r w:rsidRPr="00107294">
        <w:rPr>
          <w:rFonts w:asciiTheme="minorHAnsi" w:eastAsia="Times New Roman" w:hAnsiTheme="minorHAnsi"/>
          <w:sz w:val="22"/>
          <w:lang w:eastAsia="zh-CN"/>
        </w:rPr>
        <w:t>if the overlap is felt to be too great)</w:t>
      </w:r>
      <w:r w:rsidR="002C2E9C">
        <w:rPr>
          <w:rFonts w:asciiTheme="minorHAnsi" w:eastAsia="Times New Roman" w:hAnsiTheme="minorHAnsi"/>
          <w:sz w:val="22"/>
          <w:lang w:eastAsia="zh-CN"/>
        </w:rPr>
        <w:t>.</w:t>
      </w:r>
    </w:p>
    <w:p w14:paraId="1818A7B9" w14:textId="102A2133" w:rsidR="00D875D2" w:rsidRDefault="00D875D2" w:rsidP="00D875D2">
      <w:pPr>
        <w:numPr>
          <w:ilvl w:val="0"/>
          <w:numId w:val="6"/>
        </w:numPr>
        <w:suppressAutoHyphens w:val="0"/>
        <w:autoSpaceDN/>
        <w:spacing w:before="120" w:after="120" w:line="240" w:lineRule="auto"/>
        <w:rPr>
          <w:rFonts w:asciiTheme="minorHAnsi" w:eastAsia="Times New Roman" w:hAnsiTheme="minorHAnsi"/>
          <w:bCs/>
          <w:sz w:val="22"/>
          <w:lang w:eastAsia="zh-CN"/>
        </w:rPr>
      </w:pPr>
      <w:r w:rsidRPr="00107294">
        <w:rPr>
          <w:rFonts w:asciiTheme="minorHAnsi" w:eastAsia="Times New Roman" w:hAnsiTheme="minorHAnsi"/>
          <w:bCs/>
          <w:sz w:val="22"/>
          <w:lang w:eastAsia="zh-CN"/>
        </w:rPr>
        <w:lastRenderedPageBreak/>
        <w:t xml:space="preserve">relationship of the </w:t>
      </w:r>
      <w:r w:rsidR="00A05518">
        <w:rPr>
          <w:rFonts w:asciiTheme="minorHAnsi" w:eastAsia="Times New Roman" w:hAnsiTheme="minorHAnsi"/>
          <w:bCs/>
          <w:sz w:val="22"/>
          <w:lang w:eastAsia="zh-CN"/>
        </w:rPr>
        <w:t xml:space="preserve">impact case studies </w:t>
      </w:r>
      <w:r w:rsidRPr="00107294">
        <w:rPr>
          <w:rFonts w:asciiTheme="minorHAnsi" w:eastAsia="Times New Roman" w:hAnsiTheme="minorHAnsi"/>
          <w:bCs/>
          <w:sz w:val="22"/>
          <w:lang w:eastAsia="zh-CN"/>
        </w:rPr>
        <w:t xml:space="preserve">to the strategy and achievements described in the </w:t>
      </w:r>
      <w:r w:rsidRPr="00DA2998">
        <w:rPr>
          <w:rFonts w:asciiTheme="minorHAnsi" w:eastAsia="Times New Roman" w:hAnsiTheme="minorHAnsi"/>
          <w:bCs/>
          <w:sz w:val="22"/>
          <w:lang w:eastAsia="zh-CN"/>
        </w:rPr>
        <w:t xml:space="preserve">unit’s </w:t>
      </w:r>
      <w:r w:rsidR="001C4125" w:rsidRPr="00DA2998">
        <w:rPr>
          <w:rFonts w:asciiTheme="minorHAnsi" w:eastAsia="Times New Roman" w:hAnsiTheme="minorHAnsi"/>
          <w:bCs/>
          <w:sz w:val="22"/>
          <w:lang w:eastAsia="zh-CN"/>
        </w:rPr>
        <w:t xml:space="preserve">described in the Strategy, People and Research </w:t>
      </w:r>
      <w:r w:rsidR="002065D3">
        <w:rPr>
          <w:rFonts w:asciiTheme="minorHAnsi" w:eastAsia="Times New Roman" w:hAnsiTheme="minorHAnsi"/>
          <w:bCs/>
          <w:sz w:val="22"/>
          <w:lang w:eastAsia="zh-CN"/>
        </w:rPr>
        <w:t>Environment</w:t>
      </w:r>
      <w:r w:rsidR="002065D3" w:rsidRPr="00DA2998">
        <w:rPr>
          <w:rFonts w:asciiTheme="minorHAnsi" w:eastAsia="Times New Roman" w:hAnsiTheme="minorHAnsi"/>
          <w:bCs/>
          <w:sz w:val="22"/>
          <w:lang w:eastAsia="zh-CN"/>
        </w:rPr>
        <w:t xml:space="preserve"> </w:t>
      </w:r>
      <w:r w:rsidR="001C4125" w:rsidRPr="00DA2998">
        <w:rPr>
          <w:rFonts w:asciiTheme="minorHAnsi" w:eastAsia="Times New Roman" w:hAnsiTheme="minorHAnsi"/>
          <w:bCs/>
          <w:sz w:val="22"/>
          <w:lang w:eastAsia="zh-CN"/>
        </w:rPr>
        <w:t>statement</w:t>
      </w:r>
      <w:r w:rsidRPr="00DA2998">
        <w:rPr>
          <w:rFonts w:asciiTheme="minorHAnsi" w:eastAsia="Times New Roman" w:hAnsiTheme="minorHAnsi"/>
          <w:bCs/>
          <w:sz w:val="22"/>
          <w:lang w:eastAsia="zh-CN"/>
        </w:rPr>
        <w:t>.</w:t>
      </w:r>
    </w:p>
    <w:p w14:paraId="04E71750" w14:textId="27AE26C0" w:rsidR="00D875D2" w:rsidRDefault="00D875D2" w:rsidP="00D875D2">
      <w:pPr>
        <w:numPr>
          <w:ilvl w:val="0"/>
          <w:numId w:val="6"/>
        </w:numPr>
        <w:suppressAutoHyphens w:val="0"/>
        <w:autoSpaceDN/>
        <w:spacing w:before="120" w:after="120" w:line="240" w:lineRule="auto"/>
        <w:rPr>
          <w:rFonts w:asciiTheme="minorHAnsi" w:eastAsia="Times New Roman" w:hAnsiTheme="minorHAnsi"/>
          <w:bCs/>
          <w:sz w:val="22"/>
          <w:lang w:eastAsia="zh-CN"/>
        </w:rPr>
      </w:pPr>
      <w:r>
        <w:rPr>
          <w:rFonts w:asciiTheme="minorHAnsi" w:eastAsia="Times New Roman" w:hAnsiTheme="minorHAnsi"/>
          <w:bCs/>
          <w:sz w:val="22"/>
          <w:lang w:eastAsia="zh-CN"/>
        </w:rPr>
        <w:t xml:space="preserve">demonstration of the representativeness of the research </w:t>
      </w:r>
      <w:r w:rsidR="00A05518">
        <w:rPr>
          <w:rFonts w:asciiTheme="minorHAnsi" w:eastAsia="Times New Roman" w:hAnsiTheme="minorHAnsi"/>
          <w:bCs/>
          <w:sz w:val="22"/>
          <w:lang w:eastAsia="zh-CN"/>
        </w:rPr>
        <w:t xml:space="preserve">impact </w:t>
      </w:r>
      <w:r>
        <w:rPr>
          <w:rFonts w:asciiTheme="minorHAnsi" w:eastAsia="Times New Roman" w:hAnsiTheme="minorHAnsi"/>
          <w:bCs/>
          <w:sz w:val="22"/>
          <w:lang w:eastAsia="zh-CN"/>
        </w:rPr>
        <w:t xml:space="preserve">of the unit.  </w:t>
      </w:r>
    </w:p>
    <w:p w14:paraId="50DA149A" w14:textId="2FC9D424" w:rsidR="00F0692B" w:rsidRPr="00107294" w:rsidRDefault="00F0692B" w:rsidP="00F0692B">
      <w:pPr>
        <w:pStyle w:val="Heading3"/>
      </w:pPr>
      <w:r w:rsidRPr="00107294">
        <w:t xml:space="preserve">Assigning </w:t>
      </w:r>
      <w:r>
        <w:t xml:space="preserve">impact case studies </w:t>
      </w:r>
      <w:r w:rsidRPr="00107294">
        <w:t xml:space="preserve">to </w:t>
      </w:r>
      <w:proofErr w:type="spellStart"/>
      <w:r w:rsidRPr="00107294">
        <w:t>UoAs</w:t>
      </w:r>
      <w:proofErr w:type="spellEnd"/>
    </w:p>
    <w:p w14:paraId="33BD0531" w14:textId="40B9E04F" w:rsidR="00F0692B" w:rsidRPr="00CA1BE9" w:rsidRDefault="00F0692B" w:rsidP="003F2520">
      <w:pPr>
        <w:pStyle w:val="ListParagraph"/>
        <w:numPr>
          <w:ilvl w:val="0"/>
          <w:numId w:val="7"/>
        </w:numPr>
        <w:suppressAutoHyphens w:val="0"/>
        <w:autoSpaceDN/>
        <w:spacing w:before="120" w:after="120" w:line="240" w:lineRule="auto"/>
        <w:ind w:hanging="737"/>
        <w:contextualSpacing w:val="0"/>
        <w:rPr>
          <w:rFonts w:asciiTheme="minorHAnsi" w:hAnsiTheme="minorHAnsi"/>
          <w:sz w:val="22"/>
        </w:rPr>
      </w:pPr>
      <w:r>
        <w:rPr>
          <w:rFonts w:asciiTheme="minorHAnsi" w:hAnsiTheme="minorHAnsi"/>
          <w:sz w:val="22"/>
        </w:rPr>
        <w:t xml:space="preserve">Impact case studies are only eligible to be </w:t>
      </w:r>
      <w:r w:rsidRPr="00CA1BE9">
        <w:rPr>
          <w:rFonts w:asciiTheme="minorHAnsi" w:hAnsiTheme="minorHAnsi"/>
          <w:sz w:val="22"/>
        </w:rPr>
        <w:t xml:space="preserve">returned in </w:t>
      </w:r>
      <w:proofErr w:type="spellStart"/>
      <w:r w:rsidRPr="00CA1BE9">
        <w:rPr>
          <w:rFonts w:asciiTheme="minorHAnsi" w:hAnsiTheme="minorHAnsi"/>
          <w:sz w:val="22"/>
        </w:rPr>
        <w:t>UoAs</w:t>
      </w:r>
      <w:proofErr w:type="spellEnd"/>
      <w:r w:rsidRPr="00CA1BE9">
        <w:rPr>
          <w:rFonts w:asciiTheme="minorHAnsi" w:hAnsiTheme="minorHAnsi"/>
          <w:sz w:val="22"/>
        </w:rPr>
        <w:t xml:space="preserve"> where the institution has a </w:t>
      </w:r>
      <w:r w:rsidR="002776F4">
        <w:rPr>
          <w:rFonts w:asciiTheme="minorHAnsi" w:hAnsiTheme="minorHAnsi"/>
          <w:sz w:val="22"/>
        </w:rPr>
        <w:t>Volume Measure</w:t>
      </w:r>
      <w:r w:rsidRPr="00CA1BE9">
        <w:rPr>
          <w:rFonts w:asciiTheme="minorHAnsi" w:hAnsiTheme="minorHAnsi"/>
          <w:sz w:val="22"/>
        </w:rPr>
        <w:t xml:space="preserve">. The University of Leeds plans to return to </w:t>
      </w:r>
      <w:r w:rsidRPr="00DA2998">
        <w:rPr>
          <w:rFonts w:asciiTheme="minorHAnsi" w:hAnsiTheme="minorHAnsi"/>
          <w:sz w:val="22"/>
        </w:rPr>
        <w:t xml:space="preserve">27 of the </w:t>
      </w:r>
      <w:hyperlink r:id="rId60" w:history="1">
        <w:r w:rsidRPr="00DA2998">
          <w:rPr>
            <w:rStyle w:val="Hyperlink"/>
            <w:rFonts w:asciiTheme="minorHAnsi" w:hAnsiTheme="minorHAnsi"/>
            <w:sz w:val="22"/>
          </w:rPr>
          <w:t xml:space="preserve">34 </w:t>
        </w:r>
        <w:proofErr w:type="spellStart"/>
        <w:r w:rsidRPr="00DA2998">
          <w:rPr>
            <w:rStyle w:val="Hyperlink"/>
            <w:rFonts w:asciiTheme="minorHAnsi" w:hAnsiTheme="minorHAnsi"/>
            <w:sz w:val="22"/>
          </w:rPr>
          <w:t>UoAs</w:t>
        </w:r>
        <w:proofErr w:type="spellEnd"/>
      </w:hyperlink>
      <w:r w:rsidRPr="00CA1BE9">
        <w:rPr>
          <w:rFonts w:asciiTheme="minorHAnsi" w:hAnsiTheme="minorHAnsi"/>
          <w:sz w:val="22"/>
        </w:rPr>
        <w:t xml:space="preserve">. (See </w:t>
      </w:r>
      <w:hyperlink w:anchor="_Appendix_E" w:history="1">
        <w:r w:rsidRPr="00BB575D">
          <w:rPr>
            <w:rStyle w:val="Hyperlink"/>
            <w:rFonts w:asciiTheme="minorHAnsi" w:hAnsiTheme="minorHAnsi"/>
            <w:sz w:val="22"/>
          </w:rPr>
          <w:t xml:space="preserve">Appendix </w:t>
        </w:r>
        <w:r w:rsidR="00E735EB" w:rsidRPr="00BB575D">
          <w:rPr>
            <w:rStyle w:val="Hyperlink"/>
            <w:rFonts w:asciiTheme="minorHAnsi" w:hAnsiTheme="minorHAnsi"/>
            <w:sz w:val="22"/>
          </w:rPr>
          <w:t>E</w:t>
        </w:r>
      </w:hyperlink>
      <w:r w:rsidRPr="00CA1BE9">
        <w:rPr>
          <w:rFonts w:asciiTheme="minorHAnsi" w:hAnsiTheme="minorHAnsi"/>
          <w:sz w:val="22"/>
        </w:rPr>
        <w:t xml:space="preserve">). </w:t>
      </w:r>
    </w:p>
    <w:p w14:paraId="757D0B07" w14:textId="3730A0A4" w:rsidR="00F0692B" w:rsidRPr="00B04BF9" w:rsidRDefault="7EDBBECA" w:rsidP="47173284">
      <w:pPr>
        <w:pStyle w:val="ListParagraph"/>
        <w:numPr>
          <w:ilvl w:val="0"/>
          <w:numId w:val="7"/>
        </w:numPr>
        <w:suppressAutoHyphens w:val="0"/>
        <w:autoSpaceDN/>
        <w:spacing w:before="120" w:after="120" w:line="240" w:lineRule="auto"/>
        <w:ind w:hanging="737"/>
        <w:rPr>
          <w:rFonts w:asciiTheme="minorHAnsi" w:hAnsiTheme="minorHAnsi"/>
          <w:sz w:val="22"/>
        </w:rPr>
      </w:pPr>
      <w:r w:rsidRPr="47173284">
        <w:rPr>
          <w:rFonts w:asciiTheme="minorHAnsi" w:hAnsiTheme="minorHAnsi"/>
          <w:sz w:val="22"/>
        </w:rPr>
        <w:t xml:space="preserve">Impact case studies can be </w:t>
      </w:r>
      <w:r w:rsidR="00AD3471">
        <w:rPr>
          <w:rFonts w:asciiTheme="minorHAnsi" w:hAnsiTheme="minorHAnsi"/>
          <w:sz w:val="22"/>
        </w:rPr>
        <w:t>submitted</w:t>
      </w:r>
      <w:r w:rsidRPr="47173284">
        <w:rPr>
          <w:rFonts w:asciiTheme="minorHAnsi" w:hAnsiTheme="minorHAnsi"/>
          <w:sz w:val="22"/>
        </w:rPr>
        <w:t xml:space="preserve"> to multiple </w:t>
      </w:r>
      <w:proofErr w:type="spellStart"/>
      <w:r w:rsidRPr="47173284">
        <w:rPr>
          <w:rFonts w:asciiTheme="minorHAnsi" w:hAnsiTheme="minorHAnsi"/>
          <w:sz w:val="22"/>
        </w:rPr>
        <w:t>UoAs</w:t>
      </w:r>
      <w:proofErr w:type="spellEnd"/>
      <w:r w:rsidRPr="47173284">
        <w:rPr>
          <w:rFonts w:asciiTheme="minorHAnsi" w:hAnsiTheme="minorHAnsi"/>
          <w:sz w:val="22"/>
        </w:rPr>
        <w:t xml:space="preserve">, where the research </w:t>
      </w:r>
      <w:r w:rsidR="2D16B9DB" w:rsidRPr="47173284">
        <w:rPr>
          <w:rFonts w:asciiTheme="minorHAnsi" w:hAnsiTheme="minorHAnsi"/>
          <w:sz w:val="22"/>
        </w:rPr>
        <w:t xml:space="preserve">links to the </w:t>
      </w:r>
      <w:proofErr w:type="spellStart"/>
      <w:r w:rsidR="2D16B9DB" w:rsidRPr="47173284">
        <w:rPr>
          <w:rFonts w:asciiTheme="minorHAnsi" w:hAnsiTheme="minorHAnsi"/>
          <w:sz w:val="22"/>
        </w:rPr>
        <w:t>UoA</w:t>
      </w:r>
      <w:proofErr w:type="spellEnd"/>
      <w:r w:rsidRPr="47173284">
        <w:rPr>
          <w:rFonts w:asciiTheme="minorHAnsi" w:hAnsiTheme="minorHAnsi"/>
          <w:sz w:val="22"/>
        </w:rPr>
        <w:t xml:space="preserve">. </w:t>
      </w:r>
      <w:r w:rsidR="74C5A9D8" w:rsidRPr="47173284">
        <w:rPr>
          <w:rFonts w:asciiTheme="minorHAnsi" w:hAnsiTheme="minorHAnsi"/>
          <w:sz w:val="22"/>
        </w:rPr>
        <w:t xml:space="preserve">At the point of nomination, </w:t>
      </w:r>
      <w:r w:rsidR="00B55B68">
        <w:rPr>
          <w:rFonts w:asciiTheme="minorHAnsi" w:hAnsiTheme="minorHAnsi"/>
          <w:sz w:val="22"/>
        </w:rPr>
        <w:t>authors</w:t>
      </w:r>
      <w:r w:rsidR="74C5A9D8" w:rsidRPr="47173284">
        <w:rPr>
          <w:rFonts w:asciiTheme="minorHAnsi" w:hAnsiTheme="minorHAnsi"/>
          <w:sz w:val="22"/>
        </w:rPr>
        <w:t xml:space="preserve"> will be able to indicate multiple </w:t>
      </w:r>
      <w:proofErr w:type="spellStart"/>
      <w:r w:rsidR="74C5A9D8" w:rsidRPr="47173284">
        <w:rPr>
          <w:rFonts w:asciiTheme="minorHAnsi" w:hAnsiTheme="minorHAnsi"/>
          <w:sz w:val="22"/>
        </w:rPr>
        <w:t>UoAs</w:t>
      </w:r>
      <w:proofErr w:type="spellEnd"/>
      <w:r w:rsidR="74C5A9D8" w:rsidRPr="47173284">
        <w:rPr>
          <w:rFonts w:asciiTheme="minorHAnsi" w:hAnsiTheme="minorHAnsi"/>
          <w:sz w:val="22"/>
        </w:rPr>
        <w:t xml:space="preserve"> where the</w:t>
      </w:r>
      <w:r w:rsidR="7465D7FE" w:rsidRPr="47173284">
        <w:rPr>
          <w:rFonts w:asciiTheme="minorHAnsi" w:hAnsiTheme="minorHAnsi"/>
          <w:sz w:val="22"/>
        </w:rPr>
        <w:t xml:space="preserve"> impact case study </w:t>
      </w:r>
      <w:r w:rsidR="74C5A9D8" w:rsidRPr="47173284">
        <w:rPr>
          <w:rFonts w:asciiTheme="minorHAnsi" w:hAnsiTheme="minorHAnsi"/>
          <w:sz w:val="22"/>
        </w:rPr>
        <w:t xml:space="preserve">is best aligned. Reviews for the </w:t>
      </w:r>
      <w:r w:rsidR="7465D7FE" w:rsidRPr="47173284">
        <w:rPr>
          <w:rFonts w:asciiTheme="minorHAnsi" w:hAnsiTheme="minorHAnsi"/>
          <w:sz w:val="22"/>
        </w:rPr>
        <w:t xml:space="preserve">impact case study </w:t>
      </w:r>
      <w:r w:rsidR="74C5A9D8" w:rsidRPr="47173284">
        <w:rPr>
          <w:rFonts w:asciiTheme="minorHAnsi" w:hAnsiTheme="minorHAnsi"/>
          <w:sz w:val="22"/>
        </w:rPr>
        <w:t xml:space="preserve">will be conducted in line with these </w:t>
      </w:r>
      <w:proofErr w:type="spellStart"/>
      <w:r w:rsidR="74C5A9D8" w:rsidRPr="47173284">
        <w:rPr>
          <w:rFonts w:asciiTheme="minorHAnsi" w:hAnsiTheme="minorHAnsi"/>
          <w:sz w:val="22"/>
        </w:rPr>
        <w:t>UoA</w:t>
      </w:r>
      <w:proofErr w:type="spellEnd"/>
      <w:r w:rsidR="74C5A9D8" w:rsidRPr="47173284">
        <w:rPr>
          <w:rFonts w:asciiTheme="minorHAnsi" w:hAnsiTheme="minorHAnsi"/>
          <w:sz w:val="22"/>
        </w:rPr>
        <w:t xml:space="preserve"> suggestions. </w:t>
      </w:r>
      <w:r w:rsidR="7465D7FE" w:rsidRPr="47173284">
        <w:rPr>
          <w:rFonts w:asciiTheme="minorHAnsi" w:hAnsiTheme="minorHAnsi"/>
          <w:sz w:val="22"/>
        </w:rPr>
        <w:t xml:space="preserve">Impact case study </w:t>
      </w:r>
      <w:r w:rsidR="74C5A9D8" w:rsidRPr="47173284">
        <w:rPr>
          <w:rFonts w:asciiTheme="minorHAnsi" w:hAnsiTheme="minorHAnsi"/>
          <w:sz w:val="22"/>
        </w:rPr>
        <w:t>reviewers, Unit of Assessment leads,</w:t>
      </w:r>
      <w:r w:rsidR="00B453C9">
        <w:rPr>
          <w:rFonts w:asciiTheme="minorHAnsi" w:hAnsiTheme="minorHAnsi"/>
          <w:sz w:val="22"/>
        </w:rPr>
        <w:t xml:space="preserve"> School research or impact leaders</w:t>
      </w:r>
      <w:r w:rsidR="74C5A9D8" w:rsidRPr="47173284">
        <w:rPr>
          <w:rFonts w:asciiTheme="minorHAnsi" w:hAnsiTheme="minorHAnsi"/>
          <w:sz w:val="22"/>
        </w:rPr>
        <w:t xml:space="preserve"> and Heads of Scho</w:t>
      </w:r>
      <w:r w:rsidR="3F8BB663" w:rsidRPr="47173284">
        <w:rPr>
          <w:rFonts w:asciiTheme="minorHAnsi" w:hAnsiTheme="minorHAnsi"/>
          <w:sz w:val="22"/>
        </w:rPr>
        <w:t>o</w:t>
      </w:r>
      <w:r w:rsidR="74C5A9D8" w:rsidRPr="47173284">
        <w:rPr>
          <w:rFonts w:asciiTheme="minorHAnsi" w:hAnsiTheme="minorHAnsi"/>
          <w:sz w:val="22"/>
        </w:rPr>
        <w:t xml:space="preserve">l can </w:t>
      </w:r>
      <w:r w:rsidR="00BC2F01">
        <w:rPr>
          <w:rFonts w:asciiTheme="minorHAnsi" w:hAnsiTheme="minorHAnsi"/>
          <w:sz w:val="22"/>
        </w:rPr>
        <w:t>recommend</w:t>
      </w:r>
      <w:r w:rsidR="74C5A9D8" w:rsidRPr="47173284">
        <w:rPr>
          <w:rFonts w:asciiTheme="minorHAnsi" w:hAnsiTheme="minorHAnsi"/>
          <w:sz w:val="22"/>
        </w:rPr>
        <w:t xml:space="preserve"> </w:t>
      </w:r>
      <w:proofErr w:type="spellStart"/>
      <w:r w:rsidR="74C5A9D8" w:rsidRPr="47173284">
        <w:rPr>
          <w:rFonts w:asciiTheme="minorHAnsi" w:hAnsiTheme="minorHAnsi"/>
          <w:sz w:val="22"/>
        </w:rPr>
        <w:t>UoA</w:t>
      </w:r>
      <w:proofErr w:type="spellEnd"/>
      <w:r w:rsidR="00BC2F01">
        <w:rPr>
          <w:rFonts w:asciiTheme="minorHAnsi" w:hAnsiTheme="minorHAnsi"/>
          <w:sz w:val="22"/>
        </w:rPr>
        <w:t xml:space="preserve"> assignment</w:t>
      </w:r>
      <w:r w:rsidR="74C5A9D8" w:rsidRPr="47173284">
        <w:rPr>
          <w:rFonts w:asciiTheme="minorHAnsi" w:hAnsiTheme="minorHAnsi"/>
          <w:sz w:val="22"/>
        </w:rPr>
        <w:t xml:space="preserve">. </w:t>
      </w:r>
      <w:r w:rsidR="00B453C9">
        <w:rPr>
          <w:rFonts w:asciiTheme="minorHAnsi" w:hAnsiTheme="minorHAnsi"/>
          <w:sz w:val="22"/>
        </w:rPr>
        <w:t xml:space="preserve">The central REF team may also </w:t>
      </w:r>
      <w:r w:rsidR="00616E37">
        <w:rPr>
          <w:rFonts w:asciiTheme="minorHAnsi" w:hAnsiTheme="minorHAnsi"/>
          <w:sz w:val="22"/>
        </w:rPr>
        <w:t xml:space="preserve">recommend </w:t>
      </w:r>
      <w:proofErr w:type="spellStart"/>
      <w:r w:rsidR="00616E37">
        <w:rPr>
          <w:rFonts w:asciiTheme="minorHAnsi" w:hAnsiTheme="minorHAnsi"/>
          <w:sz w:val="22"/>
        </w:rPr>
        <w:t>UoA</w:t>
      </w:r>
      <w:proofErr w:type="spellEnd"/>
      <w:r w:rsidR="00616E37">
        <w:rPr>
          <w:rFonts w:asciiTheme="minorHAnsi" w:hAnsiTheme="minorHAnsi"/>
          <w:sz w:val="22"/>
        </w:rPr>
        <w:t xml:space="preserve"> allocation</w:t>
      </w:r>
      <w:r w:rsidR="00BC2F01">
        <w:rPr>
          <w:rFonts w:asciiTheme="minorHAnsi" w:hAnsiTheme="minorHAnsi"/>
          <w:sz w:val="22"/>
        </w:rPr>
        <w:t>.</w:t>
      </w:r>
    </w:p>
    <w:p w14:paraId="4B19078B" w14:textId="75695794" w:rsidR="00F0692B" w:rsidRDefault="00F0692B" w:rsidP="003F2520">
      <w:pPr>
        <w:numPr>
          <w:ilvl w:val="0"/>
          <w:numId w:val="7"/>
        </w:numPr>
        <w:suppressAutoHyphens w:val="0"/>
        <w:autoSpaceDN/>
        <w:spacing w:before="120" w:after="120" w:line="240" w:lineRule="auto"/>
        <w:ind w:hanging="737"/>
        <w:rPr>
          <w:rFonts w:asciiTheme="minorHAnsi" w:eastAsia="Times New Roman" w:hAnsiTheme="minorHAnsi"/>
          <w:sz w:val="22"/>
          <w:lang w:eastAsia="zh-CN"/>
        </w:rPr>
      </w:pPr>
      <w:r w:rsidRPr="00107294">
        <w:rPr>
          <w:rFonts w:asciiTheme="minorHAnsi" w:eastAsia="Times New Roman" w:hAnsiTheme="minorHAnsi"/>
          <w:sz w:val="22"/>
          <w:lang w:eastAsia="zh-CN"/>
        </w:rPr>
        <w:t xml:space="preserve">Within the parameters defined by the rules of REF2029, the primary criterion in the allocation of </w:t>
      </w:r>
      <w:r w:rsidR="002D48AC">
        <w:rPr>
          <w:rFonts w:asciiTheme="minorHAnsi" w:eastAsia="Times New Roman" w:hAnsiTheme="minorHAnsi"/>
          <w:sz w:val="22"/>
          <w:lang w:eastAsia="zh-CN"/>
        </w:rPr>
        <w:t xml:space="preserve">impact case studies </w:t>
      </w:r>
      <w:r>
        <w:rPr>
          <w:rFonts w:asciiTheme="minorHAnsi" w:eastAsia="Times New Roman" w:hAnsiTheme="minorHAnsi"/>
          <w:sz w:val="22"/>
          <w:lang w:eastAsia="zh-CN"/>
        </w:rPr>
        <w:t xml:space="preserve">to a </w:t>
      </w:r>
      <w:proofErr w:type="spellStart"/>
      <w:r>
        <w:rPr>
          <w:rFonts w:asciiTheme="minorHAnsi" w:eastAsia="Times New Roman" w:hAnsiTheme="minorHAnsi"/>
          <w:sz w:val="22"/>
          <w:lang w:eastAsia="zh-CN"/>
        </w:rPr>
        <w:t>UoA</w:t>
      </w:r>
      <w:proofErr w:type="spellEnd"/>
      <w:r w:rsidRPr="00107294">
        <w:rPr>
          <w:rFonts w:asciiTheme="minorHAnsi" w:eastAsia="Times New Roman" w:hAnsiTheme="minorHAnsi"/>
          <w:sz w:val="22"/>
          <w:lang w:eastAsia="zh-CN"/>
        </w:rPr>
        <w:t xml:space="preserve"> will be quality</w:t>
      </w:r>
      <w:r>
        <w:rPr>
          <w:rFonts w:asciiTheme="minorHAnsi" w:eastAsia="Times New Roman" w:hAnsiTheme="minorHAnsi"/>
          <w:sz w:val="22"/>
          <w:lang w:eastAsia="zh-CN"/>
        </w:rPr>
        <w:t xml:space="preserve"> of the </w:t>
      </w:r>
      <w:r w:rsidR="002D48AC">
        <w:rPr>
          <w:rFonts w:asciiTheme="minorHAnsi" w:eastAsia="Times New Roman" w:hAnsiTheme="minorHAnsi"/>
          <w:sz w:val="22"/>
          <w:lang w:eastAsia="zh-CN"/>
        </w:rPr>
        <w:t xml:space="preserve">case study </w:t>
      </w:r>
      <w:r>
        <w:rPr>
          <w:rFonts w:asciiTheme="minorHAnsi" w:eastAsia="Times New Roman" w:hAnsiTheme="minorHAnsi"/>
          <w:sz w:val="22"/>
          <w:lang w:eastAsia="zh-CN"/>
        </w:rPr>
        <w:t xml:space="preserve">in relation to the </w:t>
      </w:r>
      <w:proofErr w:type="spellStart"/>
      <w:r>
        <w:rPr>
          <w:rFonts w:asciiTheme="minorHAnsi" w:eastAsia="Times New Roman" w:hAnsiTheme="minorHAnsi"/>
          <w:sz w:val="22"/>
          <w:lang w:eastAsia="zh-CN"/>
        </w:rPr>
        <w:t>UoA</w:t>
      </w:r>
      <w:proofErr w:type="spellEnd"/>
      <w:r w:rsidRPr="00107294">
        <w:rPr>
          <w:rFonts w:asciiTheme="minorHAnsi" w:eastAsia="Times New Roman" w:hAnsiTheme="minorHAnsi"/>
          <w:sz w:val="22"/>
          <w:lang w:eastAsia="zh-CN"/>
        </w:rPr>
        <w:t xml:space="preserve">. As the REF is an institutional assessment, this primary criterion will be applied to achieve the best outcome for the University. This is consistent with the University’s approach to REF2021. </w:t>
      </w:r>
    </w:p>
    <w:p w14:paraId="1A433F42" w14:textId="28F2DC3C" w:rsidR="00F0692B" w:rsidRDefault="00F0692B" w:rsidP="47173284">
      <w:pPr>
        <w:numPr>
          <w:ilvl w:val="0"/>
          <w:numId w:val="7"/>
        </w:numPr>
        <w:suppressAutoHyphens w:val="0"/>
        <w:autoSpaceDN/>
        <w:spacing w:before="120" w:after="120" w:line="240" w:lineRule="auto"/>
        <w:ind w:hanging="737"/>
        <w:rPr>
          <w:rFonts w:asciiTheme="minorHAnsi" w:eastAsia="Times New Roman" w:hAnsiTheme="minorHAnsi"/>
          <w:sz w:val="22"/>
          <w:lang w:eastAsia="en-GB"/>
        </w:rPr>
      </w:pPr>
      <w:proofErr w:type="spellStart"/>
      <w:r w:rsidRPr="47173284">
        <w:rPr>
          <w:rFonts w:asciiTheme="minorHAnsi" w:eastAsia="Times New Roman" w:hAnsiTheme="minorHAnsi"/>
          <w:sz w:val="22"/>
          <w:lang w:eastAsia="zh-CN"/>
        </w:rPr>
        <w:t>UoA</w:t>
      </w:r>
      <w:proofErr w:type="spellEnd"/>
      <w:r w:rsidRPr="47173284">
        <w:rPr>
          <w:rFonts w:asciiTheme="minorHAnsi" w:eastAsia="Times New Roman" w:hAnsiTheme="minorHAnsi"/>
          <w:sz w:val="22"/>
          <w:lang w:eastAsia="zh-CN"/>
        </w:rPr>
        <w:t xml:space="preserve"> leads will be responsible for initial </w:t>
      </w:r>
      <w:r w:rsidR="002D48AC" w:rsidRPr="47173284">
        <w:rPr>
          <w:rFonts w:asciiTheme="minorHAnsi" w:eastAsia="Times New Roman" w:hAnsiTheme="minorHAnsi"/>
          <w:sz w:val="22"/>
          <w:lang w:eastAsia="zh-CN"/>
        </w:rPr>
        <w:t>impact case study</w:t>
      </w:r>
      <w:r w:rsidRPr="47173284">
        <w:rPr>
          <w:rFonts w:asciiTheme="minorHAnsi" w:eastAsia="Times New Roman" w:hAnsiTheme="minorHAnsi"/>
          <w:sz w:val="22"/>
          <w:lang w:eastAsia="zh-CN"/>
        </w:rPr>
        <w:t xml:space="preserve"> allocation. These will be shared with Review Groups, and f</w:t>
      </w:r>
      <w:r w:rsidRPr="47173284">
        <w:rPr>
          <w:rFonts w:asciiTheme="minorHAnsi" w:eastAsia="Times New Roman" w:hAnsiTheme="minorHAnsi"/>
          <w:sz w:val="22"/>
          <w:lang w:eastAsia="en-GB"/>
        </w:rPr>
        <w:t xml:space="preserve">inal decisions on how </w:t>
      </w:r>
      <w:r w:rsidR="002D48AC" w:rsidRPr="47173284">
        <w:rPr>
          <w:rFonts w:asciiTheme="minorHAnsi" w:eastAsia="Times New Roman" w:hAnsiTheme="minorHAnsi"/>
          <w:sz w:val="22"/>
          <w:lang w:eastAsia="en-GB"/>
        </w:rPr>
        <w:t xml:space="preserve">impact case studies </w:t>
      </w:r>
      <w:r w:rsidRPr="47173284">
        <w:rPr>
          <w:rFonts w:asciiTheme="minorHAnsi" w:eastAsia="Times New Roman" w:hAnsiTheme="minorHAnsi"/>
          <w:sz w:val="22"/>
          <w:lang w:eastAsia="en-GB"/>
        </w:rPr>
        <w:t xml:space="preserve">are distributed across </w:t>
      </w:r>
      <w:proofErr w:type="spellStart"/>
      <w:r w:rsidRPr="47173284">
        <w:rPr>
          <w:rFonts w:asciiTheme="minorHAnsi" w:eastAsia="Times New Roman" w:hAnsiTheme="minorHAnsi"/>
          <w:sz w:val="22"/>
          <w:lang w:eastAsia="en-GB"/>
        </w:rPr>
        <w:t>UoAs</w:t>
      </w:r>
      <w:proofErr w:type="spellEnd"/>
      <w:r w:rsidRPr="47173284">
        <w:rPr>
          <w:rFonts w:asciiTheme="minorHAnsi" w:eastAsia="Times New Roman" w:hAnsiTheme="minorHAnsi"/>
          <w:sz w:val="22"/>
          <w:lang w:eastAsia="en-GB"/>
        </w:rPr>
        <w:t xml:space="preserve"> is the responsibility of the REF Steering Group. Decisions will be taken to deliver the best outcome from REF2029 for the University.</w:t>
      </w:r>
    </w:p>
    <w:p w14:paraId="4A26E2B4" w14:textId="77777777" w:rsidR="000B6EA0" w:rsidRDefault="000B6EA0" w:rsidP="000B6EA0">
      <w:pPr>
        <w:pStyle w:val="Heading3"/>
        <w:rPr>
          <w:rFonts w:eastAsia="SimSun"/>
        </w:rPr>
      </w:pPr>
      <w:r w:rsidRPr="00107294">
        <w:rPr>
          <w:rFonts w:eastAsia="SimSun"/>
        </w:rPr>
        <w:t>Staff, committees and training</w:t>
      </w:r>
    </w:p>
    <w:p w14:paraId="50D3E942" w14:textId="77777777" w:rsidR="000B6EA0" w:rsidRPr="00AA3706" w:rsidRDefault="000B6EA0" w:rsidP="000B6EA0">
      <w:pPr>
        <w:pStyle w:val="Heading3"/>
      </w:pPr>
      <w:r w:rsidRPr="00AA3706">
        <w:t xml:space="preserve">Roles and Responsibilities </w:t>
      </w:r>
    </w:p>
    <w:p w14:paraId="13CF72FF" w14:textId="711AB4C2" w:rsidR="000B6EA0" w:rsidRPr="003D4DA6" w:rsidRDefault="000B6EA0" w:rsidP="003D4DA6">
      <w:pPr>
        <w:numPr>
          <w:ilvl w:val="0"/>
          <w:numId w:val="7"/>
        </w:numPr>
        <w:suppressAutoHyphens w:val="0"/>
        <w:autoSpaceDN/>
        <w:spacing w:before="120" w:after="120" w:line="240" w:lineRule="auto"/>
        <w:ind w:hanging="737"/>
        <w:rPr>
          <w:rFonts w:asciiTheme="minorHAnsi" w:hAnsiTheme="minorHAnsi"/>
          <w:bCs/>
          <w:sz w:val="22"/>
          <w:u w:val="single"/>
        </w:rPr>
      </w:pPr>
      <w:r w:rsidRPr="00107294">
        <w:rPr>
          <w:rFonts w:asciiTheme="minorHAnsi" w:eastAsia="SimSun" w:hAnsiTheme="minorHAnsi"/>
          <w:bCs/>
          <w:sz w:val="22"/>
          <w:lang w:eastAsia="zh-CN"/>
        </w:rPr>
        <w:t>As indicated above</w:t>
      </w:r>
      <w:r>
        <w:rPr>
          <w:rFonts w:asciiTheme="minorHAnsi" w:eastAsia="SimSun" w:hAnsiTheme="minorHAnsi"/>
          <w:bCs/>
          <w:sz w:val="22"/>
          <w:lang w:eastAsia="zh-CN"/>
        </w:rPr>
        <w:t xml:space="preserve"> (paragraph </w:t>
      </w:r>
      <w:r w:rsidR="00DB07AF">
        <w:rPr>
          <w:rFonts w:asciiTheme="minorHAnsi" w:eastAsia="SimSun" w:hAnsiTheme="minorHAnsi"/>
          <w:bCs/>
          <w:sz w:val="22"/>
          <w:lang w:eastAsia="zh-CN"/>
        </w:rPr>
        <w:t>14-16</w:t>
      </w:r>
      <w:r>
        <w:rPr>
          <w:rFonts w:asciiTheme="minorHAnsi" w:eastAsia="SimSun" w:hAnsiTheme="minorHAnsi"/>
          <w:bCs/>
          <w:sz w:val="22"/>
          <w:lang w:eastAsia="zh-CN"/>
        </w:rPr>
        <w:t>)</w:t>
      </w:r>
      <w:r w:rsidRPr="00107294">
        <w:rPr>
          <w:rFonts w:asciiTheme="minorHAnsi" w:eastAsia="SimSun" w:hAnsiTheme="minorHAnsi"/>
          <w:bCs/>
          <w:sz w:val="22"/>
          <w:lang w:eastAsia="zh-CN"/>
        </w:rPr>
        <w:t xml:space="preserve">, final decisions on which work is included in the REF submission, </w:t>
      </w:r>
      <w:r w:rsidR="00440B6C">
        <w:rPr>
          <w:rFonts w:asciiTheme="minorHAnsi" w:eastAsia="SimSun" w:hAnsiTheme="minorHAnsi"/>
          <w:bCs/>
          <w:sz w:val="22"/>
          <w:lang w:eastAsia="zh-CN"/>
        </w:rPr>
        <w:t xml:space="preserve">and </w:t>
      </w:r>
      <w:r w:rsidRPr="00107294">
        <w:rPr>
          <w:rFonts w:asciiTheme="minorHAnsi" w:eastAsia="SimSun" w:hAnsiTheme="minorHAnsi"/>
          <w:bCs/>
          <w:sz w:val="22"/>
          <w:lang w:eastAsia="zh-CN"/>
        </w:rPr>
        <w:t xml:space="preserve">how it is </w:t>
      </w:r>
      <w:r w:rsidR="00440B6C">
        <w:rPr>
          <w:rFonts w:asciiTheme="minorHAnsi" w:eastAsia="SimSun" w:hAnsiTheme="minorHAnsi"/>
          <w:bCs/>
          <w:sz w:val="22"/>
          <w:lang w:eastAsia="zh-CN"/>
        </w:rPr>
        <w:t>allocated</w:t>
      </w:r>
      <w:r w:rsidRPr="00107294">
        <w:rPr>
          <w:rFonts w:asciiTheme="minorHAnsi" w:eastAsia="SimSun" w:hAnsiTheme="minorHAnsi"/>
          <w:bCs/>
          <w:sz w:val="22"/>
          <w:lang w:eastAsia="zh-CN"/>
        </w:rPr>
        <w:t xml:space="preserve"> across </w:t>
      </w:r>
      <w:proofErr w:type="spellStart"/>
      <w:r w:rsidRPr="00107294">
        <w:rPr>
          <w:rFonts w:asciiTheme="minorHAnsi" w:eastAsia="SimSun" w:hAnsiTheme="minorHAnsi"/>
          <w:bCs/>
          <w:sz w:val="22"/>
          <w:lang w:eastAsia="zh-CN"/>
        </w:rPr>
        <w:t>U</w:t>
      </w:r>
      <w:r>
        <w:rPr>
          <w:rFonts w:asciiTheme="minorHAnsi" w:eastAsia="SimSun" w:hAnsiTheme="minorHAnsi"/>
          <w:bCs/>
          <w:sz w:val="22"/>
          <w:lang w:eastAsia="zh-CN"/>
        </w:rPr>
        <w:t>o</w:t>
      </w:r>
      <w:r w:rsidRPr="00107294">
        <w:rPr>
          <w:rFonts w:asciiTheme="minorHAnsi" w:eastAsia="SimSun" w:hAnsiTheme="minorHAnsi"/>
          <w:bCs/>
          <w:sz w:val="22"/>
          <w:lang w:eastAsia="zh-CN"/>
        </w:rPr>
        <w:t>As</w:t>
      </w:r>
      <w:proofErr w:type="spellEnd"/>
      <w:r w:rsidR="00440B6C">
        <w:rPr>
          <w:rFonts w:asciiTheme="minorHAnsi" w:eastAsia="SimSun" w:hAnsiTheme="minorHAnsi"/>
          <w:bCs/>
          <w:sz w:val="22"/>
          <w:lang w:eastAsia="zh-CN"/>
        </w:rPr>
        <w:t xml:space="preserve"> </w:t>
      </w:r>
      <w:r w:rsidRPr="00107294">
        <w:rPr>
          <w:rFonts w:asciiTheme="minorHAnsi" w:eastAsia="SimSun" w:hAnsiTheme="minorHAnsi"/>
          <w:bCs/>
          <w:sz w:val="22"/>
          <w:lang w:eastAsia="zh-CN"/>
        </w:rPr>
        <w:t xml:space="preserve">is the responsibility of the REF Steering Group, informed by the advice of Review Groups and </w:t>
      </w:r>
      <w:proofErr w:type="spellStart"/>
      <w:r w:rsidRPr="00107294">
        <w:rPr>
          <w:rFonts w:asciiTheme="minorHAnsi" w:eastAsia="SimSun" w:hAnsiTheme="minorHAnsi"/>
          <w:bCs/>
          <w:sz w:val="22"/>
          <w:lang w:eastAsia="zh-CN"/>
        </w:rPr>
        <w:t>U</w:t>
      </w:r>
      <w:r>
        <w:rPr>
          <w:rFonts w:asciiTheme="minorHAnsi" w:eastAsia="SimSun" w:hAnsiTheme="minorHAnsi"/>
          <w:bCs/>
          <w:sz w:val="22"/>
          <w:lang w:eastAsia="zh-CN"/>
        </w:rPr>
        <w:t>o</w:t>
      </w:r>
      <w:r w:rsidRPr="00107294">
        <w:rPr>
          <w:rFonts w:asciiTheme="minorHAnsi" w:eastAsia="SimSun" w:hAnsiTheme="minorHAnsi"/>
          <w:bCs/>
          <w:sz w:val="22"/>
          <w:lang w:eastAsia="zh-CN"/>
        </w:rPr>
        <w:t>A</w:t>
      </w:r>
      <w:proofErr w:type="spellEnd"/>
      <w:r w:rsidRPr="00107294">
        <w:rPr>
          <w:rFonts w:asciiTheme="minorHAnsi" w:eastAsia="SimSun" w:hAnsiTheme="minorHAnsi"/>
          <w:bCs/>
          <w:sz w:val="22"/>
          <w:lang w:eastAsia="zh-CN"/>
        </w:rPr>
        <w:t xml:space="preserve"> lead</w:t>
      </w:r>
      <w:r>
        <w:rPr>
          <w:rFonts w:asciiTheme="minorHAnsi" w:eastAsia="SimSun" w:hAnsiTheme="minorHAnsi"/>
          <w:bCs/>
          <w:sz w:val="22"/>
          <w:lang w:eastAsia="zh-CN"/>
        </w:rPr>
        <w:t>s</w:t>
      </w:r>
      <w:r w:rsidR="00960C5E">
        <w:rPr>
          <w:rFonts w:asciiTheme="minorHAnsi" w:eastAsia="SimSun" w:hAnsiTheme="minorHAnsi"/>
          <w:bCs/>
          <w:sz w:val="22"/>
          <w:lang w:eastAsia="zh-CN"/>
        </w:rPr>
        <w:t>, school research and impact leaders</w:t>
      </w:r>
      <w:r w:rsidRPr="00107294">
        <w:rPr>
          <w:rFonts w:asciiTheme="minorHAnsi" w:eastAsia="SimSun" w:hAnsiTheme="minorHAnsi"/>
          <w:bCs/>
          <w:sz w:val="22"/>
          <w:lang w:eastAsia="zh-CN"/>
        </w:rPr>
        <w:t>.</w:t>
      </w:r>
    </w:p>
    <w:p w14:paraId="6318EAB4" w14:textId="77777777" w:rsidR="00101FFA" w:rsidRPr="00321956" w:rsidRDefault="00101FFA" w:rsidP="00101FFA">
      <w:pPr>
        <w:pStyle w:val="Heading3"/>
        <w:rPr>
          <w:rFonts w:eastAsia="Calibri"/>
          <w:u w:val="single"/>
          <w:lang w:eastAsia="en-US"/>
        </w:rPr>
      </w:pPr>
      <w:r w:rsidRPr="00AA3706">
        <w:rPr>
          <w:rFonts w:eastAsia="SimSun"/>
        </w:rPr>
        <w:t>Training</w:t>
      </w:r>
      <w:r w:rsidRPr="00107294">
        <w:rPr>
          <w:rFonts w:eastAsia="SimSun"/>
        </w:rPr>
        <w:t xml:space="preserve">  </w:t>
      </w:r>
    </w:p>
    <w:p w14:paraId="4DF0D860" w14:textId="05F91676" w:rsidR="00101FFA" w:rsidRPr="009B2E6E" w:rsidRDefault="00101FFA" w:rsidP="00E726C6">
      <w:pPr>
        <w:numPr>
          <w:ilvl w:val="0"/>
          <w:numId w:val="7"/>
        </w:numPr>
        <w:suppressAutoHyphens w:val="0"/>
        <w:autoSpaceDN/>
        <w:spacing w:before="120" w:after="120" w:line="240" w:lineRule="auto"/>
        <w:ind w:left="709" w:hanging="709"/>
        <w:rPr>
          <w:rFonts w:asciiTheme="minorHAnsi" w:hAnsiTheme="minorHAnsi"/>
          <w:bCs/>
          <w:sz w:val="22"/>
          <w:u w:val="single"/>
        </w:rPr>
      </w:pPr>
      <w:r>
        <w:rPr>
          <w:rFonts w:asciiTheme="minorHAnsi" w:eastAsia="SimSun" w:hAnsiTheme="minorHAnsi"/>
          <w:bCs/>
          <w:sz w:val="22"/>
          <w:lang w:eastAsia="zh-CN"/>
        </w:rPr>
        <w:t xml:space="preserve">Training will be as </w:t>
      </w:r>
      <w:r w:rsidRPr="005246C2">
        <w:rPr>
          <w:rFonts w:asciiTheme="minorHAnsi" w:eastAsia="SimSun" w:hAnsiTheme="minorHAnsi"/>
          <w:bCs/>
          <w:sz w:val="22"/>
          <w:lang w:eastAsia="zh-CN"/>
        </w:rPr>
        <w:t>indicated in</w:t>
      </w:r>
      <w:r>
        <w:rPr>
          <w:rFonts w:asciiTheme="minorHAnsi" w:eastAsia="SimSun" w:hAnsiTheme="minorHAnsi"/>
          <w:bCs/>
          <w:sz w:val="22"/>
          <w:lang w:eastAsia="zh-CN"/>
        </w:rPr>
        <w:t xml:space="preserve"> para 6</w:t>
      </w:r>
      <w:r w:rsidR="003237DD">
        <w:rPr>
          <w:rFonts w:asciiTheme="minorHAnsi" w:eastAsia="SimSun" w:hAnsiTheme="minorHAnsi"/>
          <w:bCs/>
          <w:sz w:val="22"/>
          <w:lang w:eastAsia="zh-CN"/>
        </w:rPr>
        <w:t>9</w:t>
      </w:r>
      <w:r>
        <w:rPr>
          <w:rFonts w:asciiTheme="minorHAnsi" w:eastAsia="SimSun" w:hAnsiTheme="minorHAnsi"/>
          <w:bCs/>
          <w:sz w:val="22"/>
          <w:lang w:eastAsia="zh-CN"/>
        </w:rPr>
        <w:t>-7</w:t>
      </w:r>
      <w:r w:rsidR="003237DD">
        <w:rPr>
          <w:rFonts w:asciiTheme="minorHAnsi" w:eastAsia="SimSun" w:hAnsiTheme="minorHAnsi"/>
          <w:bCs/>
          <w:sz w:val="22"/>
          <w:lang w:eastAsia="zh-CN"/>
        </w:rPr>
        <w:t>0</w:t>
      </w:r>
      <w:r>
        <w:rPr>
          <w:rFonts w:asciiTheme="minorHAnsi" w:eastAsia="SimSun" w:hAnsiTheme="minorHAnsi"/>
          <w:bCs/>
          <w:sz w:val="22"/>
          <w:lang w:eastAsia="zh-CN"/>
        </w:rPr>
        <w:t>.</w:t>
      </w:r>
      <w:r w:rsidRPr="005246C2">
        <w:rPr>
          <w:rFonts w:asciiTheme="minorHAnsi" w:eastAsia="SimSun" w:hAnsiTheme="minorHAnsi"/>
          <w:bCs/>
          <w:sz w:val="22"/>
          <w:lang w:eastAsia="zh-CN"/>
        </w:rPr>
        <w:t xml:space="preserve"> </w:t>
      </w:r>
    </w:p>
    <w:p w14:paraId="5954888A" w14:textId="77777777" w:rsidR="00BF5248" w:rsidRPr="00BF5248" w:rsidRDefault="00BF5248" w:rsidP="003F2520">
      <w:pPr>
        <w:suppressAutoHyphens w:val="0"/>
        <w:autoSpaceDN/>
        <w:spacing w:before="120" w:after="120" w:line="240" w:lineRule="auto"/>
        <w:rPr>
          <w:rFonts w:asciiTheme="minorHAnsi" w:eastAsia="Times New Roman" w:hAnsiTheme="minorHAnsi"/>
          <w:bCs/>
          <w:sz w:val="22"/>
          <w:lang w:eastAsia="zh-CN"/>
        </w:rPr>
      </w:pPr>
    </w:p>
    <w:sectPr w:rsidR="00BF5248" w:rsidRPr="00BF5248" w:rsidSect="00A673E5">
      <w:pgSz w:w="12240" w:h="15840"/>
      <w:pgMar w:top="1183" w:right="1134" w:bottom="1134" w:left="1134" w:header="567" w:footer="56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A514B" w14:textId="77777777" w:rsidR="00566315" w:rsidRDefault="00566315">
      <w:pPr>
        <w:spacing w:after="0" w:line="240" w:lineRule="auto"/>
      </w:pPr>
      <w:r>
        <w:separator/>
      </w:r>
    </w:p>
  </w:endnote>
  <w:endnote w:type="continuationSeparator" w:id="0">
    <w:p w14:paraId="1BBB426F" w14:textId="77777777" w:rsidR="00566315" w:rsidRDefault="00566315">
      <w:pPr>
        <w:spacing w:after="0" w:line="240" w:lineRule="auto"/>
      </w:pPr>
      <w:r>
        <w:continuationSeparator/>
      </w:r>
    </w:p>
  </w:endnote>
  <w:endnote w:type="continuationNotice" w:id="1">
    <w:p w14:paraId="144630BB" w14:textId="77777777" w:rsidR="00566315" w:rsidRDefault="005663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2B7A1" w14:textId="77777777" w:rsidR="00566315" w:rsidRDefault="00566315">
      <w:pPr>
        <w:spacing w:after="0" w:line="240" w:lineRule="auto"/>
      </w:pPr>
      <w:r>
        <w:rPr>
          <w:color w:val="000000"/>
        </w:rPr>
        <w:separator/>
      </w:r>
    </w:p>
  </w:footnote>
  <w:footnote w:type="continuationSeparator" w:id="0">
    <w:p w14:paraId="50FD9757" w14:textId="77777777" w:rsidR="00566315" w:rsidRDefault="00566315">
      <w:pPr>
        <w:spacing w:after="0" w:line="240" w:lineRule="auto"/>
      </w:pPr>
      <w:r>
        <w:continuationSeparator/>
      </w:r>
    </w:p>
  </w:footnote>
  <w:footnote w:type="continuationNotice" w:id="1">
    <w:p w14:paraId="44BF793A" w14:textId="77777777" w:rsidR="00566315" w:rsidRDefault="005663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B28"/>
    <w:multiLevelType w:val="hybridMultilevel"/>
    <w:tmpl w:val="F25A242C"/>
    <w:lvl w:ilvl="0" w:tplc="CFD0EF3E">
      <w:start w:val="1"/>
      <w:numFmt w:val="decimal"/>
      <w:lvlText w:val="%1."/>
      <w:lvlJc w:val="left"/>
      <w:pPr>
        <w:ind w:left="661"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D4C5B"/>
    <w:multiLevelType w:val="hybridMultilevel"/>
    <w:tmpl w:val="EA185F72"/>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B24318"/>
    <w:multiLevelType w:val="multilevel"/>
    <w:tmpl w:val="808CF7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A70113A"/>
    <w:multiLevelType w:val="multilevel"/>
    <w:tmpl w:val="0B9EF6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B7A0AE7"/>
    <w:multiLevelType w:val="hybridMultilevel"/>
    <w:tmpl w:val="F1F62D40"/>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5" w15:restartNumberingAfterBreak="0">
    <w:nsid w:val="0BE034B9"/>
    <w:multiLevelType w:val="hybridMultilevel"/>
    <w:tmpl w:val="D96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9029E8"/>
    <w:multiLevelType w:val="hybridMultilevel"/>
    <w:tmpl w:val="87065C2A"/>
    <w:lvl w:ilvl="0" w:tplc="FFFFFFFF">
      <w:start w:val="1"/>
      <w:numFmt w:val="decimal"/>
      <w:lvlText w:val="%1."/>
      <w:lvlJc w:val="left"/>
      <w:pPr>
        <w:ind w:left="661"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DA576D"/>
    <w:multiLevelType w:val="multilevel"/>
    <w:tmpl w:val="6EA29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02E6F"/>
    <w:multiLevelType w:val="hybridMultilevel"/>
    <w:tmpl w:val="36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57DB0"/>
    <w:multiLevelType w:val="multilevel"/>
    <w:tmpl w:val="1600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F5145"/>
    <w:multiLevelType w:val="hybridMultilevel"/>
    <w:tmpl w:val="04CC41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F449E"/>
    <w:multiLevelType w:val="multilevel"/>
    <w:tmpl w:val="651A29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E1CBE"/>
    <w:multiLevelType w:val="hybridMultilevel"/>
    <w:tmpl w:val="D562C7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7443F"/>
    <w:multiLevelType w:val="multilevel"/>
    <w:tmpl w:val="D3C01A5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BF0DF"/>
    <w:multiLevelType w:val="hybridMultilevel"/>
    <w:tmpl w:val="312E4286"/>
    <w:lvl w:ilvl="0" w:tplc="5AE0A64A">
      <w:start w:val="1"/>
      <w:numFmt w:val="bullet"/>
      <w:lvlText w:val="-"/>
      <w:lvlJc w:val="left"/>
      <w:pPr>
        <w:ind w:left="720" w:hanging="360"/>
      </w:pPr>
      <w:rPr>
        <w:rFonts w:ascii="Calibri" w:hAnsi="Calibri" w:hint="default"/>
      </w:rPr>
    </w:lvl>
    <w:lvl w:ilvl="1" w:tplc="F08484B6">
      <w:start w:val="1"/>
      <w:numFmt w:val="bullet"/>
      <w:lvlText w:val="o"/>
      <w:lvlJc w:val="left"/>
      <w:pPr>
        <w:ind w:left="1440" w:hanging="360"/>
      </w:pPr>
      <w:rPr>
        <w:rFonts w:ascii="Courier New" w:hAnsi="Courier New" w:hint="default"/>
      </w:rPr>
    </w:lvl>
    <w:lvl w:ilvl="2" w:tplc="B0CAB218">
      <w:start w:val="1"/>
      <w:numFmt w:val="bullet"/>
      <w:lvlText w:val=""/>
      <w:lvlJc w:val="left"/>
      <w:pPr>
        <w:ind w:left="2160" w:hanging="360"/>
      </w:pPr>
      <w:rPr>
        <w:rFonts w:ascii="Wingdings" w:hAnsi="Wingdings" w:hint="default"/>
      </w:rPr>
    </w:lvl>
    <w:lvl w:ilvl="3" w:tplc="F92A80D4">
      <w:start w:val="1"/>
      <w:numFmt w:val="bullet"/>
      <w:lvlText w:val=""/>
      <w:lvlJc w:val="left"/>
      <w:pPr>
        <w:ind w:left="2880" w:hanging="360"/>
      </w:pPr>
      <w:rPr>
        <w:rFonts w:ascii="Symbol" w:hAnsi="Symbol" w:hint="default"/>
      </w:rPr>
    </w:lvl>
    <w:lvl w:ilvl="4" w:tplc="A8E6225C">
      <w:start w:val="1"/>
      <w:numFmt w:val="bullet"/>
      <w:lvlText w:val="o"/>
      <w:lvlJc w:val="left"/>
      <w:pPr>
        <w:ind w:left="3600" w:hanging="360"/>
      </w:pPr>
      <w:rPr>
        <w:rFonts w:ascii="Courier New" w:hAnsi="Courier New" w:hint="default"/>
      </w:rPr>
    </w:lvl>
    <w:lvl w:ilvl="5" w:tplc="73389426">
      <w:start w:val="1"/>
      <w:numFmt w:val="bullet"/>
      <w:lvlText w:val=""/>
      <w:lvlJc w:val="left"/>
      <w:pPr>
        <w:ind w:left="4320" w:hanging="360"/>
      </w:pPr>
      <w:rPr>
        <w:rFonts w:ascii="Wingdings" w:hAnsi="Wingdings" w:hint="default"/>
      </w:rPr>
    </w:lvl>
    <w:lvl w:ilvl="6" w:tplc="F2C28D6E">
      <w:start w:val="1"/>
      <w:numFmt w:val="bullet"/>
      <w:lvlText w:val=""/>
      <w:lvlJc w:val="left"/>
      <w:pPr>
        <w:ind w:left="5040" w:hanging="360"/>
      </w:pPr>
      <w:rPr>
        <w:rFonts w:ascii="Symbol" w:hAnsi="Symbol" w:hint="default"/>
      </w:rPr>
    </w:lvl>
    <w:lvl w:ilvl="7" w:tplc="5F7A4FAC">
      <w:start w:val="1"/>
      <w:numFmt w:val="bullet"/>
      <w:lvlText w:val="o"/>
      <w:lvlJc w:val="left"/>
      <w:pPr>
        <w:ind w:left="5760" w:hanging="360"/>
      </w:pPr>
      <w:rPr>
        <w:rFonts w:ascii="Courier New" w:hAnsi="Courier New" w:hint="default"/>
      </w:rPr>
    </w:lvl>
    <w:lvl w:ilvl="8" w:tplc="1308977A">
      <w:start w:val="1"/>
      <w:numFmt w:val="bullet"/>
      <w:lvlText w:val=""/>
      <w:lvlJc w:val="left"/>
      <w:pPr>
        <w:ind w:left="6480" w:hanging="360"/>
      </w:pPr>
      <w:rPr>
        <w:rFonts w:ascii="Wingdings" w:hAnsi="Wingdings" w:hint="default"/>
      </w:rPr>
    </w:lvl>
  </w:abstractNum>
  <w:abstractNum w:abstractNumId="15" w15:restartNumberingAfterBreak="0">
    <w:nsid w:val="286C1983"/>
    <w:multiLevelType w:val="hybridMultilevel"/>
    <w:tmpl w:val="FFFFFFFF"/>
    <w:lvl w:ilvl="0" w:tplc="12220FF2">
      <w:start w:val="1"/>
      <w:numFmt w:val="bullet"/>
      <w:lvlText w:val=""/>
      <w:lvlJc w:val="left"/>
      <w:pPr>
        <w:ind w:left="720" w:hanging="360"/>
      </w:pPr>
      <w:rPr>
        <w:rFonts w:ascii="Symbol" w:hAnsi="Symbol" w:hint="default"/>
      </w:rPr>
    </w:lvl>
    <w:lvl w:ilvl="1" w:tplc="2E807270">
      <w:start w:val="1"/>
      <w:numFmt w:val="bullet"/>
      <w:lvlText w:val="o"/>
      <w:lvlJc w:val="left"/>
      <w:pPr>
        <w:ind w:left="1440" w:hanging="360"/>
      </w:pPr>
      <w:rPr>
        <w:rFonts w:ascii="Courier New" w:hAnsi="Courier New" w:hint="default"/>
      </w:rPr>
    </w:lvl>
    <w:lvl w:ilvl="2" w:tplc="9FF4FD4E">
      <w:start w:val="1"/>
      <w:numFmt w:val="bullet"/>
      <w:lvlText w:val=""/>
      <w:lvlJc w:val="left"/>
      <w:pPr>
        <w:ind w:left="2160" w:hanging="360"/>
      </w:pPr>
      <w:rPr>
        <w:rFonts w:ascii="Wingdings" w:hAnsi="Wingdings" w:hint="default"/>
      </w:rPr>
    </w:lvl>
    <w:lvl w:ilvl="3" w:tplc="6010B096">
      <w:start w:val="1"/>
      <w:numFmt w:val="bullet"/>
      <w:lvlText w:val=""/>
      <w:lvlJc w:val="left"/>
      <w:pPr>
        <w:ind w:left="2880" w:hanging="360"/>
      </w:pPr>
      <w:rPr>
        <w:rFonts w:ascii="Symbol" w:hAnsi="Symbol" w:hint="default"/>
      </w:rPr>
    </w:lvl>
    <w:lvl w:ilvl="4" w:tplc="214A9B18">
      <w:start w:val="1"/>
      <w:numFmt w:val="bullet"/>
      <w:lvlText w:val="o"/>
      <w:lvlJc w:val="left"/>
      <w:pPr>
        <w:ind w:left="3600" w:hanging="360"/>
      </w:pPr>
      <w:rPr>
        <w:rFonts w:ascii="Courier New" w:hAnsi="Courier New" w:hint="default"/>
      </w:rPr>
    </w:lvl>
    <w:lvl w:ilvl="5" w:tplc="719E4C20">
      <w:start w:val="1"/>
      <w:numFmt w:val="bullet"/>
      <w:lvlText w:val=""/>
      <w:lvlJc w:val="left"/>
      <w:pPr>
        <w:ind w:left="4320" w:hanging="360"/>
      </w:pPr>
      <w:rPr>
        <w:rFonts w:ascii="Wingdings" w:hAnsi="Wingdings" w:hint="default"/>
      </w:rPr>
    </w:lvl>
    <w:lvl w:ilvl="6" w:tplc="E2D6B516">
      <w:start w:val="1"/>
      <w:numFmt w:val="bullet"/>
      <w:lvlText w:val=""/>
      <w:lvlJc w:val="left"/>
      <w:pPr>
        <w:ind w:left="5040" w:hanging="360"/>
      </w:pPr>
      <w:rPr>
        <w:rFonts w:ascii="Symbol" w:hAnsi="Symbol" w:hint="default"/>
      </w:rPr>
    </w:lvl>
    <w:lvl w:ilvl="7" w:tplc="799CE480">
      <w:start w:val="1"/>
      <w:numFmt w:val="bullet"/>
      <w:lvlText w:val="o"/>
      <w:lvlJc w:val="left"/>
      <w:pPr>
        <w:ind w:left="5760" w:hanging="360"/>
      </w:pPr>
      <w:rPr>
        <w:rFonts w:ascii="Courier New" w:hAnsi="Courier New" w:hint="default"/>
      </w:rPr>
    </w:lvl>
    <w:lvl w:ilvl="8" w:tplc="A1D05124">
      <w:start w:val="1"/>
      <w:numFmt w:val="bullet"/>
      <w:lvlText w:val=""/>
      <w:lvlJc w:val="left"/>
      <w:pPr>
        <w:ind w:left="6480" w:hanging="360"/>
      </w:pPr>
      <w:rPr>
        <w:rFonts w:ascii="Wingdings" w:hAnsi="Wingdings" w:hint="default"/>
      </w:rPr>
    </w:lvl>
  </w:abstractNum>
  <w:abstractNum w:abstractNumId="16" w15:restartNumberingAfterBreak="0">
    <w:nsid w:val="2CF44430"/>
    <w:multiLevelType w:val="hybridMultilevel"/>
    <w:tmpl w:val="FFFFFFFF"/>
    <w:lvl w:ilvl="0" w:tplc="0F6CF930">
      <w:start w:val="1"/>
      <w:numFmt w:val="bullet"/>
      <w:lvlText w:val=""/>
      <w:lvlJc w:val="left"/>
      <w:pPr>
        <w:ind w:left="720" w:hanging="360"/>
      </w:pPr>
      <w:rPr>
        <w:rFonts w:ascii="Symbol" w:hAnsi="Symbol" w:hint="default"/>
      </w:rPr>
    </w:lvl>
    <w:lvl w:ilvl="1" w:tplc="557848F2">
      <w:start w:val="1"/>
      <w:numFmt w:val="bullet"/>
      <w:lvlText w:val="o"/>
      <w:lvlJc w:val="left"/>
      <w:pPr>
        <w:ind w:left="1440" w:hanging="360"/>
      </w:pPr>
      <w:rPr>
        <w:rFonts w:ascii="Courier New" w:hAnsi="Courier New" w:hint="default"/>
      </w:rPr>
    </w:lvl>
    <w:lvl w:ilvl="2" w:tplc="C5644A1A">
      <w:start w:val="1"/>
      <w:numFmt w:val="bullet"/>
      <w:lvlText w:val=""/>
      <w:lvlJc w:val="left"/>
      <w:pPr>
        <w:ind w:left="2160" w:hanging="360"/>
      </w:pPr>
      <w:rPr>
        <w:rFonts w:ascii="Wingdings" w:hAnsi="Wingdings" w:hint="default"/>
      </w:rPr>
    </w:lvl>
    <w:lvl w:ilvl="3" w:tplc="55E23BA8">
      <w:start w:val="1"/>
      <w:numFmt w:val="bullet"/>
      <w:lvlText w:val=""/>
      <w:lvlJc w:val="left"/>
      <w:pPr>
        <w:ind w:left="2880" w:hanging="360"/>
      </w:pPr>
      <w:rPr>
        <w:rFonts w:ascii="Symbol" w:hAnsi="Symbol" w:hint="default"/>
      </w:rPr>
    </w:lvl>
    <w:lvl w:ilvl="4" w:tplc="11568C8E">
      <w:start w:val="1"/>
      <w:numFmt w:val="bullet"/>
      <w:lvlText w:val="o"/>
      <w:lvlJc w:val="left"/>
      <w:pPr>
        <w:ind w:left="3600" w:hanging="360"/>
      </w:pPr>
      <w:rPr>
        <w:rFonts w:ascii="Courier New" w:hAnsi="Courier New" w:hint="default"/>
      </w:rPr>
    </w:lvl>
    <w:lvl w:ilvl="5" w:tplc="AE8EE824">
      <w:start w:val="1"/>
      <w:numFmt w:val="bullet"/>
      <w:lvlText w:val=""/>
      <w:lvlJc w:val="left"/>
      <w:pPr>
        <w:ind w:left="4320" w:hanging="360"/>
      </w:pPr>
      <w:rPr>
        <w:rFonts w:ascii="Wingdings" w:hAnsi="Wingdings" w:hint="default"/>
      </w:rPr>
    </w:lvl>
    <w:lvl w:ilvl="6" w:tplc="3552F53E">
      <w:start w:val="1"/>
      <w:numFmt w:val="bullet"/>
      <w:lvlText w:val=""/>
      <w:lvlJc w:val="left"/>
      <w:pPr>
        <w:ind w:left="5040" w:hanging="360"/>
      </w:pPr>
      <w:rPr>
        <w:rFonts w:ascii="Symbol" w:hAnsi="Symbol" w:hint="default"/>
      </w:rPr>
    </w:lvl>
    <w:lvl w:ilvl="7" w:tplc="DD5247E4">
      <w:start w:val="1"/>
      <w:numFmt w:val="bullet"/>
      <w:lvlText w:val="o"/>
      <w:lvlJc w:val="left"/>
      <w:pPr>
        <w:ind w:left="5760" w:hanging="360"/>
      </w:pPr>
      <w:rPr>
        <w:rFonts w:ascii="Courier New" w:hAnsi="Courier New" w:hint="default"/>
      </w:rPr>
    </w:lvl>
    <w:lvl w:ilvl="8" w:tplc="48A8BFD6">
      <w:start w:val="1"/>
      <w:numFmt w:val="bullet"/>
      <w:lvlText w:val=""/>
      <w:lvlJc w:val="left"/>
      <w:pPr>
        <w:ind w:left="6480" w:hanging="360"/>
      </w:pPr>
      <w:rPr>
        <w:rFonts w:ascii="Wingdings" w:hAnsi="Wingdings" w:hint="default"/>
      </w:rPr>
    </w:lvl>
  </w:abstractNum>
  <w:abstractNum w:abstractNumId="17" w15:restartNumberingAfterBreak="0">
    <w:nsid w:val="31F34D61"/>
    <w:multiLevelType w:val="hybridMultilevel"/>
    <w:tmpl w:val="FFFFFFFF"/>
    <w:lvl w:ilvl="0" w:tplc="9714655C">
      <w:start w:val="1"/>
      <w:numFmt w:val="bullet"/>
      <w:lvlText w:val=""/>
      <w:lvlJc w:val="left"/>
      <w:pPr>
        <w:ind w:left="720" w:hanging="360"/>
      </w:pPr>
      <w:rPr>
        <w:rFonts w:ascii="Symbol" w:hAnsi="Symbol" w:hint="default"/>
      </w:rPr>
    </w:lvl>
    <w:lvl w:ilvl="1" w:tplc="E8C2E67A">
      <w:start w:val="1"/>
      <w:numFmt w:val="bullet"/>
      <w:lvlText w:val="o"/>
      <w:lvlJc w:val="left"/>
      <w:pPr>
        <w:ind w:left="1440" w:hanging="360"/>
      </w:pPr>
      <w:rPr>
        <w:rFonts w:ascii="Courier New" w:hAnsi="Courier New" w:hint="default"/>
      </w:rPr>
    </w:lvl>
    <w:lvl w:ilvl="2" w:tplc="568A8252">
      <w:start w:val="1"/>
      <w:numFmt w:val="bullet"/>
      <w:lvlText w:val=""/>
      <w:lvlJc w:val="left"/>
      <w:pPr>
        <w:ind w:left="2160" w:hanging="360"/>
      </w:pPr>
      <w:rPr>
        <w:rFonts w:ascii="Wingdings" w:hAnsi="Wingdings" w:hint="default"/>
      </w:rPr>
    </w:lvl>
    <w:lvl w:ilvl="3" w:tplc="27E62EB6">
      <w:start w:val="1"/>
      <w:numFmt w:val="bullet"/>
      <w:lvlText w:val=""/>
      <w:lvlJc w:val="left"/>
      <w:pPr>
        <w:ind w:left="2880" w:hanging="360"/>
      </w:pPr>
      <w:rPr>
        <w:rFonts w:ascii="Symbol" w:hAnsi="Symbol" w:hint="default"/>
      </w:rPr>
    </w:lvl>
    <w:lvl w:ilvl="4" w:tplc="5D54C02A">
      <w:start w:val="1"/>
      <w:numFmt w:val="bullet"/>
      <w:lvlText w:val="o"/>
      <w:lvlJc w:val="left"/>
      <w:pPr>
        <w:ind w:left="3600" w:hanging="360"/>
      </w:pPr>
      <w:rPr>
        <w:rFonts w:ascii="Courier New" w:hAnsi="Courier New" w:hint="default"/>
      </w:rPr>
    </w:lvl>
    <w:lvl w:ilvl="5" w:tplc="8D321E16">
      <w:start w:val="1"/>
      <w:numFmt w:val="bullet"/>
      <w:lvlText w:val=""/>
      <w:lvlJc w:val="left"/>
      <w:pPr>
        <w:ind w:left="4320" w:hanging="360"/>
      </w:pPr>
      <w:rPr>
        <w:rFonts w:ascii="Wingdings" w:hAnsi="Wingdings" w:hint="default"/>
      </w:rPr>
    </w:lvl>
    <w:lvl w:ilvl="6" w:tplc="8702FAF6">
      <w:start w:val="1"/>
      <w:numFmt w:val="bullet"/>
      <w:lvlText w:val=""/>
      <w:lvlJc w:val="left"/>
      <w:pPr>
        <w:ind w:left="5040" w:hanging="360"/>
      </w:pPr>
      <w:rPr>
        <w:rFonts w:ascii="Symbol" w:hAnsi="Symbol" w:hint="default"/>
      </w:rPr>
    </w:lvl>
    <w:lvl w:ilvl="7" w:tplc="46D84ECE">
      <w:start w:val="1"/>
      <w:numFmt w:val="bullet"/>
      <w:lvlText w:val="o"/>
      <w:lvlJc w:val="left"/>
      <w:pPr>
        <w:ind w:left="5760" w:hanging="360"/>
      </w:pPr>
      <w:rPr>
        <w:rFonts w:ascii="Courier New" w:hAnsi="Courier New" w:hint="default"/>
      </w:rPr>
    </w:lvl>
    <w:lvl w:ilvl="8" w:tplc="A2008BC0">
      <w:start w:val="1"/>
      <w:numFmt w:val="bullet"/>
      <w:lvlText w:val=""/>
      <w:lvlJc w:val="left"/>
      <w:pPr>
        <w:ind w:left="6480" w:hanging="360"/>
      </w:pPr>
      <w:rPr>
        <w:rFonts w:ascii="Wingdings" w:hAnsi="Wingdings" w:hint="default"/>
      </w:rPr>
    </w:lvl>
  </w:abstractNum>
  <w:abstractNum w:abstractNumId="18" w15:restartNumberingAfterBreak="0">
    <w:nsid w:val="380305CE"/>
    <w:multiLevelType w:val="hybridMultilevel"/>
    <w:tmpl w:val="4D96D874"/>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B53C71"/>
    <w:multiLevelType w:val="hybridMultilevel"/>
    <w:tmpl w:val="0AAA89C4"/>
    <w:lvl w:ilvl="0" w:tplc="FFFFFFF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E21E0F"/>
    <w:multiLevelType w:val="multilevel"/>
    <w:tmpl w:val="CDF8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126F5F"/>
    <w:multiLevelType w:val="hybridMultilevel"/>
    <w:tmpl w:val="B47EC3E4"/>
    <w:lvl w:ilvl="0" w:tplc="8F9CD002">
      <w:start w:val="1"/>
      <w:numFmt w:val="decimal"/>
      <w:lvlText w:val="%1."/>
      <w:lvlJc w:val="left"/>
      <w:pPr>
        <w:ind w:left="1020" w:hanging="360"/>
      </w:pPr>
    </w:lvl>
    <w:lvl w:ilvl="1" w:tplc="77823160">
      <w:start w:val="1"/>
      <w:numFmt w:val="decimal"/>
      <w:lvlText w:val="%2."/>
      <w:lvlJc w:val="left"/>
      <w:pPr>
        <w:ind w:left="1020" w:hanging="360"/>
      </w:pPr>
    </w:lvl>
    <w:lvl w:ilvl="2" w:tplc="B536808C">
      <w:start w:val="1"/>
      <w:numFmt w:val="decimal"/>
      <w:lvlText w:val="%3."/>
      <w:lvlJc w:val="left"/>
      <w:pPr>
        <w:ind w:left="1020" w:hanging="360"/>
      </w:pPr>
    </w:lvl>
    <w:lvl w:ilvl="3" w:tplc="E17E496E">
      <w:start w:val="1"/>
      <w:numFmt w:val="decimal"/>
      <w:lvlText w:val="%4."/>
      <w:lvlJc w:val="left"/>
      <w:pPr>
        <w:ind w:left="1020" w:hanging="360"/>
      </w:pPr>
    </w:lvl>
    <w:lvl w:ilvl="4" w:tplc="5C1C2CEC">
      <w:start w:val="1"/>
      <w:numFmt w:val="decimal"/>
      <w:lvlText w:val="%5."/>
      <w:lvlJc w:val="left"/>
      <w:pPr>
        <w:ind w:left="1020" w:hanging="360"/>
      </w:pPr>
    </w:lvl>
    <w:lvl w:ilvl="5" w:tplc="D89EE058">
      <w:start w:val="1"/>
      <w:numFmt w:val="decimal"/>
      <w:lvlText w:val="%6."/>
      <w:lvlJc w:val="left"/>
      <w:pPr>
        <w:ind w:left="1020" w:hanging="360"/>
      </w:pPr>
    </w:lvl>
    <w:lvl w:ilvl="6" w:tplc="12F22552">
      <w:start w:val="1"/>
      <w:numFmt w:val="decimal"/>
      <w:lvlText w:val="%7."/>
      <w:lvlJc w:val="left"/>
      <w:pPr>
        <w:ind w:left="1020" w:hanging="360"/>
      </w:pPr>
    </w:lvl>
    <w:lvl w:ilvl="7" w:tplc="1C9E460E">
      <w:start w:val="1"/>
      <w:numFmt w:val="decimal"/>
      <w:lvlText w:val="%8."/>
      <w:lvlJc w:val="left"/>
      <w:pPr>
        <w:ind w:left="1020" w:hanging="360"/>
      </w:pPr>
    </w:lvl>
    <w:lvl w:ilvl="8" w:tplc="EC58A2B2">
      <w:start w:val="1"/>
      <w:numFmt w:val="decimal"/>
      <w:lvlText w:val="%9."/>
      <w:lvlJc w:val="left"/>
      <w:pPr>
        <w:ind w:left="1020" w:hanging="360"/>
      </w:pPr>
    </w:lvl>
  </w:abstractNum>
  <w:abstractNum w:abstractNumId="22" w15:restartNumberingAfterBreak="0">
    <w:nsid w:val="3EE464AB"/>
    <w:multiLevelType w:val="hybridMultilevel"/>
    <w:tmpl w:val="63701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F62551"/>
    <w:multiLevelType w:val="hybridMultilevel"/>
    <w:tmpl w:val="DB56E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3B6726"/>
    <w:multiLevelType w:val="multilevel"/>
    <w:tmpl w:val="D3447A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795C68"/>
    <w:multiLevelType w:val="hybridMultilevel"/>
    <w:tmpl w:val="9646A616"/>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A364D3"/>
    <w:multiLevelType w:val="hybridMultilevel"/>
    <w:tmpl w:val="8652A13A"/>
    <w:lvl w:ilvl="0" w:tplc="ADEE0330">
      <w:start w:val="1"/>
      <w:numFmt w:val="bullet"/>
      <w:lvlText w:val=""/>
      <w:lvlJc w:val="left"/>
      <w:pPr>
        <w:ind w:left="578" w:hanging="360"/>
      </w:pPr>
      <w:rPr>
        <w:rFonts w:ascii="Symbol" w:hAnsi="Symbol" w:hint="default"/>
      </w:rPr>
    </w:lvl>
    <w:lvl w:ilvl="1" w:tplc="BE94B7E8">
      <w:start w:val="1"/>
      <w:numFmt w:val="bullet"/>
      <w:lvlText w:val="o"/>
      <w:lvlJc w:val="left"/>
      <w:pPr>
        <w:ind w:left="1440" w:hanging="360"/>
      </w:pPr>
      <w:rPr>
        <w:rFonts w:ascii="Courier New" w:hAnsi="Courier New" w:hint="default"/>
      </w:rPr>
    </w:lvl>
    <w:lvl w:ilvl="2" w:tplc="F1F01B38">
      <w:start w:val="1"/>
      <w:numFmt w:val="bullet"/>
      <w:lvlText w:val=""/>
      <w:lvlJc w:val="left"/>
      <w:pPr>
        <w:ind w:left="2160" w:hanging="360"/>
      </w:pPr>
      <w:rPr>
        <w:rFonts w:ascii="Wingdings" w:hAnsi="Wingdings" w:hint="default"/>
      </w:rPr>
    </w:lvl>
    <w:lvl w:ilvl="3" w:tplc="7DB2AA68">
      <w:start w:val="1"/>
      <w:numFmt w:val="bullet"/>
      <w:lvlText w:val=""/>
      <w:lvlJc w:val="left"/>
      <w:pPr>
        <w:ind w:left="2880" w:hanging="360"/>
      </w:pPr>
      <w:rPr>
        <w:rFonts w:ascii="Symbol" w:hAnsi="Symbol" w:hint="default"/>
      </w:rPr>
    </w:lvl>
    <w:lvl w:ilvl="4" w:tplc="C3E25024">
      <w:start w:val="1"/>
      <w:numFmt w:val="bullet"/>
      <w:lvlText w:val="o"/>
      <w:lvlJc w:val="left"/>
      <w:pPr>
        <w:ind w:left="3600" w:hanging="360"/>
      </w:pPr>
      <w:rPr>
        <w:rFonts w:ascii="Courier New" w:hAnsi="Courier New" w:hint="default"/>
      </w:rPr>
    </w:lvl>
    <w:lvl w:ilvl="5" w:tplc="F8DA633E">
      <w:start w:val="1"/>
      <w:numFmt w:val="bullet"/>
      <w:lvlText w:val=""/>
      <w:lvlJc w:val="left"/>
      <w:pPr>
        <w:ind w:left="4320" w:hanging="360"/>
      </w:pPr>
      <w:rPr>
        <w:rFonts w:ascii="Wingdings" w:hAnsi="Wingdings" w:hint="default"/>
      </w:rPr>
    </w:lvl>
    <w:lvl w:ilvl="6" w:tplc="BB72867C">
      <w:start w:val="1"/>
      <w:numFmt w:val="bullet"/>
      <w:lvlText w:val=""/>
      <w:lvlJc w:val="left"/>
      <w:pPr>
        <w:ind w:left="5040" w:hanging="360"/>
      </w:pPr>
      <w:rPr>
        <w:rFonts w:ascii="Symbol" w:hAnsi="Symbol" w:hint="default"/>
      </w:rPr>
    </w:lvl>
    <w:lvl w:ilvl="7" w:tplc="A276F6F8">
      <w:start w:val="1"/>
      <w:numFmt w:val="bullet"/>
      <w:lvlText w:val="o"/>
      <w:lvlJc w:val="left"/>
      <w:pPr>
        <w:ind w:left="5760" w:hanging="360"/>
      </w:pPr>
      <w:rPr>
        <w:rFonts w:ascii="Courier New" w:hAnsi="Courier New" w:hint="default"/>
      </w:rPr>
    </w:lvl>
    <w:lvl w:ilvl="8" w:tplc="0DF82D0E">
      <w:start w:val="1"/>
      <w:numFmt w:val="bullet"/>
      <w:lvlText w:val=""/>
      <w:lvlJc w:val="left"/>
      <w:pPr>
        <w:ind w:left="6480" w:hanging="360"/>
      </w:pPr>
      <w:rPr>
        <w:rFonts w:ascii="Wingdings" w:hAnsi="Wingdings" w:hint="default"/>
      </w:rPr>
    </w:lvl>
  </w:abstractNum>
  <w:abstractNum w:abstractNumId="27" w15:restartNumberingAfterBreak="0">
    <w:nsid w:val="475BB22D"/>
    <w:multiLevelType w:val="hybridMultilevel"/>
    <w:tmpl w:val="FFFFFFFF"/>
    <w:lvl w:ilvl="0" w:tplc="FFC27254">
      <w:start w:val="1"/>
      <w:numFmt w:val="bullet"/>
      <w:lvlText w:val=""/>
      <w:lvlJc w:val="left"/>
      <w:pPr>
        <w:ind w:left="720" w:hanging="360"/>
      </w:pPr>
      <w:rPr>
        <w:rFonts w:ascii="Symbol" w:hAnsi="Symbol" w:hint="default"/>
      </w:rPr>
    </w:lvl>
    <w:lvl w:ilvl="1" w:tplc="7F30D846">
      <w:start w:val="1"/>
      <w:numFmt w:val="bullet"/>
      <w:lvlText w:val="o"/>
      <w:lvlJc w:val="left"/>
      <w:pPr>
        <w:ind w:left="1440" w:hanging="360"/>
      </w:pPr>
      <w:rPr>
        <w:rFonts w:ascii="Courier New" w:hAnsi="Courier New" w:hint="default"/>
      </w:rPr>
    </w:lvl>
    <w:lvl w:ilvl="2" w:tplc="A5C8861E">
      <w:start w:val="1"/>
      <w:numFmt w:val="bullet"/>
      <w:lvlText w:val=""/>
      <w:lvlJc w:val="left"/>
      <w:pPr>
        <w:ind w:left="2160" w:hanging="360"/>
      </w:pPr>
      <w:rPr>
        <w:rFonts w:ascii="Wingdings" w:hAnsi="Wingdings" w:hint="default"/>
      </w:rPr>
    </w:lvl>
    <w:lvl w:ilvl="3" w:tplc="BDF62230">
      <w:start w:val="1"/>
      <w:numFmt w:val="bullet"/>
      <w:lvlText w:val=""/>
      <w:lvlJc w:val="left"/>
      <w:pPr>
        <w:ind w:left="2880" w:hanging="360"/>
      </w:pPr>
      <w:rPr>
        <w:rFonts w:ascii="Symbol" w:hAnsi="Symbol" w:hint="default"/>
      </w:rPr>
    </w:lvl>
    <w:lvl w:ilvl="4" w:tplc="095C4774">
      <w:start w:val="1"/>
      <w:numFmt w:val="bullet"/>
      <w:lvlText w:val="o"/>
      <w:lvlJc w:val="left"/>
      <w:pPr>
        <w:ind w:left="3600" w:hanging="360"/>
      </w:pPr>
      <w:rPr>
        <w:rFonts w:ascii="Courier New" w:hAnsi="Courier New" w:hint="default"/>
      </w:rPr>
    </w:lvl>
    <w:lvl w:ilvl="5" w:tplc="910A8F90">
      <w:start w:val="1"/>
      <w:numFmt w:val="bullet"/>
      <w:lvlText w:val=""/>
      <w:lvlJc w:val="left"/>
      <w:pPr>
        <w:ind w:left="4320" w:hanging="360"/>
      </w:pPr>
      <w:rPr>
        <w:rFonts w:ascii="Wingdings" w:hAnsi="Wingdings" w:hint="default"/>
      </w:rPr>
    </w:lvl>
    <w:lvl w:ilvl="6" w:tplc="F2B6E500">
      <w:start w:val="1"/>
      <w:numFmt w:val="bullet"/>
      <w:lvlText w:val=""/>
      <w:lvlJc w:val="left"/>
      <w:pPr>
        <w:ind w:left="5040" w:hanging="360"/>
      </w:pPr>
      <w:rPr>
        <w:rFonts w:ascii="Symbol" w:hAnsi="Symbol" w:hint="default"/>
      </w:rPr>
    </w:lvl>
    <w:lvl w:ilvl="7" w:tplc="E55A35F6">
      <w:start w:val="1"/>
      <w:numFmt w:val="bullet"/>
      <w:lvlText w:val="o"/>
      <w:lvlJc w:val="left"/>
      <w:pPr>
        <w:ind w:left="5760" w:hanging="360"/>
      </w:pPr>
      <w:rPr>
        <w:rFonts w:ascii="Courier New" w:hAnsi="Courier New" w:hint="default"/>
      </w:rPr>
    </w:lvl>
    <w:lvl w:ilvl="8" w:tplc="9BD853F0">
      <w:start w:val="1"/>
      <w:numFmt w:val="bullet"/>
      <w:lvlText w:val=""/>
      <w:lvlJc w:val="left"/>
      <w:pPr>
        <w:ind w:left="6480" w:hanging="360"/>
      </w:pPr>
      <w:rPr>
        <w:rFonts w:ascii="Wingdings" w:hAnsi="Wingdings" w:hint="default"/>
      </w:rPr>
    </w:lvl>
  </w:abstractNum>
  <w:abstractNum w:abstractNumId="28" w15:restartNumberingAfterBreak="0">
    <w:nsid w:val="476D7517"/>
    <w:multiLevelType w:val="multilevel"/>
    <w:tmpl w:val="7C9292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79B3C50"/>
    <w:multiLevelType w:val="hybridMultilevel"/>
    <w:tmpl w:val="1F08D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CA2A8B"/>
    <w:multiLevelType w:val="multilevel"/>
    <w:tmpl w:val="C1E8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09CBF6"/>
    <w:multiLevelType w:val="hybridMultilevel"/>
    <w:tmpl w:val="F28A26EC"/>
    <w:lvl w:ilvl="0" w:tplc="B366050E">
      <w:numFmt w:val="bullet"/>
      <w:lvlText w:val="-"/>
      <w:lvlJc w:val="left"/>
      <w:pPr>
        <w:ind w:left="720" w:hanging="360"/>
      </w:pPr>
      <w:rPr>
        <w:rFonts w:ascii="Aptos" w:hAnsi="Aptos" w:hint="default"/>
      </w:rPr>
    </w:lvl>
    <w:lvl w:ilvl="1" w:tplc="62B40E82">
      <w:start w:val="1"/>
      <w:numFmt w:val="bullet"/>
      <w:lvlText w:val="o"/>
      <w:lvlJc w:val="left"/>
      <w:pPr>
        <w:ind w:left="1440" w:hanging="360"/>
      </w:pPr>
      <w:rPr>
        <w:rFonts w:ascii="Courier New" w:hAnsi="Courier New" w:hint="default"/>
      </w:rPr>
    </w:lvl>
    <w:lvl w:ilvl="2" w:tplc="D59A3634">
      <w:start w:val="1"/>
      <w:numFmt w:val="bullet"/>
      <w:lvlText w:val=""/>
      <w:lvlJc w:val="left"/>
      <w:pPr>
        <w:ind w:left="2160" w:hanging="360"/>
      </w:pPr>
      <w:rPr>
        <w:rFonts w:ascii="Wingdings" w:hAnsi="Wingdings" w:hint="default"/>
      </w:rPr>
    </w:lvl>
    <w:lvl w:ilvl="3" w:tplc="D5C22C30">
      <w:start w:val="1"/>
      <w:numFmt w:val="bullet"/>
      <w:lvlText w:val=""/>
      <w:lvlJc w:val="left"/>
      <w:pPr>
        <w:ind w:left="2880" w:hanging="360"/>
      </w:pPr>
      <w:rPr>
        <w:rFonts w:ascii="Symbol" w:hAnsi="Symbol" w:hint="default"/>
      </w:rPr>
    </w:lvl>
    <w:lvl w:ilvl="4" w:tplc="990CEB6A">
      <w:start w:val="1"/>
      <w:numFmt w:val="bullet"/>
      <w:lvlText w:val="o"/>
      <w:lvlJc w:val="left"/>
      <w:pPr>
        <w:ind w:left="3600" w:hanging="360"/>
      </w:pPr>
      <w:rPr>
        <w:rFonts w:ascii="Courier New" w:hAnsi="Courier New" w:hint="default"/>
      </w:rPr>
    </w:lvl>
    <w:lvl w:ilvl="5" w:tplc="E1A637A6">
      <w:start w:val="1"/>
      <w:numFmt w:val="bullet"/>
      <w:lvlText w:val=""/>
      <w:lvlJc w:val="left"/>
      <w:pPr>
        <w:ind w:left="4320" w:hanging="360"/>
      </w:pPr>
      <w:rPr>
        <w:rFonts w:ascii="Wingdings" w:hAnsi="Wingdings" w:hint="default"/>
      </w:rPr>
    </w:lvl>
    <w:lvl w:ilvl="6" w:tplc="6B7257E8">
      <w:start w:val="1"/>
      <w:numFmt w:val="bullet"/>
      <w:lvlText w:val=""/>
      <w:lvlJc w:val="left"/>
      <w:pPr>
        <w:ind w:left="5040" w:hanging="360"/>
      </w:pPr>
      <w:rPr>
        <w:rFonts w:ascii="Symbol" w:hAnsi="Symbol" w:hint="default"/>
      </w:rPr>
    </w:lvl>
    <w:lvl w:ilvl="7" w:tplc="F4F05BCA">
      <w:start w:val="1"/>
      <w:numFmt w:val="bullet"/>
      <w:lvlText w:val="o"/>
      <w:lvlJc w:val="left"/>
      <w:pPr>
        <w:ind w:left="5760" w:hanging="360"/>
      </w:pPr>
      <w:rPr>
        <w:rFonts w:ascii="Courier New" w:hAnsi="Courier New" w:hint="default"/>
      </w:rPr>
    </w:lvl>
    <w:lvl w:ilvl="8" w:tplc="F1EEB7B2">
      <w:start w:val="1"/>
      <w:numFmt w:val="bullet"/>
      <w:lvlText w:val=""/>
      <w:lvlJc w:val="left"/>
      <w:pPr>
        <w:ind w:left="6480" w:hanging="360"/>
      </w:pPr>
      <w:rPr>
        <w:rFonts w:ascii="Wingdings" w:hAnsi="Wingdings" w:hint="default"/>
      </w:rPr>
    </w:lvl>
  </w:abstractNum>
  <w:abstractNum w:abstractNumId="32" w15:restartNumberingAfterBreak="0">
    <w:nsid w:val="4BBD52D6"/>
    <w:multiLevelType w:val="hybridMultilevel"/>
    <w:tmpl w:val="7012D9C0"/>
    <w:lvl w:ilvl="0" w:tplc="2298ADE2">
      <w:start w:val="12"/>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337ED0"/>
    <w:multiLevelType w:val="hybridMultilevel"/>
    <w:tmpl w:val="FFFFFFFF"/>
    <w:lvl w:ilvl="0" w:tplc="F7F4FDE8">
      <w:start w:val="1"/>
      <w:numFmt w:val="bullet"/>
      <w:lvlText w:val=""/>
      <w:lvlJc w:val="left"/>
      <w:pPr>
        <w:ind w:left="720" w:hanging="360"/>
      </w:pPr>
      <w:rPr>
        <w:rFonts w:ascii="Symbol" w:hAnsi="Symbol" w:hint="default"/>
      </w:rPr>
    </w:lvl>
    <w:lvl w:ilvl="1" w:tplc="536CCD7A">
      <w:start w:val="1"/>
      <w:numFmt w:val="bullet"/>
      <w:lvlText w:val="o"/>
      <w:lvlJc w:val="left"/>
      <w:pPr>
        <w:ind w:left="1440" w:hanging="360"/>
      </w:pPr>
      <w:rPr>
        <w:rFonts w:ascii="Courier New" w:hAnsi="Courier New" w:hint="default"/>
      </w:rPr>
    </w:lvl>
    <w:lvl w:ilvl="2" w:tplc="4F8E92FA">
      <w:start w:val="1"/>
      <w:numFmt w:val="bullet"/>
      <w:lvlText w:val=""/>
      <w:lvlJc w:val="left"/>
      <w:pPr>
        <w:ind w:left="2160" w:hanging="360"/>
      </w:pPr>
      <w:rPr>
        <w:rFonts w:ascii="Wingdings" w:hAnsi="Wingdings" w:hint="default"/>
      </w:rPr>
    </w:lvl>
    <w:lvl w:ilvl="3" w:tplc="09487FCA">
      <w:start w:val="1"/>
      <w:numFmt w:val="bullet"/>
      <w:lvlText w:val=""/>
      <w:lvlJc w:val="left"/>
      <w:pPr>
        <w:ind w:left="2880" w:hanging="360"/>
      </w:pPr>
      <w:rPr>
        <w:rFonts w:ascii="Symbol" w:hAnsi="Symbol" w:hint="default"/>
      </w:rPr>
    </w:lvl>
    <w:lvl w:ilvl="4" w:tplc="FCB8E1CA">
      <w:start w:val="1"/>
      <w:numFmt w:val="bullet"/>
      <w:lvlText w:val="o"/>
      <w:lvlJc w:val="left"/>
      <w:pPr>
        <w:ind w:left="3600" w:hanging="360"/>
      </w:pPr>
      <w:rPr>
        <w:rFonts w:ascii="Courier New" w:hAnsi="Courier New" w:hint="default"/>
      </w:rPr>
    </w:lvl>
    <w:lvl w:ilvl="5" w:tplc="B44C3DB8">
      <w:start w:val="1"/>
      <w:numFmt w:val="bullet"/>
      <w:lvlText w:val=""/>
      <w:lvlJc w:val="left"/>
      <w:pPr>
        <w:ind w:left="4320" w:hanging="360"/>
      </w:pPr>
      <w:rPr>
        <w:rFonts w:ascii="Wingdings" w:hAnsi="Wingdings" w:hint="default"/>
      </w:rPr>
    </w:lvl>
    <w:lvl w:ilvl="6" w:tplc="0CC2B262">
      <w:start w:val="1"/>
      <w:numFmt w:val="bullet"/>
      <w:lvlText w:val=""/>
      <w:lvlJc w:val="left"/>
      <w:pPr>
        <w:ind w:left="5040" w:hanging="360"/>
      </w:pPr>
      <w:rPr>
        <w:rFonts w:ascii="Symbol" w:hAnsi="Symbol" w:hint="default"/>
      </w:rPr>
    </w:lvl>
    <w:lvl w:ilvl="7" w:tplc="077C5CA2">
      <w:start w:val="1"/>
      <w:numFmt w:val="bullet"/>
      <w:lvlText w:val="o"/>
      <w:lvlJc w:val="left"/>
      <w:pPr>
        <w:ind w:left="5760" w:hanging="360"/>
      </w:pPr>
      <w:rPr>
        <w:rFonts w:ascii="Courier New" w:hAnsi="Courier New" w:hint="default"/>
      </w:rPr>
    </w:lvl>
    <w:lvl w:ilvl="8" w:tplc="3FC604FC">
      <w:start w:val="1"/>
      <w:numFmt w:val="bullet"/>
      <w:lvlText w:val=""/>
      <w:lvlJc w:val="left"/>
      <w:pPr>
        <w:ind w:left="6480" w:hanging="360"/>
      </w:pPr>
      <w:rPr>
        <w:rFonts w:ascii="Wingdings" w:hAnsi="Wingdings" w:hint="default"/>
      </w:rPr>
    </w:lvl>
  </w:abstractNum>
  <w:abstractNum w:abstractNumId="34" w15:restartNumberingAfterBreak="0">
    <w:nsid w:val="4D767973"/>
    <w:multiLevelType w:val="hybridMultilevel"/>
    <w:tmpl w:val="E6D4D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512AED"/>
    <w:multiLevelType w:val="hybridMultilevel"/>
    <w:tmpl w:val="023647E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51166E53"/>
    <w:multiLevelType w:val="hybridMultilevel"/>
    <w:tmpl w:val="8190E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2F4DF5"/>
    <w:multiLevelType w:val="hybridMultilevel"/>
    <w:tmpl w:val="0BFAC22A"/>
    <w:lvl w:ilvl="0" w:tplc="18F826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14162C0"/>
    <w:multiLevelType w:val="multilevel"/>
    <w:tmpl w:val="6E94BA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6344166"/>
    <w:multiLevelType w:val="multilevel"/>
    <w:tmpl w:val="2D7E9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99B45D3"/>
    <w:multiLevelType w:val="hybridMultilevel"/>
    <w:tmpl w:val="07EC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A66B5F"/>
    <w:multiLevelType w:val="multilevel"/>
    <w:tmpl w:val="C18C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F76C0A"/>
    <w:multiLevelType w:val="multilevel"/>
    <w:tmpl w:val="2938BBE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C6E31F2"/>
    <w:multiLevelType w:val="hybridMultilevel"/>
    <w:tmpl w:val="883CF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ED43881"/>
    <w:multiLevelType w:val="hybridMultilevel"/>
    <w:tmpl w:val="D74C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877806"/>
    <w:multiLevelType w:val="multilevel"/>
    <w:tmpl w:val="ADFE64A6"/>
    <w:lvl w:ilvl="0">
      <w:start w:val="6"/>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6" w15:restartNumberingAfterBreak="0">
    <w:nsid w:val="617295A4"/>
    <w:multiLevelType w:val="hybridMultilevel"/>
    <w:tmpl w:val="A560F7F4"/>
    <w:lvl w:ilvl="0" w:tplc="ECB47AFE">
      <w:start w:val="1"/>
      <w:numFmt w:val="bullet"/>
      <w:lvlText w:val="-"/>
      <w:lvlJc w:val="left"/>
      <w:pPr>
        <w:ind w:left="720" w:hanging="360"/>
      </w:pPr>
      <w:rPr>
        <w:rFonts w:ascii="Calibri" w:hAnsi="Calibri" w:hint="default"/>
      </w:rPr>
    </w:lvl>
    <w:lvl w:ilvl="1" w:tplc="DE108BD4">
      <w:start w:val="1"/>
      <w:numFmt w:val="bullet"/>
      <w:lvlText w:val="o"/>
      <w:lvlJc w:val="left"/>
      <w:pPr>
        <w:ind w:left="1440" w:hanging="360"/>
      </w:pPr>
      <w:rPr>
        <w:rFonts w:ascii="Courier New" w:hAnsi="Courier New" w:hint="default"/>
      </w:rPr>
    </w:lvl>
    <w:lvl w:ilvl="2" w:tplc="A5FC3FCA">
      <w:start w:val="1"/>
      <w:numFmt w:val="bullet"/>
      <w:lvlText w:val=""/>
      <w:lvlJc w:val="left"/>
      <w:pPr>
        <w:ind w:left="2160" w:hanging="360"/>
      </w:pPr>
      <w:rPr>
        <w:rFonts w:ascii="Wingdings" w:hAnsi="Wingdings" w:hint="default"/>
      </w:rPr>
    </w:lvl>
    <w:lvl w:ilvl="3" w:tplc="BD225468">
      <w:start w:val="1"/>
      <w:numFmt w:val="bullet"/>
      <w:lvlText w:val=""/>
      <w:lvlJc w:val="left"/>
      <w:pPr>
        <w:ind w:left="2880" w:hanging="360"/>
      </w:pPr>
      <w:rPr>
        <w:rFonts w:ascii="Symbol" w:hAnsi="Symbol" w:hint="default"/>
      </w:rPr>
    </w:lvl>
    <w:lvl w:ilvl="4" w:tplc="9036CF76">
      <w:start w:val="1"/>
      <w:numFmt w:val="bullet"/>
      <w:lvlText w:val="o"/>
      <w:lvlJc w:val="left"/>
      <w:pPr>
        <w:ind w:left="3600" w:hanging="360"/>
      </w:pPr>
      <w:rPr>
        <w:rFonts w:ascii="Courier New" w:hAnsi="Courier New" w:hint="default"/>
      </w:rPr>
    </w:lvl>
    <w:lvl w:ilvl="5" w:tplc="7010B302">
      <w:start w:val="1"/>
      <w:numFmt w:val="bullet"/>
      <w:lvlText w:val=""/>
      <w:lvlJc w:val="left"/>
      <w:pPr>
        <w:ind w:left="4320" w:hanging="360"/>
      </w:pPr>
      <w:rPr>
        <w:rFonts w:ascii="Wingdings" w:hAnsi="Wingdings" w:hint="default"/>
      </w:rPr>
    </w:lvl>
    <w:lvl w:ilvl="6" w:tplc="E774DB44">
      <w:start w:val="1"/>
      <w:numFmt w:val="bullet"/>
      <w:lvlText w:val=""/>
      <w:lvlJc w:val="left"/>
      <w:pPr>
        <w:ind w:left="5040" w:hanging="360"/>
      </w:pPr>
      <w:rPr>
        <w:rFonts w:ascii="Symbol" w:hAnsi="Symbol" w:hint="default"/>
      </w:rPr>
    </w:lvl>
    <w:lvl w:ilvl="7" w:tplc="59E65E86">
      <w:start w:val="1"/>
      <w:numFmt w:val="bullet"/>
      <w:lvlText w:val="o"/>
      <w:lvlJc w:val="left"/>
      <w:pPr>
        <w:ind w:left="5760" w:hanging="360"/>
      </w:pPr>
      <w:rPr>
        <w:rFonts w:ascii="Courier New" w:hAnsi="Courier New" w:hint="default"/>
      </w:rPr>
    </w:lvl>
    <w:lvl w:ilvl="8" w:tplc="9E62C710">
      <w:start w:val="1"/>
      <w:numFmt w:val="bullet"/>
      <w:lvlText w:val=""/>
      <w:lvlJc w:val="left"/>
      <w:pPr>
        <w:ind w:left="6480" w:hanging="360"/>
      </w:pPr>
      <w:rPr>
        <w:rFonts w:ascii="Wingdings" w:hAnsi="Wingdings" w:hint="default"/>
      </w:rPr>
    </w:lvl>
  </w:abstractNum>
  <w:abstractNum w:abstractNumId="47" w15:restartNumberingAfterBreak="0">
    <w:nsid w:val="62077F12"/>
    <w:multiLevelType w:val="hybridMultilevel"/>
    <w:tmpl w:val="E03A931A"/>
    <w:lvl w:ilvl="0" w:tplc="8A80DE32">
      <w:start w:val="135"/>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4C11018"/>
    <w:multiLevelType w:val="hybridMultilevel"/>
    <w:tmpl w:val="1E04C866"/>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9" w15:restartNumberingAfterBreak="0">
    <w:nsid w:val="69A07927"/>
    <w:multiLevelType w:val="multilevel"/>
    <w:tmpl w:val="33827C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15:restartNumberingAfterBreak="0">
    <w:nsid w:val="69B781F9"/>
    <w:multiLevelType w:val="hybridMultilevel"/>
    <w:tmpl w:val="D7D248EA"/>
    <w:lvl w:ilvl="0" w:tplc="AC48B134">
      <w:start w:val="1"/>
      <w:numFmt w:val="bullet"/>
      <w:lvlText w:val="-"/>
      <w:lvlJc w:val="left"/>
      <w:pPr>
        <w:ind w:left="720" w:hanging="360"/>
      </w:pPr>
      <w:rPr>
        <w:rFonts w:ascii="Calibri" w:hAnsi="Calibri" w:hint="default"/>
      </w:rPr>
    </w:lvl>
    <w:lvl w:ilvl="1" w:tplc="9162C4B0">
      <w:start w:val="1"/>
      <w:numFmt w:val="bullet"/>
      <w:lvlText w:val="o"/>
      <w:lvlJc w:val="left"/>
      <w:pPr>
        <w:ind w:left="1440" w:hanging="360"/>
      </w:pPr>
      <w:rPr>
        <w:rFonts w:ascii="Courier New" w:hAnsi="Courier New" w:hint="default"/>
      </w:rPr>
    </w:lvl>
    <w:lvl w:ilvl="2" w:tplc="07A0EFB8">
      <w:start w:val="1"/>
      <w:numFmt w:val="bullet"/>
      <w:lvlText w:val=""/>
      <w:lvlJc w:val="left"/>
      <w:pPr>
        <w:ind w:left="2160" w:hanging="360"/>
      </w:pPr>
      <w:rPr>
        <w:rFonts w:ascii="Wingdings" w:hAnsi="Wingdings" w:hint="default"/>
      </w:rPr>
    </w:lvl>
    <w:lvl w:ilvl="3" w:tplc="2E8ABEDE">
      <w:start w:val="1"/>
      <w:numFmt w:val="bullet"/>
      <w:lvlText w:val=""/>
      <w:lvlJc w:val="left"/>
      <w:pPr>
        <w:ind w:left="2880" w:hanging="360"/>
      </w:pPr>
      <w:rPr>
        <w:rFonts w:ascii="Symbol" w:hAnsi="Symbol" w:hint="default"/>
      </w:rPr>
    </w:lvl>
    <w:lvl w:ilvl="4" w:tplc="F0F80E7E">
      <w:start w:val="1"/>
      <w:numFmt w:val="bullet"/>
      <w:lvlText w:val="o"/>
      <w:lvlJc w:val="left"/>
      <w:pPr>
        <w:ind w:left="3600" w:hanging="360"/>
      </w:pPr>
      <w:rPr>
        <w:rFonts w:ascii="Courier New" w:hAnsi="Courier New" w:hint="default"/>
      </w:rPr>
    </w:lvl>
    <w:lvl w:ilvl="5" w:tplc="76C02922">
      <w:start w:val="1"/>
      <w:numFmt w:val="bullet"/>
      <w:lvlText w:val=""/>
      <w:lvlJc w:val="left"/>
      <w:pPr>
        <w:ind w:left="4320" w:hanging="360"/>
      </w:pPr>
      <w:rPr>
        <w:rFonts w:ascii="Wingdings" w:hAnsi="Wingdings" w:hint="default"/>
      </w:rPr>
    </w:lvl>
    <w:lvl w:ilvl="6" w:tplc="6C9CFD16">
      <w:start w:val="1"/>
      <w:numFmt w:val="bullet"/>
      <w:lvlText w:val=""/>
      <w:lvlJc w:val="left"/>
      <w:pPr>
        <w:ind w:left="5040" w:hanging="360"/>
      </w:pPr>
      <w:rPr>
        <w:rFonts w:ascii="Symbol" w:hAnsi="Symbol" w:hint="default"/>
      </w:rPr>
    </w:lvl>
    <w:lvl w:ilvl="7" w:tplc="BA0CF222">
      <w:start w:val="1"/>
      <w:numFmt w:val="bullet"/>
      <w:lvlText w:val="o"/>
      <w:lvlJc w:val="left"/>
      <w:pPr>
        <w:ind w:left="5760" w:hanging="360"/>
      </w:pPr>
      <w:rPr>
        <w:rFonts w:ascii="Courier New" w:hAnsi="Courier New" w:hint="default"/>
      </w:rPr>
    </w:lvl>
    <w:lvl w:ilvl="8" w:tplc="8CA05BAA">
      <w:start w:val="1"/>
      <w:numFmt w:val="bullet"/>
      <w:lvlText w:val=""/>
      <w:lvlJc w:val="left"/>
      <w:pPr>
        <w:ind w:left="6480" w:hanging="360"/>
      </w:pPr>
      <w:rPr>
        <w:rFonts w:ascii="Wingdings" w:hAnsi="Wingdings" w:hint="default"/>
      </w:rPr>
    </w:lvl>
  </w:abstractNum>
  <w:abstractNum w:abstractNumId="51" w15:restartNumberingAfterBreak="0">
    <w:nsid w:val="6BEE6910"/>
    <w:multiLevelType w:val="hybridMultilevel"/>
    <w:tmpl w:val="AE8252AA"/>
    <w:lvl w:ilvl="0" w:tplc="08090001">
      <w:start w:val="1"/>
      <w:numFmt w:val="bullet"/>
      <w:lvlText w:val=""/>
      <w:lvlJc w:val="left"/>
      <w:pPr>
        <w:ind w:left="1875" w:hanging="360"/>
      </w:pPr>
      <w:rPr>
        <w:rFonts w:ascii="Symbol" w:hAnsi="Symbol" w:hint="default"/>
      </w:rPr>
    </w:lvl>
    <w:lvl w:ilvl="1" w:tplc="08090003" w:tentative="1">
      <w:start w:val="1"/>
      <w:numFmt w:val="bullet"/>
      <w:lvlText w:val="o"/>
      <w:lvlJc w:val="left"/>
      <w:pPr>
        <w:ind w:left="2595" w:hanging="360"/>
      </w:pPr>
      <w:rPr>
        <w:rFonts w:ascii="Courier New" w:hAnsi="Courier New" w:cs="Courier New" w:hint="default"/>
      </w:rPr>
    </w:lvl>
    <w:lvl w:ilvl="2" w:tplc="08090005" w:tentative="1">
      <w:start w:val="1"/>
      <w:numFmt w:val="bullet"/>
      <w:lvlText w:val=""/>
      <w:lvlJc w:val="left"/>
      <w:pPr>
        <w:ind w:left="3315" w:hanging="360"/>
      </w:pPr>
      <w:rPr>
        <w:rFonts w:ascii="Wingdings" w:hAnsi="Wingdings" w:hint="default"/>
      </w:rPr>
    </w:lvl>
    <w:lvl w:ilvl="3" w:tplc="08090001" w:tentative="1">
      <w:start w:val="1"/>
      <w:numFmt w:val="bullet"/>
      <w:lvlText w:val=""/>
      <w:lvlJc w:val="left"/>
      <w:pPr>
        <w:ind w:left="4035" w:hanging="360"/>
      </w:pPr>
      <w:rPr>
        <w:rFonts w:ascii="Symbol" w:hAnsi="Symbol" w:hint="default"/>
      </w:rPr>
    </w:lvl>
    <w:lvl w:ilvl="4" w:tplc="08090003" w:tentative="1">
      <w:start w:val="1"/>
      <w:numFmt w:val="bullet"/>
      <w:lvlText w:val="o"/>
      <w:lvlJc w:val="left"/>
      <w:pPr>
        <w:ind w:left="4755" w:hanging="360"/>
      </w:pPr>
      <w:rPr>
        <w:rFonts w:ascii="Courier New" w:hAnsi="Courier New" w:cs="Courier New" w:hint="default"/>
      </w:rPr>
    </w:lvl>
    <w:lvl w:ilvl="5" w:tplc="08090005" w:tentative="1">
      <w:start w:val="1"/>
      <w:numFmt w:val="bullet"/>
      <w:lvlText w:val=""/>
      <w:lvlJc w:val="left"/>
      <w:pPr>
        <w:ind w:left="5475" w:hanging="360"/>
      </w:pPr>
      <w:rPr>
        <w:rFonts w:ascii="Wingdings" w:hAnsi="Wingdings" w:hint="default"/>
      </w:rPr>
    </w:lvl>
    <w:lvl w:ilvl="6" w:tplc="08090001" w:tentative="1">
      <w:start w:val="1"/>
      <w:numFmt w:val="bullet"/>
      <w:lvlText w:val=""/>
      <w:lvlJc w:val="left"/>
      <w:pPr>
        <w:ind w:left="6195" w:hanging="360"/>
      </w:pPr>
      <w:rPr>
        <w:rFonts w:ascii="Symbol" w:hAnsi="Symbol" w:hint="default"/>
      </w:rPr>
    </w:lvl>
    <w:lvl w:ilvl="7" w:tplc="08090003" w:tentative="1">
      <w:start w:val="1"/>
      <w:numFmt w:val="bullet"/>
      <w:lvlText w:val="o"/>
      <w:lvlJc w:val="left"/>
      <w:pPr>
        <w:ind w:left="6915" w:hanging="360"/>
      </w:pPr>
      <w:rPr>
        <w:rFonts w:ascii="Courier New" w:hAnsi="Courier New" w:cs="Courier New" w:hint="default"/>
      </w:rPr>
    </w:lvl>
    <w:lvl w:ilvl="8" w:tplc="08090005" w:tentative="1">
      <w:start w:val="1"/>
      <w:numFmt w:val="bullet"/>
      <w:lvlText w:val=""/>
      <w:lvlJc w:val="left"/>
      <w:pPr>
        <w:ind w:left="7635" w:hanging="360"/>
      </w:pPr>
      <w:rPr>
        <w:rFonts w:ascii="Wingdings" w:hAnsi="Wingdings" w:hint="default"/>
      </w:rPr>
    </w:lvl>
  </w:abstractNum>
  <w:abstractNum w:abstractNumId="52" w15:restartNumberingAfterBreak="0">
    <w:nsid w:val="6D4C5DD2"/>
    <w:multiLevelType w:val="multilevel"/>
    <w:tmpl w:val="2A92A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031C0C"/>
    <w:multiLevelType w:val="multilevel"/>
    <w:tmpl w:val="7A00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265DFC"/>
    <w:multiLevelType w:val="multilevel"/>
    <w:tmpl w:val="C3E000E4"/>
    <w:lvl w:ilvl="0">
      <w:start w:val="1"/>
      <w:numFmt w:val="decimal"/>
      <w:lvlText w:val="%1."/>
      <w:lvlJc w:val="left"/>
      <w:pPr>
        <w:ind w:left="720" w:hanging="360"/>
      </w:pPr>
      <w:rPr>
        <w:b w:val="0"/>
        <w:bCs w:val="0"/>
      </w:rPr>
    </w:lvl>
    <w:lvl w:ilvl="1">
      <w:numFmt w:val="bullet"/>
      <w:lvlText w:val="o"/>
      <w:lvlJc w:val="left"/>
      <w:pPr>
        <w:ind w:left="1440" w:hanging="360"/>
      </w:pPr>
      <w:rPr>
        <w:rFonts w:ascii="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6F462CB7"/>
    <w:multiLevelType w:val="hybridMultilevel"/>
    <w:tmpl w:val="2B585AB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71F76061"/>
    <w:multiLevelType w:val="hybridMultilevel"/>
    <w:tmpl w:val="9646A616"/>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33049C4"/>
    <w:multiLevelType w:val="hybridMultilevel"/>
    <w:tmpl w:val="E60E5DE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36D7E94"/>
    <w:multiLevelType w:val="multilevel"/>
    <w:tmpl w:val="6C14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524809">
    <w:abstractNumId w:val="31"/>
  </w:num>
  <w:num w:numId="2" w16cid:durableId="845095237">
    <w:abstractNumId w:val="26"/>
  </w:num>
  <w:num w:numId="3" w16cid:durableId="1076244509">
    <w:abstractNumId w:val="54"/>
  </w:num>
  <w:num w:numId="4" w16cid:durableId="313534806">
    <w:abstractNumId w:val="12"/>
  </w:num>
  <w:num w:numId="5" w16cid:durableId="640382093">
    <w:abstractNumId w:val="37"/>
  </w:num>
  <w:num w:numId="6" w16cid:durableId="306667408">
    <w:abstractNumId w:val="48"/>
  </w:num>
  <w:num w:numId="7" w16cid:durableId="555628041">
    <w:abstractNumId w:val="0"/>
  </w:num>
  <w:num w:numId="8" w16cid:durableId="1139883060">
    <w:abstractNumId w:val="9"/>
  </w:num>
  <w:num w:numId="9" w16cid:durableId="387610824">
    <w:abstractNumId w:val="41"/>
  </w:num>
  <w:num w:numId="10" w16cid:durableId="386953002">
    <w:abstractNumId w:val="58"/>
  </w:num>
  <w:num w:numId="11" w16cid:durableId="292441009">
    <w:abstractNumId w:val="7"/>
  </w:num>
  <w:num w:numId="12" w16cid:durableId="1370180584">
    <w:abstractNumId w:val="45"/>
  </w:num>
  <w:num w:numId="13" w16cid:durableId="1825925230">
    <w:abstractNumId w:val="49"/>
  </w:num>
  <w:num w:numId="14" w16cid:durableId="1071855247">
    <w:abstractNumId w:val="2"/>
  </w:num>
  <w:num w:numId="15" w16cid:durableId="610283434">
    <w:abstractNumId w:val="32"/>
  </w:num>
  <w:num w:numId="16" w16cid:durableId="1498035505">
    <w:abstractNumId w:val="25"/>
  </w:num>
  <w:num w:numId="17" w16cid:durableId="1842692935">
    <w:abstractNumId w:val="19"/>
  </w:num>
  <w:num w:numId="18" w16cid:durableId="666055304">
    <w:abstractNumId w:val="47"/>
  </w:num>
  <w:num w:numId="19" w16cid:durableId="1817842650">
    <w:abstractNumId w:val="23"/>
  </w:num>
  <w:num w:numId="20" w16cid:durableId="836189782">
    <w:abstractNumId w:val="56"/>
  </w:num>
  <w:num w:numId="21" w16cid:durableId="270623975">
    <w:abstractNumId w:val="46"/>
  </w:num>
  <w:num w:numId="22" w16cid:durableId="1152023323">
    <w:abstractNumId w:val="50"/>
  </w:num>
  <w:num w:numId="23" w16cid:durableId="1374118166">
    <w:abstractNumId w:val="43"/>
  </w:num>
  <w:num w:numId="24" w16cid:durableId="1790926181">
    <w:abstractNumId w:val="14"/>
  </w:num>
  <w:num w:numId="25" w16cid:durableId="127943726">
    <w:abstractNumId w:val="55"/>
  </w:num>
  <w:num w:numId="26" w16cid:durableId="2070109853">
    <w:abstractNumId w:val="4"/>
  </w:num>
  <w:num w:numId="27" w16cid:durableId="1404720289">
    <w:abstractNumId w:val="10"/>
  </w:num>
  <w:num w:numId="28" w16cid:durableId="474764975">
    <w:abstractNumId w:val="34"/>
  </w:num>
  <w:num w:numId="29" w16cid:durableId="1338189075">
    <w:abstractNumId w:val="8"/>
  </w:num>
  <w:num w:numId="30" w16cid:durableId="568150333">
    <w:abstractNumId w:val="22"/>
  </w:num>
  <w:num w:numId="31" w16cid:durableId="1568953835">
    <w:abstractNumId w:val="30"/>
  </w:num>
  <w:num w:numId="32" w16cid:durableId="1478917923">
    <w:abstractNumId w:val="52"/>
  </w:num>
  <w:num w:numId="33" w16cid:durableId="508831320">
    <w:abstractNumId w:val="11"/>
  </w:num>
  <w:num w:numId="34" w16cid:durableId="1986735849">
    <w:abstractNumId w:val="24"/>
  </w:num>
  <w:num w:numId="35" w16cid:durableId="1772508421">
    <w:abstractNumId w:val="42"/>
  </w:num>
  <w:num w:numId="36" w16cid:durableId="1928884178">
    <w:abstractNumId w:val="18"/>
  </w:num>
  <w:num w:numId="37" w16cid:durableId="2118713766">
    <w:abstractNumId w:val="1"/>
  </w:num>
  <w:num w:numId="38" w16cid:durableId="156043780">
    <w:abstractNumId w:val="16"/>
  </w:num>
  <w:num w:numId="39" w16cid:durableId="887766893">
    <w:abstractNumId w:val="15"/>
  </w:num>
  <w:num w:numId="40" w16cid:durableId="343364795">
    <w:abstractNumId w:val="33"/>
  </w:num>
  <w:num w:numId="41" w16cid:durableId="2081976242">
    <w:abstractNumId w:val="27"/>
  </w:num>
  <w:num w:numId="42" w16cid:durableId="2085488927">
    <w:abstractNumId w:val="17"/>
  </w:num>
  <w:num w:numId="43" w16cid:durableId="1971277884">
    <w:abstractNumId w:val="53"/>
  </w:num>
  <w:num w:numId="44" w16cid:durableId="382751567">
    <w:abstractNumId w:val="13"/>
  </w:num>
  <w:num w:numId="45" w16cid:durableId="1204514247">
    <w:abstractNumId w:val="20"/>
  </w:num>
  <w:num w:numId="46" w16cid:durableId="1032878897">
    <w:abstractNumId w:val="44"/>
  </w:num>
  <w:num w:numId="47" w16cid:durableId="1736510432">
    <w:abstractNumId w:val="35"/>
  </w:num>
  <w:num w:numId="48" w16cid:durableId="1644501446">
    <w:abstractNumId w:val="6"/>
  </w:num>
  <w:num w:numId="49" w16cid:durableId="1029183945">
    <w:abstractNumId w:val="40"/>
  </w:num>
  <w:num w:numId="50" w16cid:durableId="900869502">
    <w:abstractNumId w:val="57"/>
  </w:num>
  <w:num w:numId="51" w16cid:durableId="1827166572">
    <w:abstractNumId w:val="29"/>
  </w:num>
  <w:num w:numId="52" w16cid:durableId="345719258">
    <w:abstractNumId w:val="5"/>
  </w:num>
  <w:num w:numId="53" w16cid:durableId="70932490">
    <w:abstractNumId w:val="21"/>
  </w:num>
  <w:num w:numId="54" w16cid:durableId="1978679006">
    <w:abstractNumId w:val="39"/>
  </w:num>
  <w:num w:numId="55" w16cid:durableId="2008745270">
    <w:abstractNumId w:val="3"/>
  </w:num>
  <w:num w:numId="56" w16cid:durableId="586575487">
    <w:abstractNumId w:val="38"/>
  </w:num>
  <w:num w:numId="57" w16cid:durableId="1573541257">
    <w:abstractNumId w:val="28"/>
  </w:num>
  <w:num w:numId="58" w16cid:durableId="1543247951">
    <w:abstractNumId w:val="36"/>
  </w:num>
  <w:num w:numId="59" w16cid:durableId="59404681">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4A6"/>
    <w:rsid w:val="0000001D"/>
    <w:rsid w:val="000011C7"/>
    <w:rsid w:val="00002098"/>
    <w:rsid w:val="00002D44"/>
    <w:rsid w:val="00003854"/>
    <w:rsid w:val="00004B35"/>
    <w:rsid w:val="000056A3"/>
    <w:rsid w:val="0000603B"/>
    <w:rsid w:val="00006498"/>
    <w:rsid w:val="0000723B"/>
    <w:rsid w:val="000073E7"/>
    <w:rsid w:val="00010042"/>
    <w:rsid w:val="000106CF"/>
    <w:rsid w:val="00010B37"/>
    <w:rsid w:val="000115DE"/>
    <w:rsid w:val="00011984"/>
    <w:rsid w:val="0001256D"/>
    <w:rsid w:val="00012DFA"/>
    <w:rsid w:val="00014098"/>
    <w:rsid w:val="00014242"/>
    <w:rsid w:val="00015F37"/>
    <w:rsid w:val="000161E3"/>
    <w:rsid w:val="000163EC"/>
    <w:rsid w:val="0001647D"/>
    <w:rsid w:val="00020AFD"/>
    <w:rsid w:val="00021527"/>
    <w:rsid w:val="00022E01"/>
    <w:rsid w:val="00024A52"/>
    <w:rsid w:val="00024AF9"/>
    <w:rsid w:val="00024CD8"/>
    <w:rsid w:val="000256C2"/>
    <w:rsid w:val="00025802"/>
    <w:rsid w:val="000258A7"/>
    <w:rsid w:val="00026828"/>
    <w:rsid w:val="00026F0A"/>
    <w:rsid w:val="0002750E"/>
    <w:rsid w:val="00031442"/>
    <w:rsid w:val="00034269"/>
    <w:rsid w:val="000343B9"/>
    <w:rsid w:val="00035A02"/>
    <w:rsid w:val="00035F09"/>
    <w:rsid w:val="00037F3B"/>
    <w:rsid w:val="000409FE"/>
    <w:rsid w:val="000412AD"/>
    <w:rsid w:val="000414CD"/>
    <w:rsid w:val="000428C1"/>
    <w:rsid w:val="0004341B"/>
    <w:rsid w:val="00046038"/>
    <w:rsid w:val="000468BD"/>
    <w:rsid w:val="00046E34"/>
    <w:rsid w:val="00046FE0"/>
    <w:rsid w:val="00051C50"/>
    <w:rsid w:val="00052290"/>
    <w:rsid w:val="00052FC7"/>
    <w:rsid w:val="00053344"/>
    <w:rsid w:val="00053AA0"/>
    <w:rsid w:val="00053C3A"/>
    <w:rsid w:val="000542DC"/>
    <w:rsid w:val="00054A8B"/>
    <w:rsid w:val="00055175"/>
    <w:rsid w:val="00056B71"/>
    <w:rsid w:val="00057337"/>
    <w:rsid w:val="000601E3"/>
    <w:rsid w:val="00060334"/>
    <w:rsid w:val="0006122C"/>
    <w:rsid w:val="000618AA"/>
    <w:rsid w:val="0006298B"/>
    <w:rsid w:val="00062A8C"/>
    <w:rsid w:val="00062CAA"/>
    <w:rsid w:val="00062CEE"/>
    <w:rsid w:val="00062D45"/>
    <w:rsid w:val="00063022"/>
    <w:rsid w:val="000634C0"/>
    <w:rsid w:val="000641CE"/>
    <w:rsid w:val="000642C1"/>
    <w:rsid w:val="00064FAB"/>
    <w:rsid w:val="000652D5"/>
    <w:rsid w:val="00065C74"/>
    <w:rsid w:val="0006638F"/>
    <w:rsid w:val="000666D4"/>
    <w:rsid w:val="000678D1"/>
    <w:rsid w:val="00070679"/>
    <w:rsid w:val="000706DA"/>
    <w:rsid w:val="0007115D"/>
    <w:rsid w:val="00071215"/>
    <w:rsid w:val="0007176C"/>
    <w:rsid w:val="000734F1"/>
    <w:rsid w:val="00073FEE"/>
    <w:rsid w:val="00074A4D"/>
    <w:rsid w:val="00074BFF"/>
    <w:rsid w:val="00075B70"/>
    <w:rsid w:val="00075DEA"/>
    <w:rsid w:val="00076F82"/>
    <w:rsid w:val="00077F9D"/>
    <w:rsid w:val="0008006E"/>
    <w:rsid w:val="000810DD"/>
    <w:rsid w:val="00081458"/>
    <w:rsid w:val="0008269A"/>
    <w:rsid w:val="00083BB3"/>
    <w:rsid w:val="00084E66"/>
    <w:rsid w:val="00085699"/>
    <w:rsid w:val="00085E80"/>
    <w:rsid w:val="00085FB3"/>
    <w:rsid w:val="00087371"/>
    <w:rsid w:val="000876BA"/>
    <w:rsid w:val="00087B07"/>
    <w:rsid w:val="00087EA4"/>
    <w:rsid w:val="00090356"/>
    <w:rsid w:val="000909B3"/>
    <w:rsid w:val="00090AD8"/>
    <w:rsid w:val="00090FBC"/>
    <w:rsid w:val="0009112F"/>
    <w:rsid w:val="00091804"/>
    <w:rsid w:val="00093D54"/>
    <w:rsid w:val="000949A3"/>
    <w:rsid w:val="00094B22"/>
    <w:rsid w:val="000A0F4D"/>
    <w:rsid w:val="000A1A2E"/>
    <w:rsid w:val="000A2277"/>
    <w:rsid w:val="000A2F88"/>
    <w:rsid w:val="000A312C"/>
    <w:rsid w:val="000A44A1"/>
    <w:rsid w:val="000A494A"/>
    <w:rsid w:val="000A55AD"/>
    <w:rsid w:val="000A5884"/>
    <w:rsid w:val="000A64CA"/>
    <w:rsid w:val="000A66C1"/>
    <w:rsid w:val="000A79E2"/>
    <w:rsid w:val="000A7BA1"/>
    <w:rsid w:val="000B03FC"/>
    <w:rsid w:val="000B12E4"/>
    <w:rsid w:val="000B1878"/>
    <w:rsid w:val="000B2437"/>
    <w:rsid w:val="000B2AE1"/>
    <w:rsid w:val="000B440B"/>
    <w:rsid w:val="000B4474"/>
    <w:rsid w:val="000B4D84"/>
    <w:rsid w:val="000B64AD"/>
    <w:rsid w:val="000B64F2"/>
    <w:rsid w:val="000B6EA0"/>
    <w:rsid w:val="000B6F74"/>
    <w:rsid w:val="000B7090"/>
    <w:rsid w:val="000B71F0"/>
    <w:rsid w:val="000B7B24"/>
    <w:rsid w:val="000C0D4F"/>
    <w:rsid w:val="000C415E"/>
    <w:rsid w:val="000C48FE"/>
    <w:rsid w:val="000C4B6C"/>
    <w:rsid w:val="000C4CDD"/>
    <w:rsid w:val="000C5D76"/>
    <w:rsid w:val="000C6AD1"/>
    <w:rsid w:val="000C6B94"/>
    <w:rsid w:val="000C718D"/>
    <w:rsid w:val="000C7993"/>
    <w:rsid w:val="000C7D28"/>
    <w:rsid w:val="000D091D"/>
    <w:rsid w:val="000D0A54"/>
    <w:rsid w:val="000D1B1F"/>
    <w:rsid w:val="000D1D3B"/>
    <w:rsid w:val="000D21A2"/>
    <w:rsid w:val="000D25D6"/>
    <w:rsid w:val="000D2947"/>
    <w:rsid w:val="000D3D96"/>
    <w:rsid w:val="000D4608"/>
    <w:rsid w:val="000D73EA"/>
    <w:rsid w:val="000E12B2"/>
    <w:rsid w:val="000E1411"/>
    <w:rsid w:val="000E24B8"/>
    <w:rsid w:val="000E2529"/>
    <w:rsid w:val="000E269C"/>
    <w:rsid w:val="000E398B"/>
    <w:rsid w:val="000E5944"/>
    <w:rsid w:val="000E6D4B"/>
    <w:rsid w:val="000E6F2F"/>
    <w:rsid w:val="000E72AE"/>
    <w:rsid w:val="000F0C9C"/>
    <w:rsid w:val="000F273A"/>
    <w:rsid w:val="000F2964"/>
    <w:rsid w:val="000F4C3F"/>
    <w:rsid w:val="0010025E"/>
    <w:rsid w:val="00100A7A"/>
    <w:rsid w:val="00101172"/>
    <w:rsid w:val="00101495"/>
    <w:rsid w:val="00101FFA"/>
    <w:rsid w:val="00102CA5"/>
    <w:rsid w:val="0010313B"/>
    <w:rsid w:val="00103603"/>
    <w:rsid w:val="001049F9"/>
    <w:rsid w:val="00105201"/>
    <w:rsid w:val="00105778"/>
    <w:rsid w:val="001063F0"/>
    <w:rsid w:val="00106FBE"/>
    <w:rsid w:val="00107294"/>
    <w:rsid w:val="00107BAD"/>
    <w:rsid w:val="00110CD1"/>
    <w:rsid w:val="001110F5"/>
    <w:rsid w:val="001116C1"/>
    <w:rsid w:val="00111A5A"/>
    <w:rsid w:val="00111A8D"/>
    <w:rsid w:val="00112CFF"/>
    <w:rsid w:val="001133E0"/>
    <w:rsid w:val="00113783"/>
    <w:rsid w:val="00115578"/>
    <w:rsid w:val="00116AD7"/>
    <w:rsid w:val="00117280"/>
    <w:rsid w:val="00120A05"/>
    <w:rsid w:val="00121CB2"/>
    <w:rsid w:val="001234E8"/>
    <w:rsid w:val="0012392B"/>
    <w:rsid w:val="00123AA9"/>
    <w:rsid w:val="00124077"/>
    <w:rsid w:val="00126A58"/>
    <w:rsid w:val="00131757"/>
    <w:rsid w:val="001326BA"/>
    <w:rsid w:val="0013294C"/>
    <w:rsid w:val="00132DB3"/>
    <w:rsid w:val="00134537"/>
    <w:rsid w:val="00134BD9"/>
    <w:rsid w:val="00134C8E"/>
    <w:rsid w:val="00135066"/>
    <w:rsid w:val="001355BA"/>
    <w:rsid w:val="00135672"/>
    <w:rsid w:val="00136753"/>
    <w:rsid w:val="00136916"/>
    <w:rsid w:val="00140F52"/>
    <w:rsid w:val="00141503"/>
    <w:rsid w:val="0014312E"/>
    <w:rsid w:val="0014464E"/>
    <w:rsid w:val="00144C95"/>
    <w:rsid w:val="0014629E"/>
    <w:rsid w:val="00146FF7"/>
    <w:rsid w:val="00147104"/>
    <w:rsid w:val="00147166"/>
    <w:rsid w:val="00147357"/>
    <w:rsid w:val="00150C6E"/>
    <w:rsid w:val="001510C5"/>
    <w:rsid w:val="0015200E"/>
    <w:rsid w:val="00152879"/>
    <w:rsid w:val="001534C8"/>
    <w:rsid w:val="00155378"/>
    <w:rsid w:val="001559E0"/>
    <w:rsid w:val="00155E45"/>
    <w:rsid w:val="00156291"/>
    <w:rsid w:val="00156A13"/>
    <w:rsid w:val="00156EF0"/>
    <w:rsid w:val="00157A60"/>
    <w:rsid w:val="00157D91"/>
    <w:rsid w:val="00160AB6"/>
    <w:rsid w:val="001617AD"/>
    <w:rsid w:val="00162149"/>
    <w:rsid w:val="001631D9"/>
    <w:rsid w:val="00163364"/>
    <w:rsid w:val="001659E5"/>
    <w:rsid w:val="00170884"/>
    <w:rsid w:val="00170C36"/>
    <w:rsid w:val="00171237"/>
    <w:rsid w:val="00171537"/>
    <w:rsid w:val="00171668"/>
    <w:rsid w:val="00171EE0"/>
    <w:rsid w:val="00172213"/>
    <w:rsid w:val="00172397"/>
    <w:rsid w:val="00173A38"/>
    <w:rsid w:val="00173CEF"/>
    <w:rsid w:val="00174CB7"/>
    <w:rsid w:val="001751BA"/>
    <w:rsid w:val="00175D34"/>
    <w:rsid w:val="00176DF6"/>
    <w:rsid w:val="00177417"/>
    <w:rsid w:val="00180547"/>
    <w:rsid w:val="00182984"/>
    <w:rsid w:val="00183513"/>
    <w:rsid w:val="00183C01"/>
    <w:rsid w:val="00184F09"/>
    <w:rsid w:val="001858FE"/>
    <w:rsid w:val="00185AFC"/>
    <w:rsid w:val="00185B3C"/>
    <w:rsid w:val="00186D3D"/>
    <w:rsid w:val="0018707D"/>
    <w:rsid w:val="00187358"/>
    <w:rsid w:val="001879EA"/>
    <w:rsid w:val="0019008D"/>
    <w:rsid w:val="0019033D"/>
    <w:rsid w:val="001903BE"/>
    <w:rsid w:val="00190C0E"/>
    <w:rsid w:val="0019149C"/>
    <w:rsid w:val="0019240B"/>
    <w:rsid w:val="00192800"/>
    <w:rsid w:val="001941C1"/>
    <w:rsid w:val="0019472B"/>
    <w:rsid w:val="00196885"/>
    <w:rsid w:val="00196E47"/>
    <w:rsid w:val="00197217"/>
    <w:rsid w:val="001A0C17"/>
    <w:rsid w:val="001A14A5"/>
    <w:rsid w:val="001A24B5"/>
    <w:rsid w:val="001A35EF"/>
    <w:rsid w:val="001A3DD6"/>
    <w:rsid w:val="001A4F16"/>
    <w:rsid w:val="001A6956"/>
    <w:rsid w:val="001A6BFF"/>
    <w:rsid w:val="001B04BC"/>
    <w:rsid w:val="001B04BD"/>
    <w:rsid w:val="001B1238"/>
    <w:rsid w:val="001B22E7"/>
    <w:rsid w:val="001B39B0"/>
    <w:rsid w:val="001B407D"/>
    <w:rsid w:val="001B443F"/>
    <w:rsid w:val="001B4584"/>
    <w:rsid w:val="001B4D51"/>
    <w:rsid w:val="001B5501"/>
    <w:rsid w:val="001B5A79"/>
    <w:rsid w:val="001B7040"/>
    <w:rsid w:val="001C046F"/>
    <w:rsid w:val="001C0C9B"/>
    <w:rsid w:val="001C189D"/>
    <w:rsid w:val="001C1C9D"/>
    <w:rsid w:val="001C36EF"/>
    <w:rsid w:val="001C3F22"/>
    <w:rsid w:val="001C4125"/>
    <w:rsid w:val="001C435B"/>
    <w:rsid w:val="001C4E20"/>
    <w:rsid w:val="001C51B1"/>
    <w:rsid w:val="001C5D28"/>
    <w:rsid w:val="001C60A6"/>
    <w:rsid w:val="001D275C"/>
    <w:rsid w:val="001D54AE"/>
    <w:rsid w:val="001D5952"/>
    <w:rsid w:val="001D6491"/>
    <w:rsid w:val="001E0A70"/>
    <w:rsid w:val="001E23B2"/>
    <w:rsid w:val="001E2984"/>
    <w:rsid w:val="001E35DB"/>
    <w:rsid w:val="001E388F"/>
    <w:rsid w:val="001E3C85"/>
    <w:rsid w:val="001E3CEA"/>
    <w:rsid w:val="001E6FA3"/>
    <w:rsid w:val="001F1509"/>
    <w:rsid w:val="001F238D"/>
    <w:rsid w:val="001F29F7"/>
    <w:rsid w:val="001F3A6C"/>
    <w:rsid w:val="001F4B6B"/>
    <w:rsid w:val="001F5BCB"/>
    <w:rsid w:val="001F76E9"/>
    <w:rsid w:val="001F7C0E"/>
    <w:rsid w:val="001F7F0F"/>
    <w:rsid w:val="00202131"/>
    <w:rsid w:val="00202CCC"/>
    <w:rsid w:val="00202FF4"/>
    <w:rsid w:val="002032B1"/>
    <w:rsid w:val="0020348B"/>
    <w:rsid w:val="0020377A"/>
    <w:rsid w:val="0020494C"/>
    <w:rsid w:val="002049D5"/>
    <w:rsid w:val="00204BA5"/>
    <w:rsid w:val="00204BAA"/>
    <w:rsid w:val="00205796"/>
    <w:rsid w:val="00205DC5"/>
    <w:rsid w:val="002065D3"/>
    <w:rsid w:val="0020679C"/>
    <w:rsid w:val="0020679E"/>
    <w:rsid w:val="002117E7"/>
    <w:rsid w:val="00212BDE"/>
    <w:rsid w:val="00213647"/>
    <w:rsid w:val="00213874"/>
    <w:rsid w:val="00213B01"/>
    <w:rsid w:val="00216140"/>
    <w:rsid w:val="0021616D"/>
    <w:rsid w:val="00216A8F"/>
    <w:rsid w:val="00217CC9"/>
    <w:rsid w:val="00220A35"/>
    <w:rsid w:val="00221353"/>
    <w:rsid w:val="002221A8"/>
    <w:rsid w:val="00222DD9"/>
    <w:rsid w:val="00223556"/>
    <w:rsid w:val="00226220"/>
    <w:rsid w:val="00226848"/>
    <w:rsid w:val="00226CD5"/>
    <w:rsid w:val="00226DF5"/>
    <w:rsid w:val="002274D3"/>
    <w:rsid w:val="00227831"/>
    <w:rsid w:val="00230443"/>
    <w:rsid w:val="00230EB2"/>
    <w:rsid w:val="0023154B"/>
    <w:rsid w:val="0023176D"/>
    <w:rsid w:val="00232F8F"/>
    <w:rsid w:val="0023335F"/>
    <w:rsid w:val="002336C1"/>
    <w:rsid w:val="002376D6"/>
    <w:rsid w:val="00237A8D"/>
    <w:rsid w:val="00237DC5"/>
    <w:rsid w:val="00240265"/>
    <w:rsid w:val="0024033B"/>
    <w:rsid w:val="0024043C"/>
    <w:rsid w:val="00240C6E"/>
    <w:rsid w:val="0024208D"/>
    <w:rsid w:val="002422CA"/>
    <w:rsid w:val="00242601"/>
    <w:rsid w:val="00242CF6"/>
    <w:rsid w:val="002436D8"/>
    <w:rsid w:val="0024403E"/>
    <w:rsid w:val="00244319"/>
    <w:rsid w:val="00244917"/>
    <w:rsid w:val="00244935"/>
    <w:rsid w:val="002462E3"/>
    <w:rsid w:val="00247A35"/>
    <w:rsid w:val="002508B8"/>
    <w:rsid w:val="00250EBC"/>
    <w:rsid w:val="0025349C"/>
    <w:rsid w:val="0025353D"/>
    <w:rsid w:val="002539E4"/>
    <w:rsid w:val="00254802"/>
    <w:rsid w:val="002572C0"/>
    <w:rsid w:val="00260816"/>
    <w:rsid w:val="002612F3"/>
    <w:rsid w:val="0026195B"/>
    <w:rsid w:val="0026239C"/>
    <w:rsid w:val="00262741"/>
    <w:rsid w:val="00262BBB"/>
    <w:rsid w:val="00262F5A"/>
    <w:rsid w:val="00264B2C"/>
    <w:rsid w:val="0026578C"/>
    <w:rsid w:val="00265809"/>
    <w:rsid w:val="00265D4E"/>
    <w:rsid w:val="002665B3"/>
    <w:rsid w:val="0026764D"/>
    <w:rsid w:val="00271BBE"/>
    <w:rsid w:val="00271BF3"/>
    <w:rsid w:val="0027258B"/>
    <w:rsid w:val="002732B2"/>
    <w:rsid w:val="00273486"/>
    <w:rsid w:val="002749DF"/>
    <w:rsid w:val="0027538A"/>
    <w:rsid w:val="002753CE"/>
    <w:rsid w:val="002755DE"/>
    <w:rsid w:val="00275B7D"/>
    <w:rsid w:val="00276728"/>
    <w:rsid w:val="0027735D"/>
    <w:rsid w:val="002775C6"/>
    <w:rsid w:val="002776F4"/>
    <w:rsid w:val="00277B48"/>
    <w:rsid w:val="002805FF"/>
    <w:rsid w:val="00282275"/>
    <w:rsid w:val="00282351"/>
    <w:rsid w:val="002827CA"/>
    <w:rsid w:val="002827FA"/>
    <w:rsid w:val="00283CE6"/>
    <w:rsid w:val="00284126"/>
    <w:rsid w:val="0028759B"/>
    <w:rsid w:val="00290B02"/>
    <w:rsid w:val="00291503"/>
    <w:rsid w:val="00291DDA"/>
    <w:rsid w:val="00292C47"/>
    <w:rsid w:val="00292D61"/>
    <w:rsid w:val="00292DAC"/>
    <w:rsid w:val="00293583"/>
    <w:rsid w:val="00294648"/>
    <w:rsid w:val="00295438"/>
    <w:rsid w:val="0029632D"/>
    <w:rsid w:val="00296729"/>
    <w:rsid w:val="002971C5"/>
    <w:rsid w:val="0029724F"/>
    <w:rsid w:val="00297BE6"/>
    <w:rsid w:val="002A001D"/>
    <w:rsid w:val="002A00E9"/>
    <w:rsid w:val="002A00FF"/>
    <w:rsid w:val="002A0DF1"/>
    <w:rsid w:val="002A26A0"/>
    <w:rsid w:val="002A3442"/>
    <w:rsid w:val="002A3975"/>
    <w:rsid w:val="002A404B"/>
    <w:rsid w:val="002A5038"/>
    <w:rsid w:val="002A5210"/>
    <w:rsid w:val="002A53FD"/>
    <w:rsid w:val="002A65F4"/>
    <w:rsid w:val="002A705C"/>
    <w:rsid w:val="002A726D"/>
    <w:rsid w:val="002A7F16"/>
    <w:rsid w:val="002A7FA1"/>
    <w:rsid w:val="002B0300"/>
    <w:rsid w:val="002B2422"/>
    <w:rsid w:val="002B330E"/>
    <w:rsid w:val="002B3B40"/>
    <w:rsid w:val="002B4305"/>
    <w:rsid w:val="002B5B9E"/>
    <w:rsid w:val="002B5FBB"/>
    <w:rsid w:val="002B6085"/>
    <w:rsid w:val="002B6251"/>
    <w:rsid w:val="002B65AD"/>
    <w:rsid w:val="002B7088"/>
    <w:rsid w:val="002B76CC"/>
    <w:rsid w:val="002C040D"/>
    <w:rsid w:val="002C0503"/>
    <w:rsid w:val="002C1988"/>
    <w:rsid w:val="002C1A0F"/>
    <w:rsid w:val="002C2455"/>
    <w:rsid w:val="002C255B"/>
    <w:rsid w:val="002C260B"/>
    <w:rsid w:val="002C2C0D"/>
    <w:rsid w:val="002C2E9C"/>
    <w:rsid w:val="002C3B9D"/>
    <w:rsid w:val="002C3BDF"/>
    <w:rsid w:val="002C41B5"/>
    <w:rsid w:val="002C48CC"/>
    <w:rsid w:val="002C53BB"/>
    <w:rsid w:val="002C6003"/>
    <w:rsid w:val="002C70AE"/>
    <w:rsid w:val="002D13DC"/>
    <w:rsid w:val="002D196D"/>
    <w:rsid w:val="002D21F5"/>
    <w:rsid w:val="002D25B6"/>
    <w:rsid w:val="002D48AC"/>
    <w:rsid w:val="002D4A87"/>
    <w:rsid w:val="002D4D68"/>
    <w:rsid w:val="002D510A"/>
    <w:rsid w:val="002D5830"/>
    <w:rsid w:val="002D5FFF"/>
    <w:rsid w:val="002D649F"/>
    <w:rsid w:val="002D6F06"/>
    <w:rsid w:val="002D73B0"/>
    <w:rsid w:val="002E08EE"/>
    <w:rsid w:val="002E0B18"/>
    <w:rsid w:val="002E2048"/>
    <w:rsid w:val="002E2151"/>
    <w:rsid w:val="002E2419"/>
    <w:rsid w:val="002E2B41"/>
    <w:rsid w:val="002E3299"/>
    <w:rsid w:val="002E3D8A"/>
    <w:rsid w:val="002E4409"/>
    <w:rsid w:val="002E4513"/>
    <w:rsid w:val="002E4795"/>
    <w:rsid w:val="002E4B29"/>
    <w:rsid w:val="002E4E10"/>
    <w:rsid w:val="002E4ECF"/>
    <w:rsid w:val="002E4FA6"/>
    <w:rsid w:val="002E680E"/>
    <w:rsid w:val="002E6E74"/>
    <w:rsid w:val="002E76D7"/>
    <w:rsid w:val="002F0B2A"/>
    <w:rsid w:val="002F0B79"/>
    <w:rsid w:val="002F18CF"/>
    <w:rsid w:val="002F1C63"/>
    <w:rsid w:val="002F2D18"/>
    <w:rsid w:val="002F2E48"/>
    <w:rsid w:val="002F35C2"/>
    <w:rsid w:val="002F411E"/>
    <w:rsid w:val="002F5FCB"/>
    <w:rsid w:val="002F6302"/>
    <w:rsid w:val="002F7C95"/>
    <w:rsid w:val="003001FA"/>
    <w:rsid w:val="003004F6"/>
    <w:rsid w:val="00301288"/>
    <w:rsid w:val="00302076"/>
    <w:rsid w:val="0030282A"/>
    <w:rsid w:val="00302D20"/>
    <w:rsid w:val="003035A6"/>
    <w:rsid w:val="003062E5"/>
    <w:rsid w:val="00306BFD"/>
    <w:rsid w:val="00310908"/>
    <w:rsid w:val="00310CB6"/>
    <w:rsid w:val="00310F81"/>
    <w:rsid w:val="003110B5"/>
    <w:rsid w:val="00311A98"/>
    <w:rsid w:val="00312369"/>
    <w:rsid w:val="0031398B"/>
    <w:rsid w:val="00313C4E"/>
    <w:rsid w:val="00314193"/>
    <w:rsid w:val="003149C0"/>
    <w:rsid w:val="00316BDB"/>
    <w:rsid w:val="003170D6"/>
    <w:rsid w:val="0031719F"/>
    <w:rsid w:val="0031794B"/>
    <w:rsid w:val="00321956"/>
    <w:rsid w:val="003237DD"/>
    <w:rsid w:val="00323936"/>
    <w:rsid w:val="003252E8"/>
    <w:rsid w:val="0032737F"/>
    <w:rsid w:val="003273F3"/>
    <w:rsid w:val="00330DE3"/>
    <w:rsid w:val="003324DC"/>
    <w:rsid w:val="0033359F"/>
    <w:rsid w:val="00334B4A"/>
    <w:rsid w:val="00340248"/>
    <w:rsid w:val="00340C3A"/>
    <w:rsid w:val="003411BD"/>
    <w:rsid w:val="00341B24"/>
    <w:rsid w:val="003443FC"/>
    <w:rsid w:val="0034449A"/>
    <w:rsid w:val="0034706B"/>
    <w:rsid w:val="00347281"/>
    <w:rsid w:val="003476F8"/>
    <w:rsid w:val="00347E7D"/>
    <w:rsid w:val="00347E94"/>
    <w:rsid w:val="00350E23"/>
    <w:rsid w:val="00352278"/>
    <w:rsid w:val="00352C7D"/>
    <w:rsid w:val="00353059"/>
    <w:rsid w:val="00353096"/>
    <w:rsid w:val="00353371"/>
    <w:rsid w:val="003534EA"/>
    <w:rsid w:val="00353DC7"/>
    <w:rsid w:val="00354BA4"/>
    <w:rsid w:val="00355CC8"/>
    <w:rsid w:val="00355EF5"/>
    <w:rsid w:val="003561CD"/>
    <w:rsid w:val="003567E0"/>
    <w:rsid w:val="0035736B"/>
    <w:rsid w:val="0035741D"/>
    <w:rsid w:val="00357CAA"/>
    <w:rsid w:val="00360190"/>
    <w:rsid w:val="00360A0E"/>
    <w:rsid w:val="0036155D"/>
    <w:rsid w:val="00362941"/>
    <w:rsid w:val="003629BB"/>
    <w:rsid w:val="00363DCB"/>
    <w:rsid w:val="00364152"/>
    <w:rsid w:val="003644CF"/>
    <w:rsid w:val="00364B5F"/>
    <w:rsid w:val="00364F24"/>
    <w:rsid w:val="00365034"/>
    <w:rsid w:val="00365B1E"/>
    <w:rsid w:val="00370396"/>
    <w:rsid w:val="0037055A"/>
    <w:rsid w:val="003713F5"/>
    <w:rsid w:val="00371DD3"/>
    <w:rsid w:val="00373E57"/>
    <w:rsid w:val="00374F6B"/>
    <w:rsid w:val="00375231"/>
    <w:rsid w:val="00375CB5"/>
    <w:rsid w:val="003809A9"/>
    <w:rsid w:val="00381560"/>
    <w:rsid w:val="00381ED7"/>
    <w:rsid w:val="00382445"/>
    <w:rsid w:val="00383629"/>
    <w:rsid w:val="00384C6A"/>
    <w:rsid w:val="003850E0"/>
    <w:rsid w:val="003855EC"/>
    <w:rsid w:val="003863AA"/>
    <w:rsid w:val="00386BB7"/>
    <w:rsid w:val="00386EBB"/>
    <w:rsid w:val="00387033"/>
    <w:rsid w:val="003909B2"/>
    <w:rsid w:val="00391A20"/>
    <w:rsid w:val="00391A5A"/>
    <w:rsid w:val="00393669"/>
    <w:rsid w:val="00393964"/>
    <w:rsid w:val="003946DB"/>
    <w:rsid w:val="003948BE"/>
    <w:rsid w:val="00394988"/>
    <w:rsid w:val="00395A6B"/>
    <w:rsid w:val="00395DA2"/>
    <w:rsid w:val="00397047"/>
    <w:rsid w:val="00397397"/>
    <w:rsid w:val="003A093B"/>
    <w:rsid w:val="003A0A4C"/>
    <w:rsid w:val="003A0B40"/>
    <w:rsid w:val="003A14D3"/>
    <w:rsid w:val="003A1EBA"/>
    <w:rsid w:val="003A2884"/>
    <w:rsid w:val="003A3EA4"/>
    <w:rsid w:val="003A41DB"/>
    <w:rsid w:val="003A4869"/>
    <w:rsid w:val="003A5C80"/>
    <w:rsid w:val="003A6B47"/>
    <w:rsid w:val="003A727D"/>
    <w:rsid w:val="003A7A36"/>
    <w:rsid w:val="003A7B7F"/>
    <w:rsid w:val="003B13EF"/>
    <w:rsid w:val="003B242F"/>
    <w:rsid w:val="003B2F23"/>
    <w:rsid w:val="003B4836"/>
    <w:rsid w:val="003B51C9"/>
    <w:rsid w:val="003B545E"/>
    <w:rsid w:val="003B60DB"/>
    <w:rsid w:val="003B6595"/>
    <w:rsid w:val="003B6FCE"/>
    <w:rsid w:val="003B70DE"/>
    <w:rsid w:val="003C062D"/>
    <w:rsid w:val="003C0FAE"/>
    <w:rsid w:val="003C107D"/>
    <w:rsid w:val="003C139A"/>
    <w:rsid w:val="003C174E"/>
    <w:rsid w:val="003C187F"/>
    <w:rsid w:val="003C345C"/>
    <w:rsid w:val="003C35E6"/>
    <w:rsid w:val="003C3767"/>
    <w:rsid w:val="003C42CA"/>
    <w:rsid w:val="003C4534"/>
    <w:rsid w:val="003C56B4"/>
    <w:rsid w:val="003C6215"/>
    <w:rsid w:val="003C633D"/>
    <w:rsid w:val="003C6D8C"/>
    <w:rsid w:val="003C6FBF"/>
    <w:rsid w:val="003C7351"/>
    <w:rsid w:val="003C74D4"/>
    <w:rsid w:val="003D04BE"/>
    <w:rsid w:val="003D04D4"/>
    <w:rsid w:val="003D0B5A"/>
    <w:rsid w:val="003D184D"/>
    <w:rsid w:val="003D1E74"/>
    <w:rsid w:val="003D1F06"/>
    <w:rsid w:val="003D255F"/>
    <w:rsid w:val="003D2C64"/>
    <w:rsid w:val="003D30B6"/>
    <w:rsid w:val="003D4600"/>
    <w:rsid w:val="003D4DA6"/>
    <w:rsid w:val="003D5C94"/>
    <w:rsid w:val="003D6DA5"/>
    <w:rsid w:val="003D7A52"/>
    <w:rsid w:val="003E02ED"/>
    <w:rsid w:val="003E04BA"/>
    <w:rsid w:val="003E0FB5"/>
    <w:rsid w:val="003E20B4"/>
    <w:rsid w:val="003E2949"/>
    <w:rsid w:val="003E3DEB"/>
    <w:rsid w:val="003E49FA"/>
    <w:rsid w:val="003E5ADC"/>
    <w:rsid w:val="003E6225"/>
    <w:rsid w:val="003E6D79"/>
    <w:rsid w:val="003E6E27"/>
    <w:rsid w:val="003F01CC"/>
    <w:rsid w:val="003F2093"/>
    <w:rsid w:val="003F2520"/>
    <w:rsid w:val="003F2790"/>
    <w:rsid w:val="003F2B9D"/>
    <w:rsid w:val="003F4EEC"/>
    <w:rsid w:val="003F562E"/>
    <w:rsid w:val="003F6216"/>
    <w:rsid w:val="003F79FF"/>
    <w:rsid w:val="00400CB4"/>
    <w:rsid w:val="004013CC"/>
    <w:rsid w:val="00401CA6"/>
    <w:rsid w:val="00402EA1"/>
    <w:rsid w:val="00404FC4"/>
    <w:rsid w:val="00405178"/>
    <w:rsid w:val="004051B4"/>
    <w:rsid w:val="00407810"/>
    <w:rsid w:val="004079BD"/>
    <w:rsid w:val="00412062"/>
    <w:rsid w:val="00412C98"/>
    <w:rsid w:val="00413CD2"/>
    <w:rsid w:val="004140B7"/>
    <w:rsid w:val="00415024"/>
    <w:rsid w:val="00415704"/>
    <w:rsid w:val="004168F9"/>
    <w:rsid w:val="00416EBD"/>
    <w:rsid w:val="00420FAB"/>
    <w:rsid w:val="00421BC3"/>
    <w:rsid w:val="00421C43"/>
    <w:rsid w:val="00421E2C"/>
    <w:rsid w:val="0042536E"/>
    <w:rsid w:val="00425A5C"/>
    <w:rsid w:val="0043048B"/>
    <w:rsid w:val="00430691"/>
    <w:rsid w:val="00430B28"/>
    <w:rsid w:val="00431F82"/>
    <w:rsid w:val="00432F33"/>
    <w:rsid w:val="00433184"/>
    <w:rsid w:val="00434C8C"/>
    <w:rsid w:val="00434ED9"/>
    <w:rsid w:val="00434F96"/>
    <w:rsid w:val="00435060"/>
    <w:rsid w:val="0043570F"/>
    <w:rsid w:val="00435E49"/>
    <w:rsid w:val="00437581"/>
    <w:rsid w:val="0043776C"/>
    <w:rsid w:val="004408D1"/>
    <w:rsid w:val="00440B6C"/>
    <w:rsid w:val="00440E62"/>
    <w:rsid w:val="00441A67"/>
    <w:rsid w:val="00443BBA"/>
    <w:rsid w:val="00444239"/>
    <w:rsid w:val="00445498"/>
    <w:rsid w:val="004479F8"/>
    <w:rsid w:val="00447FA3"/>
    <w:rsid w:val="00453DDC"/>
    <w:rsid w:val="004545C3"/>
    <w:rsid w:val="004549AF"/>
    <w:rsid w:val="00454D91"/>
    <w:rsid w:val="00454F22"/>
    <w:rsid w:val="00454F60"/>
    <w:rsid w:val="0045519C"/>
    <w:rsid w:val="00456638"/>
    <w:rsid w:val="00456D2D"/>
    <w:rsid w:val="004573B9"/>
    <w:rsid w:val="004576E7"/>
    <w:rsid w:val="00457706"/>
    <w:rsid w:val="00460138"/>
    <w:rsid w:val="004601EC"/>
    <w:rsid w:val="00461C83"/>
    <w:rsid w:val="00462CAE"/>
    <w:rsid w:val="004635F6"/>
    <w:rsid w:val="00463968"/>
    <w:rsid w:val="004653FA"/>
    <w:rsid w:val="004659BC"/>
    <w:rsid w:val="004659BE"/>
    <w:rsid w:val="004673BE"/>
    <w:rsid w:val="004707A6"/>
    <w:rsid w:val="00471B52"/>
    <w:rsid w:val="00471B66"/>
    <w:rsid w:val="00471E2A"/>
    <w:rsid w:val="0047272A"/>
    <w:rsid w:val="00472CBF"/>
    <w:rsid w:val="004730B8"/>
    <w:rsid w:val="00473ACE"/>
    <w:rsid w:val="00476D9F"/>
    <w:rsid w:val="00476E71"/>
    <w:rsid w:val="00477CB7"/>
    <w:rsid w:val="00477D47"/>
    <w:rsid w:val="00480F80"/>
    <w:rsid w:val="00481279"/>
    <w:rsid w:val="00481CF4"/>
    <w:rsid w:val="00481F71"/>
    <w:rsid w:val="00482433"/>
    <w:rsid w:val="00482B22"/>
    <w:rsid w:val="00482E7D"/>
    <w:rsid w:val="00483BC2"/>
    <w:rsid w:val="0048430F"/>
    <w:rsid w:val="00484882"/>
    <w:rsid w:val="0048499C"/>
    <w:rsid w:val="00485C16"/>
    <w:rsid w:val="00485DF0"/>
    <w:rsid w:val="00487CF1"/>
    <w:rsid w:val="004900A4"/>
    <w:rsid w:val="004909AE"/>
    <w:rsid w:val="00491088"/>
    <w:rsid w:val="004913BB"/>
    <w:rsid w:val="00491655"/>
    <w:rsid w:val="00492CCC"/>
    <w:rsid w:val="00492F17"/>
    <w:rsid w:val="00495D1A"/>
    <w:rsid w:val="004967C0"/>
    <w:rsid w:val="00496977"/>
    <w:rsid w:val="00496D0C"/>
    <w:rsid w:val="00496FDC"/>
    <w:rsid w:val="00497699"/>
    <w:rsid w:val="004A0D32"/>
    <w:rsid w:val="004A1275"/>
    <w:rsid w:val="004A1CC9"/>
    <w:rsid w:val="004A2003"/>
    <w:rsid w:val="004A20F6"/>
    <w:rsid w:val="004A23B8"/>
    <w:rsid w:val="004A3EE3"/>
    <w:rsid w:val="004A4B83"/>
    <w:rsid w:val="004A6245"/>
    <w:rsid w:val="004A7779"/>
    <w:rsid w:val="004B0666"/>
    <w:rsid w:val="004B1C5D"/>
    <w:rsid w:val="004B294D"/>
    <w:rsid w:val="004B2BE2"/>
    <w:rsid w:val="004B384F"/>
    <w:rsid w:val="004B42ED"/>
    <w:rsid w:val="004B4B0F"/>
    <w:rsid w:val="004B58F8"/>
    <w:rsid w:val="004B5A60"/>
    <w:rsid w:val="004B5B9A"/>
    <w:rsid w:val="004B5EE7"/>
    <w:rsid w:val="004B61E4"/>
    <w:rsid w:val="004B7943"/>
    <w:rsid w:val="004B7B5A"/>
    <w:rsid w:val="004B7E48"/>
    <w:rsid w:val="004B7FDB"/>
    <w:rsid w:val="004C08B3"/>
    <w:rsid w:val="004C0F67"/>
    <w:rsid w:val="004C4875"/>
    <w:rsid w:val="004C7101"/>
    <w:rsid w:val="004D0C1A"/>
    <w:rsid w:val="004D245B"/>
    <w:rsid w:val="004D2B45"/>
    <w:rsid w:val="004D2EDE"/>
    <w:rsid w:val="004D38B3"/>
    <w:rsid w:val="004D4BDA"/>
    <w:rsid w:val="004D4F86"/>
    <w:rsid w:val="004D4FC6"/>
    <w:rsid w:val="004D623D"/>
    <w:rsid w:val="004D64F3"/>
    <w:rsid w:val="004D6D6E"/>
    <w:rsid w:val="004E0E90"/>
    <w:rsid w:val="004E1F1A"/>
    <w:rsid w:val="004E267B"/>
    <w:rsid w:val="004E2FE0"/>
    <w:rsid w:val="004E3FCC"/>
    <w:rsid w:val="004E560C"/>
    <w:rsid w:val="004E64BA"/>
    <w:rsid w:val="004E733A"/>
    <w:rsid w:val="004E7953"/>
    <w:rsid w:val="004E7F11"/>
    <w:rsid w:val="004F0A1C"/>
    <w:rsid w:val="004F0C6D"/>
    <w:rsid w:val="004F247F"/>
    <w:rsid w:val="004F26DB"/>
    <w:rsid w:val="004F2CA8"/>
    <w:rsid w:val="004F37F5"/>
    <w:rsid w:val="004F50A7"/>
    <w:rsid w:val="004F52E1"/>
    <w:rsid w:val="004F63F9"/>
    <w:rsid w:val="004F7CF3"/>
    <w:rsid w:val="00500E05"/>
    <w:rsid w:val="005012B4"/>
    <w:rsid w:val="00501A96"/>
    <w:rsid w:val="00501CC4"/>
    <w:rsid w:val="00503FA6"/>
    <w:rsid w:val="00504F5E"/>
    <w:rsid w:val="00507873"/>
    <w:rsid w:val="005078B4"/>
    <w:rsid w:val="005103F3"/>
    <w:rsid w:val="00510655"/>
    <w:rsid w:val="005124E9"/>
    <w:rsid w:val="00512DB4"/>
    <w:rsid w:val="00513618"/>
    <w:rsid w:val="00514798"/>
    <w:rsid w:val="0051484E"/>
    <w:rsid w:val="00514BAA"/>
    <w:rsid w:val="00516D6F"/>
    <w:rsid w:val="00516FB4"/>
    <w:rsid w:val="005209D8"/>
    <w:rsid w:val="00520FAB"/>
    <w:rsid w:val="00521E92"/>
    <w:rsid w:val="005246C2"/>
    <w:rsid w:val="00524C8B"/>
    <w:rsid w:val="00524DF4"/>
    <w:rsid w:val="00525C80"/>
    <w:rsid w:val="00525F0A"/>
    <w:rsid w:val="00526FBF"/>
    <w:rsid w:val="00530190"/>
    <w:rsid w:val="00531E6C"/>
    <w:rsid w:val="00535453"/>
    <w:rsid w:val="00535769"/>
    <w:rsid w:val="005359F7"/>
    <w:rsid w:val="00535AB6"/>
    <w:rsid w:val="005377B8"/>
    <w:rsid w:val="00537AEE"/>
    <w:rsid w:val="00540888"/>
    <w:rsid w:val="00540BAA"/>
    <w:rsid w:val="00541174"/>
    <w:rsid w:val="0054252A"/>
    <w:rsid w:val="00542E90"/>
    <w:rsid w:val="0054306B"/>
    <w:rsid w:val="005440C1"/>
    <w:rsid w:val="00546E06"/>
    <w:rsid w:val="00546FF9"/>
    <w:rsid w:val="005504FC"/>
    <w:rsid w:val="005505F0"/>
    <w:rsid w:val="0055235F"/>
    <w:rsid w:val="00553D41"/>
    <w:rsid w:val="00554D04"/>
    <w:rsid w:val="005554DB"/>
    <w:rsid w:val="005559C2"/>
    <w:rsid w:val="00555E57"/>
    <w:rsid w:val="00555EBB"/>
    <w:rsid w:val="00557018"/>
    <w:rsid w:val="00557D8A"/>
    <w:rsid w:val="005603AE"/>
    <w:rsid w:val="0056143A"/>
    <w:rsid w:val="00561706"/>
    <w:rsid w:val="00561C30"/>
    <w:rsid w:val="00562003"/>
    <w:rsid w:val="00562BE6"/>
    <w:rsid w:val="00563700"/>
    <w:rsid w:val="0056562E"/>
    <w:rsid w:val="00566315"/>
    <w:rsid w:val="00566E60"/>
    <w:rsid w:val="00567284"/>
    <w:rsid w:val="005674E6"/>
    <w:rsid w:val="0057015A"/>
    <w:rsid w:val="00572521"/>
    <w:rsid w:val="00573691"/>
    <w:rsid w:val="005739BC"/>
    <w:rsid w:val="00573E65"/>
    <w:rsid w:val="00574264"/>
    <w:rsid w:val="00574644"/>
    <w:rsid w:val="0057551C"/>
    <w:rsid w:val="00575D46"/>
    <w:rsid w:val="00577A94"/>
    <w:rsid w:val="00580003"/>
    <w:rsid w:val="005804E8"/>
    <w:rsid w:val="00582DE3"/>
    <w:rsid w:val="00584E2D"/>
    <w:rsid w:val="005852DF"/>
    <w:rsid w:val="0058591A"/>
    <w:rsid w:val="005867F8"/>
    <w:rsid w:val="00586BC9"/>
    <w:rsid w:val="00586F61"/>
    <w:rsid w:val="00587938"/>
    <w:rsid w:val="00591A94"/>
    <w:rsid w:val="00591D02"/>
    <w:rsid w:val="00591FDD"/>
    <w:rsid w:val="00592C1F"/>
    <w:rsid w:val="00592FDB"/>
    <w:rsid w:val="005939B6"/>
    <w:rsid w:val="00593DBA"/>
    <w:rsid w:val="0059547B"/>
    <w:rsid w:val="00596B8D"/>
    <w:rsid w:val="005A02F1"/>
    <w:rsid w:val="005A1224"/>
    <w:rsid w:val="005A1266"/>
    <w:rsid w:val="005A13BF"/>
    <w:rsid w:val="005A172A"/>
    <w:rsid w:val="005A22FA"/>
    <w:rsid w:val="005A3485"/>
    <w:rsid w:val="005A3B0A"/>
    <w:rsid w:val="005A4E20"/>
    <w:rsid w:val="005A54CC"/>
    <w:rsid w:val="005A631C"/>
    <w:rsid w:val="005A7AF4"/>
    <w:rsid w:val="005B0112"/>
    <w:rsid w:val="005B1602"/>
    <w:rsid w:val="005B1815"/>
    <w:rsid w:val="005B1D9E"/>
    <w:rsid w:val="005B250D"/>
    <w:rsid w:val="005B289E"/>
    <w:rsid w:val="005B305D"/>
    <w:rsid w:val="005B34B6"/>
    <w:rsid w:val="005B3F21"/>
    <w:rsid w:val="005B43F4"/>
    <w:rsid w:val="005B457A"/>
    <w:rsid w:val="005B474E"/>
    <w:rsid w:val="005B54A8"/>
    <w:rsid w:val="005B5D2B"/>
    <w:rsid w:val="005B620B"/>
    <w:rsid w:val="005B6F33"/>
    <w:rsid w:val="005B6FD9"/>
    <w:rsid w:val="005C00C9"/>
    <w:rsid w:val="005C0F1A"/>
    <w:rsid w:val="005C1435"/>
    <w:rsid w:val="005C1A7D"/>
    <w:rsid w:val="005C1C8F"/>
    <w:rsid w:val="005C1FE9"/>
    <w:rsid w:val="005C23A9"/>
    <w:rsid w:val="005C2F80"/>
    <w:rsid w:val="005C3A7C"/>
    <w:rsid w:val="005C48AB"/>
    <w:rsid w:val="005C48F7"/>
    <w:rsid w:val="005C4B9B"/>
    <w:rsid w:val="005C50B1"/>
    <w:rsid w:val="005C5DAA"/>
    <w:rsid w:val="005D00F7"/>
    <w:rsid w:val="005D0BB6"/>
    <w:rsid w:val="005D13F6"/>
    <w:rsid w:val="005D1C9A"/>
    <w:rsid w:val="005D2A45"/>
    <w:rsid w:val="005D2F29"/>
    <w:rsid w:val="005D4FA8"/>
    <w:rsid w:val="005D5E26"/>
    <w:rsid w:val="005D64E7"/>
    <w:rsid w:val="005E0009"/>
    <w:rsid w:val="005E0E90"/>
    <w:rsid w:val="005E1444"/>
    <w:rsid w:val="005E1B64"/>
    <w:rsid w:val="005E1C44"/>
    <w:rsid w:val="005E4010"/>
    <w:rsid w:val="005E4B1F"/>
    <w:rsid w:val="005E6E7E"/>
    <w:rsid w:val="005F1454"/>
    <w:rsid w:val="005F1588"/>
    <w:rsid w:val="005F1C7C"/>
    <w:rsid w:val="005F2AB1"/>
    <w:rsid w:val="005F2C15"/>
    <w:rsid w:val="005F2F46"/>
    <w:rsid w:val="005F30B1"/>
    <w:rsid w:val="005F343A"/>
    <w:rsid w:val="005F475D"/>
    <w:rsid w:val="005F57E6"/>
    <w:rsid w:val="005F632F"/>
    <w:rsid w:val="005F6E80"/>
    <w:rsid w:val="005F7A32"/>
    <w:rsid w:val="005F7A5A"/>
    <w:rsid w:val="00601718"/>
    <w:rsid w:val="00601DEA"/>
    <w:rsid w:val="00602988"/>
    <w:rsid w:val="0060312C"/>
    <w:rsid w:val="00603D9C"/>
    <w:rsid w:val="00604B59"/>
    <w:rsid w:val="00606B52"/>
    <w:rsid w:val="00607CFF"/>
    <w:rsid w:val="006102DB"/>
    <w:rsid w:val="00610593"/>
    <w:rsid w:val="0061069B"/>
    <w:rsid w:val="00611544"/>
    <w:rsid w:val="0061162F"/>
    <w:rsid w:val="00611E17"/>
    <w:rsid w:val="006126DF"/>
    <w:rsid w:val="00613595"/>
    <w:rsid w:val="00613A33"/>
    <w:rsid w:val="00614147"/>
    <w:rsid w:val="00614B83"/>
    <w:rsid w:val="00615C10"/>
    <w:rsid w:val="006161E8"/>
    <w:rsid w:val="00616B33"/>
    <w:rsid w:val="00616E37"/>
    <w:rsid w:val="0061703A"/>
    <w:rsid w:val="0061713C"/>
    <w:rsid w:val="0062112E"/>
    <w:rsid w:val="00621A0D"/>
    <w:rsid w:val="00621CD3"/>
    <w:rsid w:val="00624F05"/>
    <w:rsid w:val="00625330"/>
    <w:rsid w:val="0062583F"/>
    <w:rsid w:val="006268C1"/>
    <w:rsid w:val="00626ADD"/>
    <w:rsid w:val="00627C16"/>
    <w:rsid w:val="00631F9D"/>
    <w:rsid w:val="00632846"/>
    <w:rsid w:val="0063439C"/>
    <w:rsid w:val="0063544D"/>
    <w:rsid w:val="006355AD"/>
    <w:rsid w:val="006358BA"/>
    <w:rsid w:val="00635D6A"/>
    <w:rsid w:val="00635DD9"/>
    <w:rsid w:val="00636EC4"/>
    <w:rsid w:val="006378EE"/>
    <w:rsid w:val="00640E70"/>
    <w:rsid w:val="00641470"/>
    <w:rsid w:val="00642C29"/>
    <w:rsid w:val="00643677"/>
    <w:rsid w:val="00644079"/>
    <w:rsid w:val="006444EE"/>
    <w:rsid w:val="006446C6"/>
    <w:rsid w:val="00645486"/>
    <w:rsid w:val="0064584A"/>
    <w:rsid w:val="00646BE6"/>
    <w:rsid w:val="00647331"/>
    <w:rsid w:val="006477AE"/>
    <w:rsid w:val="00650A53"/>
    <w:rsid w:val="00650D2A"/>
    <w:rsid w:val="006520B3"/>
    <w:rsid w:val="00652A7D"/>
    <w:rsid w:val="00653B0B"/>
    <w:rsid w:val="00654EC7"/>
    <w:rsid w:val="0065524E"/>
    <w:rsid w:val="00656921"/>
    <w:rsid w:val="00656AD8"/>
    <w:rsid w:val="00657378"/>
    <w:rsid w:val="00660B52"/>
    <w:rsid w:val="00662769"/>
    <w:rsid w:val="0066500B"/>
    <w:rsid w:val="006658AC"/>
    <w:rsid w:val="00665CBF"/>
    <w:rsid w:val="00665E35"/>
    <w:rsid w:val="0066702A"/>
    <w:rsid w:val="0066767D"/>
    <w:rsid w:val="0067032E"/>
    <w:rsid w:val="00670CBC"/>
    <w:rsid w:val="006725C7"/>
    <w:rsid w:val="00672A8B"/>
    <w:rsid w:val="00672B29"/>
    <w:rsid w:val="006738BD"/>
    <w:rsid w:val="00674BC6"/>
    <w:rsid w:val="006752E1"/>
    <w:rsid w:val="00675F46"/>
    <w:rsid w:val="0067619B"/>
    <w:rsid w:val="00677BEE"/>
    <w:rsid w:val="00677D09"/>
    <w:rsid w:val="00680B24"/>
    <w:rsid w:val="00683BBB"/>
    <w:rsid w:val="00683D1C"/>
    <w:rsid w:val="00683F34"/>
    <w:rsid w:val="00683F36"/>
    <w:rsid w:val="006842C5"/>
    <w:rsid w:val="006843A8"/>
    <w:rsid w:val="00684441"/>
    <w:rsid w:val="00684A02"/>
    <w:rsid w:val="0068572B"/>
    <w:rsid w:val="00686D26"/>
    <w:rsid w:val="0068749C"/>
    <w:rsid w:val="00687923"/>
    <w:rsid w:val="00690E88"/>
    <w:rsid w:val="00691788"/>
    <w:rsid w:val="00691B61"/>
    <w:rsid w:val="00692044"/>
    <w:rsid w:val="006922A1"/>
    <w:rsid w:val="00692798"/>
    <w:rsid w:val="006937E9"/>
    <w:rsid w:val="00694772"/>
    <w:rsid w:val="00695DE6"/>
    <w:rsid w:val="00695F46"/>
    <w:rsid w:val="00697801"/>
    <w:rsid w:val="00697A71"/>
    <w:rsid w:val="006A0B3A"/>
    <w:rsid w:val="006A0FB1"/>
    <w:rsid w:val="006A29E3"/>
    <w:rsid w:val="006A6191"/>
    <w:rsid w:val="006A6556"/>
    <w:rsid w:val="006B01FC"/>
    <w:rsid w:val="006B20DD"/>
    <w:rsid w:val="006B3D17"/>
    <w:rsid w:val="006B498C"/>
    <w:rsid w:val="006B49D6"/>
    <w:rsid w:val="006B50D6"/>
    <w:rsid w:val="006B6063"/>
    <w:rsid w:val="006C0361"/>
    <w:rsid w:val="006C0550"/>
    <w:rsid w:val="006C06CD"/>
    <w:rsid w:val="006C1B9D"/>
    <w:rsid w:val="006C1C8E"/>
    <w:rsid w:val="006C3860"/>
    <w:rsid w:val="006C4A2D"/>
    <w:rsid w:val="006C4EA0"/>
    <w:rsid w:val="006C51FD"/>
    <w:rsid w:val="006C5CA3"/>
    <w:rsid w:val="006C654F"/>
    <w:rsid w:val="006C7F3B"/>
    <w:rsid w:val="006D0D25"/>
    <w:rsid w:val="006D1F85"/>
    <w:rsid w:val="006D28C3"/>
    <w:rsid w:val="006D2F8B"/>
    <w:rsid w:val="006D334D"/>
    <w:rsid w:val="006D38F7"/>
    <w:rsid w:val="006D3BAE"/>
    <w:rsid w:val="006D4FF0"/>
    <w:rsid w:val="006D585D"/>
    <w:rsid w:val="006D6CBC"/>
    <w:rsid w:val="006D6F72"/>
    <w:rsid w:val="006D6FAC"/>
    <w:rsid w:val="006E05A5"/>
    <w:rsid w:val="006E240E"/>
    <w:rsid w:val="006E29DB"/>
    <w:rsid w:val="006E516C"/>
    <w:rsid w:val="006E5815"/>
    <w:rsid w:val="006E583C"/>
    <w:rsid w:val="006E6AC1"/>
    <w:rsid w:val="006E701E"/>
    <w:rsid w:val="006E7256"/>
    <w:rsid w:val="006F027A"/>
    <w:rsid w:val="006F0E79"/>
    <w:rsid w:val="006F1336"/>
    <w:rsid w:val="006F15C5"/>
    <w:rsid w:val="006F20BC"/>
    <w:rsid w:val="006F3105"/>
    <w:rsid w:val="006F387A"/>
    <w:rsid w:val="006F503E"/>
    <w:rsid w:val="006F6035"/>
    <w:rsid w:val="006F7C40"/>
    <w:rsid w:val="007007E5"/>
    <w:rsid w:val="007008A3"/>
    <w:rsid w:val="00701350"/>
    <w:rsid w:val="00701447"/>
    <w:rsid w:val="00701708"/>
    <w:rsid w:val="007029BC"/>
    <w:rsid w:val="007047E8"/>
    <w:rsid w:val="007054F5"/>
    <w:rsid w:val="00705880"/>
    <w:rsid w:val="0070638F"/>
    <w:rsid w:val="00706BF7"/>
    <w:rsid w:val="00706D82"/>
    <w:rsid w:val="0071017E"/>
    <w:rsid w:val="00711314"/>
    <w:rsid w:val="0071146B"/>
    <w:rsid w:val="007119B5"/>
    <w:rsid w:val="00712F7E"/>
    <w:rsid w:val="007133DE"/>
    <w:rsid w:val="0071456D"/>
    <w:rsid w:val="00714642"/>
    <w:rsid w:val="00714869"/>
    <w:rsid w:val="007148BA"/>
    <w:rsid w:val="00716314"/>
    <w:rsid w:val="0071697C"/>
    <w:rsid w:val="007206BA"/>
    <w:rsid w:val="00720F2D"/>
    <w:rsid w:val="007212B5"/>
    <w:rsid w:val="007215BA"/>
    <w:rsid w:val="007224CD"/>
    <w:rsid w:val="00722E15"/>
    <w:rsid w:val="0072421C"/>
    <w:rsid w:val="00725B32"/>
    <w:rsid w:val="00726D21"/>
    <w:rsid w:val="0072760F"/>
    <w:rsid w:val="0073078C"/>
    <w:rsid w:val="00731991"/>
    <w:rsid w:val="007325BE"/>
    <w:rsid w:val="007334A6"/>
    <w:rsid w:val="007336A3"/>
    <w:rsid w:val="007338F6"/>
    <w:rsid w:val="0073584A"/>
    <w:rsid w:val="00736687"/>
    <w:rsid w:val="00737E9A"/>
    <w:rsid w:val="00737FA8"/>
    <w:rsid w:val="00740AEB"/>
    <w:rsid w:val="00740B10"/>
    <w:rsid w:val="00741609"/>
    <w:rsid w:val="00741969"/>
    <w:rsid w:val="0074207C"/>
    <w:rsid w:val="00742308"/>
    <w:rsid w:val="00742A4A"/>
    <w:rsid w:val="00745F18"/>
    <w:rsid w:val="00747751"/>
    <w:rsid w:val="0075101F"/>
    <w:rsid w:val="007515CC"/>
    <w:rsid w:val="0075355F"/>
    <w:rsid w:val="00754011"/>
    <w:rsid w:val="007549BE"/>
    <w:rsid w:val="00754DF5"/>
    <w:rsid w:val="00755AFB"/>
    <w:rsid w:val="00756692"/>
    <w:rsid w:val="00756C37"/>
    <w:rsid w:val="00757559"/>
    <w:rsid w:val="0076014F"/>
    <w:rsid w:val="007619C6"/>
    <w:rsid w:val="007621EF"/>
    <w:rsid w:val="00762933"/>
    <w:rsid w:val="00764515"/>
    <w:rsid w:val="00764791"/>
    <w:rsid w:val="0076496D"/>
    <w:rsid w:val="00764AF2"/>
    <w:rsid w:val="00764D4C"/>
    <w:rsid w:val="00765164"/>
    <w:rsid w:val="00765494"/>
    <w:rsid w:val="00765869"/>
    <w:rsid w:val="0077016D"/>
    <w:rsid w:val="007724DF"/>
    <w:rsid w:val="00772BAB"/>
    <w:rsid w:val="00773A42"/>
    <w:rsid w:val="00773B78"/>
    <w:rsid w:val="00774013"/>
    <w:rsid w:val="007746C7"/>
    <w:rsid w:val="00775584"/>
    <w:rsid w:val="00776805"/>
    <w:rsid w:val="00776AC8"/>
    <w:rsid w:val="00776D90"/>
    <w:rsid w:val="00776DE4"/>
    <w:rsid w:val="00777AA4"/>
    <w:rsid w:val="007801F3"/>
    <w:rsid w:val="00780FE7"/>
    <w:rsid w:val="00780FF5"/>
    <w:rsid w:val="00782498"/>
    <w:rsid w:val="0078453A"/>
    <w:rsid w:val="00784706"/>
    <w:rsid w:val="00785DF2"/>
    <w:rsid w:val="00786368"/>
    <w:rsid w:val="0078650A"/>
    <w:rsid w:val="007865B9"/>
    <w:rsid w:val="00786C69"/>
    <w:rsid w:val="00787A34"/>
    <w:rsid w:val="007920DA"/>
    <w:rsid w:val="0079265A"/>
    <w:rsid w:val="00792BE3"/>
    <w:rsid w:val="00793ADA"/>
    <w:rsid w:val="00795DDD"/>
    <w:rsid w:val="007964A9"/>
    <w:rsid w:val="007A0421"/>
    <w:rsid w:val="007A0CD4"/>
    <w:rsid w:val="007A0F37"/>
    <w:rsid w:val="007A175D"/>
    <w:rsid w:val="007A3C79"/>
    <w:rsid w:val="007A4257"/>
    <w:rsid w:val="007A459F"/>
    <w:rsid w:val="007A6697"/>
    <w:rsid w:val="007A7840"/>
    <w:rsid w:val="007B3411"/>
    <w:rsid w:val="007B37DE"/>
    <w:rsid w:val="007B3E76"/>
    <w:rsid w:val="007B40F2"/>
    <w:rsid w:val="007B4250"/>
    <w:rsid w:val="007B5073"/>
    <w:rsid w:val="007B5303"/>
    <w:rsid w:val="007B64CE"/>
    <w:rsid w:val="007B69D4"/>
    <w:rsid w:val="007B7AAE"/>
    <w:rsid w:val="007B7C34"/>
    <w:rsid w:val="007C1DA0"/>
    <w:rsid w:val="007C1EA6"/>
    <w:rsid w:val="007C3661"/>
    <w:rsid w:val="007C4943"/>
    <w:rsid w:val="007C61D3"/>
    <w:rsid w:val="007C7A9D"/>
    <w:rsid w:val="007C7B74"/>
    <w:rsid w:val="007D0188"/>
    <w:rsid w:val="007D2842"/>
    <w:rsid w:val="007D365E"/>
    <w:rsid w:val="007D5E8E"/>
    <w:rsid w:val="007D7334"/>
    <w:rsid w:val="007D73CF"/>
    <w:rsid w:val="007E10AE"/>
    <w:rsid w:val="007E1A18"/>
    <w:rsid w:val="007E292E"/>
    <w:rsid w:val="007E2DD5"/>
    <w:rsid w:val="007E36D1"/>
    <w:rsid w:val="007E4413"/>
    <w:rsid w:val="007E4723"/>
    <w:rsid w:val="007E48F5"/>
    <w:rsid w:val="007E570C"/>
    <w:rsid w:val="007E5A9F"/>
    <w:rsid w:val="007E73F1"/>
    <w:rsid w:val="007E7612"/>
    <w:rsid w:val="007E7E27"/>
    <w:rsid w:val="007F0CA2"/>
    <w:rsid w:val="007F12E9"/>
    <w:rsid w:val="007F16AF"/>
    <w:rsid w:val="007F21AB"/>
    <w:rsid w:val="007F27FE"/>
    <w:rsid w:val="007F39B4"/>
    <w:rsid w:val="007F3CC5"/>
    <w:rsid w:val="007F53DE"/>
    <w:rsid w:val="007F5713"/>
    <w:rsid w:val="007F59C1"/>
    <w:rsid w:val="007F6F36"/>
    <w:rsid w:val="00800158"/>
    <w:rsid w:val="0080035B"/>
    <w:rsid w:val="00800E43"/>
    <w:rsid w:val="00800EFC"/>
    <w:rsid w:val="00801FF8"/>
    <w:rsid w:val="008030B7"/>
    <w:rsid w:val="00804425"/>
    <w:rsid w:val="00804969"/>
    <w:rsid w:val="00806757"/>
    <w:rsid w:val="008069CA"/>
    <w:rsid w:val="00810704"/>
    <w:rsid w:val="00811EFE"/>
    <w:rsid w:val="0081336E"/>
    <w:rsid w:val="00813854"/>
    <w:rsid w:val="0081466A"/>
    <w:rsid w:val="00815C11"/>
    <w:rsid w:val="00815F35"/>
    <w:rsid w:val="008169C4"/>
    <w:rsid w:val="008173A7"/>
    <w:rsid w:val="008179F1"/>
    <w:rsid w:val="00820032"/>
    <w:rsid w:val="008203AD"/>
    <w:rsid w:val="0082107E"/>
    <w:rsid w:val="00821225"/>
    <w:rsid w:val="00821253"/>
    <w:rsid w:val="00821751"/>
    <w:rsid w:val="00821E70"/>
    <w:rsid w:val="00821FF6"/>
    <w:rsid w:val="008227E0"/>
    <w:rsid w:val="0082371E"/>
    <w:rsid w:val="008243DA"/>
    <w:rsid w:val="00824C90"/>
    <w:rsid w:val="0082626D"/>
    <w:rsid w:val="00826834"/>
    <w:rsid w:val="00826DD0"/>
    <w:rsid w:val="008270C9"/>
    <w:rsid w:val="00827C0A"/>
    <w:rsid w:val="00831189"/>
    <w:rsid w:val="008312BF"/>
    <w:rsid w:val="00833A1B"/>
    <w:rsid w:val="00834516"/>
    <w:rsid w:val="008348FE"/>
    <w:rsid w:val="00836D93"/>
    <w:rsid w:val="008372E5"/>
    <w:rsid w:val="00840078"/>
    <w:rsid w:val="008417FD"/>
    <w:rsid w:val="00842CDB"/>
    <w:rsid w:val="008456E4"/>
    <w:rsid w:val="008459E3"/>
    <w:rsid w:val="008460F3"/>
    <w:rsid w:val="00846CA1"/>
    <w:rsid w:val="00850950"/>
    <w:rsid w:val="00851326"/>
    <w:rsid w:val="008529A5"/>
    <w:rsid w:val="00853356"/>
    <w:rsid w:val="00853EAF"/>
    <w:rsid w:val="00856078"/>
    <w:rsid w:val="0085632D"/>
    <w:rsid w:val="00856941"/>
    <w:rsid w:val="0085697F"/>
    <w:rsid w:val="00856B70"/>
    <w:rsid w:val="00856DB0"/>
    <w:rsid w:val="00856E4B"/>
    <w:rsid w:val="00856EB4"/>
    <w:rsid w:val="00856F4C"/>
    <w:rsid w:val="0085700C"/>
    <w:rsid w:val="00857066"/>
    <w:rsid w:val="0086022A"/>
    <w:rsid w:val="008618D4"/>
    <w:rsid w:val="008619B4"/>
    <w:rsid w:val="0086225A"/>
    <w:rsid w:val="008652EE"/>
    <w:rsid w:val="008656C3"/>
    <w:rsid w:val="00866803"/>
    <w:rsid w:val="00870A84"/>
    <w:rsid w:val="008717B8"/>
    <w:rsid w:val="0087277F"/>
    <w:rsid w:val="00872C8A"/>
    <w:rsid w:val="00873641"/>
    <w:rsid w:val="00873A06"/>
    <w:rsid w:val="00874774"/>
    <w:rsid w:val="0087477D"/>
    <w:rsid w:val="00874D21"/>
    <w:rsid w:val="0087512C"/>
    <w:rsid w:val="00875357"/>
    <w:rsid w:val="0087597C"/>
    <w:rsid w:val="00875A9E"/>
    <w:rsid w:val="008774A6"/>
    <w:rsid w:val="008776CC"/>
    <w:rsid w:val="00881DAF"/>
    <w:rsid w:val="00881EDC"/>
    <w:rsid w:val="0088293F"/>
    <w:rsid w:val="00882A75"/>
    <w:rsid w:val="00885001"/>
    <w:rsid w:val="00885F1B"/>
    <w:rsid w:val="008865F3"/>
    <w:rsid w:val="00886E53"/>
    <w:rsid w:val="0089043A"/>
    <w:rsid w:val="00891183"/>
    <w:rsid w:val="008921B8"/>
    <w:rsid w:val="00892F5F"/>
    <w:rsid w:val="00893BDD"/>
    <w:rsid w:val="00894836"/>
    <w:rsid w:val="00895517"/>
    <w:rsid w:val="0089583E"/>
    <w:rsid w:val="00895CA6"/>
    <w:rsid w:val="008962CF"/>
    <w:rsid w:val="008965EA"/>
    <w:rsid w:val="008968E9"/>
    <w:rsid w:val="0089737D"/>
    <w:rsid w:val="008978AA"/>
    <w:rsid w:val="008A04F3"/>
    <w:rsid w:val="008A0E96"/>
    <w:rsid w:val="008A1265"/>
    <w:rsid w:val="008A224A"/>
    <w:rsid w:val="008A2631"/>
    <w:rsid w:val="008A5209"/>
    <w:rsid w:val="008A5BFD"/>
    <w:rsid w:val="008A6344"/>
    <w:rsid w:val="008A63D2"/>
    <w:rsid w:val="008A66DA"/>
    <w:rsid w:val="008A76FB"/>
    <w:rsid w:val="008B1AB3"/>
    <w:rsid w:val="008B259F"/>
    <w:rsid w:val="008B42F1"/>
    <w:rsid w:val="008B4451"/>
    <w:rsid w:val="008B6726"/>
    <w:rsid w:val="008B68CC"/>
    <w:rsid w:val="008B7B9C"/>
    <w:rsid w:val="008B7C14"/>
    <w:rsid w:val="008C01A9"/>
    <w:rsid w:val="008C219D"/>
    <w:rsid w:val="008C3726"/>
    <w:rsid w:val="008C555E"/>
    <w:rsid w:val="008C57ED"/>
    <w:rsid w:val="008C5B84"/>
    <w:rsid w:val="008C6326"/>
    <w:rsid w:val="008C6A52"/>
    <w:rsid w:val="008C7A75"/>
    <w:rsid w:val="008D118D"/>
    <w:rsid w:val="008D1225"/>
    <w:rsid w:val="008D1292"/>
    <w:rsid w:val="008D16BC"/>
    <w:rsid w:val="008D17E5"/>
    <w:rsid w:val="008D1D4E"/>
    <w:rsid w:val="008D2E88"/>
    <w:rsid w:val="008D34AD"/>
    <w:rsid w:val="008D410C"/>
    <w:rsid w:val="008D4D05"/>
    <w:rsid w:val="008D54EA"/>
    <w:rsid w:val="008D6C80"/>
    <w:rsid w:val="008E0DCA"/>
    <w:rsid w:val="008E1CC4"/>
    <w:rsid w:val="008E2B2B"/>
    <w:rsid w:val="008E3D54"/>
    <w:rsid w:val="008E4286"/>
    <w:rsid w:val="008E4797"/>
    <w:rsid w:val="008E6D00"/>
    <w:rsid w:val="008E7029"/>
    <w:rsid w:val="008E7DC0"/>
    <w:rsid w:val="008F031A"/>
    <w:rsid w:val="008F14E9"/>
    <w:rsid w:val="008F2AEA"/>
    <w:rsid w:val="008F3B55"/>
    <w:rsid w:val="008F44EA"/>
    <w:rsid w:val="008F4B63"/>
    <w:rsid w:val="008F4FA6"/>
    <w:rsid w:val="008F59E9"/>
    <w:rsid w:val="008F5CC0"/>
    <w:rsid w:val="008F62AE"/>
    <w:rsid w:val="008F69C5"/>
    <w:rsid w:val="0090060B"/>
    <w:rsid w:val="00901680"/>
    <w:rsid w:val="009016BA"/>
    <w:rsid w:val="00901A97"/>
    <w:rsid w:val="0090282E"/>
    <w:rsid w:val="00902E19"/>
    <w:rsid w:val="00902FB4"/>
    <w:rsid w:val="00903788"/>
    <w:rsid w:val="00903F4F"/>
    <w:rsid w:val="00904830"/>
    <w:rsid w:val="0090527A"/>
    <w:rsid w:val="00910400"/>
    <w:rsid w:val="0091073C"/>
    <w:rsid w:val="00910E28"/>
    <w:rsid w:val="00911704"/>
    <w:rsid w:val="009121FA"/>
    <w:rsid w:val="00912C11"/>
    <w:rsid w:val="009143E2"/>
    <w:rsid w:val="00915A43"/>
    <w:rsid w:val="009160B4"/>
    <w:rsid w:val="00916705"/>
    <w:rsid w:val="00916D82"/>
    <w:rsid w:val="009206F1"/>
    <w:rsid w:val="00920E1B"/>
    <w:rsid w:val="00922609"/>
    <w:rsid w:val="0092264E"/>
    <w:rsid w:val="009239D0"/>
    <w:rsid w:val="0092784B"/>
    <w:rsid w:val="00927A74"/>
    <w:rsid w:val="0093258F"/>
    <w:rsid w:val="009339EA"/>
    <w:rsid w:val="00934032"/>
    <w:rsid w:val="009342A2"/>
    <w:rsid w:val="009351E1"/>
    <w:rsid w:val="009375C9"/>
    <w:rsid w:val="009401B5"/>
    <w:rsid w:val="009402E4"/>
    <w:rsid w:val="00940979"/>
    <w:rsid w:val="00940B70"/>
    <w:rsid w:val="00940C45"/>
    <w:rsid w:val="00941416"/>
    <w:rsid w:val="00941586"/>
    <w:rsid w:val="00941F31"/>
    <w:rsid w:val="00943841"/>
    <w:rsid w:val="00943865"/>
    <w:rsid w:val="00943F4A"/>
    <w:rsid w:val="00945295"/>
    <w:rsid w:val="0094609E"/>
    <w:rsid w:val="00946332"/>
    <w:rsid w:val="00947053"/>
    <w:rsid w:val="0094773C"/>
    <w:rsid w:val="009517FE"/>
    <w:rsid w:val="009518A7"/>
    <w:rsid w:val="009520EA"/>
    <w:rsid w:val="0095382D"/>
    <w:rsid w:val="009543F5"/>
    <w:rsid w:val="0095441D"/>
    <w:rsid w:val="00955FE2"/>
    <w:rsid w:val="0095603B"/>
    <w:rsid w:val="009561F5"/>
    <w:rsid w:val="009568A3"/>
    <w:rsid w:val="00957E08"/>
    <w:rsid w:val="00960C5E"/>
    <w:rsid w:val="0096102D"/>
    <w:rsid w:val="0096271B"/>
    <w:rsid w:val="00963326"/>
    <w:rsid w:val="00964595"/>
    <w:rsid w:val="00966028"/>
    <w:rsid w:val="00966DC6"/>
    <w:rsid w:val="00967480"/>
    <w:rsid w:val="0097012C"/>
    <w:rsid w:val="009714B8"/>
    <w:rsid w:val="00971C23"/>
    <w:rsid w:val="00972C4E"/>
    <w:rsid w:val="0097309C"/>
    <w:rsid w:val="00973E14"/>
    <w:rsid w:val="009746FF"/>
    <w:rsid w:val="00975F95"/>
    <w:rsid w:val="0097666E"/>
    <w:rsid w:val="00976D12"/>
    <w:rsid w:val="009776A8"/>
    <w:rsid w:val="00977E64"/>
    <w:rsid w:val="009811DE"/>
    <w:rsid w:val="009815CF"/>
    <w:rsid w:val="00984937"/>
    <w:rsid w:val="00984EFE"/>
    <w:rsid w:val="00984F62"/>
    <w:rsid w:val="0098584E"/>
    <w:rsid w:val="00985EB7"/>
    <w:rsid w:val="00987919"/>
    <w:rsid w:val="0099040B"/>
    <w:rsid w:val="00990D50"/>
    <w:rsid w:val="0099129A"/>
    <w:rsid w:val="00991B46"/>
    <w:rsid w:val="00992EC9"/>
    <w:rsid w:val="0099369B"/>
    <w:rsid w:val="009936EB"/>
    <w:rsid w:val="00993FE0"/>
    <w:rsid w:val="00994780"/>
    <w:rsid w:val="00994995"/>
    <w:rsid w:val="009977A8"/>
    <w:rsid w:val="009A1C3C"/>
    <w:rsid w:val="009A2F51"/>
    <w:rsid w:val="009A4C9A"/>
    <w:rsid w:val="009A5774"/>
    <w:rsid w:val="009A6113"/>
    <w:rsid w:val="009B0332"/>
    <w:rsid w:val="009B0FA0"/>
    <w:rsid w:val="009B1852"/>
    <w:rsid w:val="009B2E6E"/>
    <w:rsid w:val="009B3EFC"/>
    <w:rsid w:val="009B4010"/>
    <w:rsid w:val="009B562D"/>
    <w:rsid w:val="009B6406"/>
    <w:rsid w:val="009C07A7"/>
    <w:rsid w:val="009C0F83"/>
    <w:rsid w:val="009C2793"/>
    <w:rsid w:val="009C2B7D"/>
    <w:rsid w:val="009C3419"/>
    <w:rsid w:val="009C4FBB"/>
    <w:rsid w:val="009C5D8C"/>
    <w:rsid w:val="009C5E20"/>
    <w:rsid w:val="009C6739"/>
    <w:rsid w:val="009C7376"/>
    <w:rsid w:val="009C7946"/>
    <w:rsid w:val="009D11CC"/>
    <w:rsid w:val="009D22EE"/>
    <w:rsid w:val="009D2699"/>
    <w:rsid w:val="009D281C"/>
    <w:rsid w:val="009D44DB"/>
    <w:rsid w:val="009D4821"/>
    <w:rsid w:val="009D484A"/>
    <w:rsid w:val="009D5992"/>
    <w:rsid w:val="009D7444"/>
    <w:rsid w:val="009E00A5"/>
    <w:rsid w:val="009E30F7"/>
    <w:rsid w:val="009E35DF"/>
    <w:rsid w:val="009E392F"/>
    <w:rsid w:val="009E3A0B"/>
    <w:rsid w:val="009E4F7B"/>
    <w:rsid w:val="009E5275"/>
    <w:rsid w:val="009E5B14"/>
    <w:rsid w:val="009E5FD3"/>
    <w:rsid w:val="009E6126"/>
    <w:rsid w:val="009F1A28"/>
    <w:rsid w:val="009F31CE"/>
    <w:rsid w:val="009F34A0"/>
    <w:rsid w:val="009F42A5"/>
    <w:rsid w:val="009F472A"/>
    <w:rsid w:val="009F481C"/>
    <w:rsid w:val="009F5650"/>
    <w:rsid w:val="009F6DB8"/>
    <w:rsid w:val="009F76E7"/>
    <w:rsid w:val="00A03170"/>
    <w:rsid w:val="00A03AE8"/>
    <w:rsid w:val="00A03D7E"/>
    <w:rsid w:val="00A03F4D"/>
    <w:rsid w:val="00A05127"/>
    <w:rsid w:val="00A05518"/>
    <w:rsid w:val="00A05E1D"/>
    <w:rsid w:val="00A0793B"/>
    <w:rsid w:val="00A07E26"/>
    <w:rsid w:val="00A109A9"/>
    <w:rsid w:val="00A10FC4"/>
    <w:rsid w:val="00A117F6"/>
    <w:rsid w:val="00A11AC1"/>
    <w:rsid w:val="00A12106"/>
    <w:rsid w:val="00A1261A"/>
    <w:rsid w:val="00A12F31"/>
    <w:rsid w:val="00A13B48"/>
    <w:rsid w:val="00A145F6"/>
    <w:rsid w:val="00A148F7"/>
    <w:rsid w:val="00A16D2B"/>
    <w:rsid w:val="00A17B83"/>
    <w:rsid w:val="00A2007A"/>
    <w:rsid w:val="00A2120B"/>
    <w:rsid w:val="00A21B0C"/>
    <w:rsid w:val="00A2352F"/>
    <w:rsid w:val="00A237C0"/>
    <w:rsid w:val="00A26686"/>
    <w:rsid w:val="00A26BE2"/>
    <w:rsid w:val="00A2714C"/>
    <w:rsid w:val="00A30D85"/>
    <w:rsid w:val="00A30E84"/>
    <w:rsid w:val="00A316F4"/>
    <w:rsid w:val="00A32554"/>
    <w:rsid w:val="00A34287"/>
    <w:rsid w:val="00A35820"/>
    <w:rsid w:val="00A37E46"/>
    <w:rsid w:val="00A4011F"/>
    <w:rsid w:val="00A4084E"/>
    <w:rsid w:val="00A4121D"/>
    <w:rsid w:val="00A42A1D"/>
    <w:rsid w:val="00A42A50"/>
    <w:rsid w:val="00A430CC"/>
    <w:rsid w:val="00A43308"/>
    <w:rsid w:val="00A435B4"/>
    <w:rsid w:val="00A43968"/>
    <w:rsid w:val="00A44429"/>
    <w:rsid w:val="00A44CFA"/>
    <w:rsid w:val="00A46961"/>
    <w:rsid w:val="00A46B4E"/>
    <w:rsid w:val="00A46ED1"/>
    <w:rsid w:val="00A47163"/>
    <w:rsid w:val="00A47413"/>
    <w:rsid w:val="00A50ECA"/>
    <w:rsid w:val="00A52359"/>
    <w:rsid w:val="00A5278B"/>
    <w:rsid w:val="00A53AFA"/>
    <w:rsid w:val="00A55EA2"/>
    <w:rsid w:val="00A56D98"/>
    <w:rsid w:val="00A57937"/>
    <w:rsid w:val="00A57D8E"/>
    <w:rsid w:val="00A60584"/>
    <w:rsid w:val="00A61466"/>
    <w:rsid w:val="00A61C50"/>
    <w:rsid w:val="00A62F2B"/>
    <w:rsid w:val="00A630B0"/>
    <w:rsid w:val="00A63687"/>
    <w:rsid w:val="00A638BF"/>
    <w:rsid w:val="00A639B2"/>
    <w:rsid w:val="00A63E14"/>
    <w:rsid w:val="00A65D59"/>
    <w:rsid w:val="00A65DD7"/>
    <w:rsid w:val="00A66862"/>
    <w:rsid w:val="00A66B61"/>
    <w:rsid w:val="00A673E5"/>
    <w:rsid w:val="00A67D87"/>
    <w:rsid w:val="00A67EDF"/>
    <w:rsid w:val="00A70614"/>
    <w:rsid w:val="00A7123E"/>
    <w:rsid w:val="00A717DA"/>
    <w:rsid w:val="00A74178"/>
    <w:rsid w:val="00A747A0"/>
    <w:rsid w:val="00A74F69"/>
    <w:rsid w:val="00A761A0"/>
    <w:rsid w:val="00A768DF"/>
    <w:rsid w:val="00A77716"/>
    <w:rsid w:val="00A77B98"/>
    <w:rsid w:val="00A8084E"/>
    <w:rsid w:val="00A80980"/>
    <w:rsid w:val="00A80A26"/>
    <w:rsid w:val="00A80B25"/>
    <w:rsid w:val="00A80D17"/>
    <w:rsid w:val="00A81FB9"/>
    <w:rsid w:val="00A82F3D"/>
    <w:rsid w:val="00A836DF"/>
    <w:rsid w:val="00A845F0"/>
    <w:rsid w:val="00A847D1"/>
    <w:rsid w:val="00A85512"/>
    <w:rsid w:val="00A85813"/>
    <w:rsid w:val="00A87A95"/>
    <w:rsid w:val="00A900F0"/>
    <w:rsid w:val="00A907AA"/>
    <w:rsid w:val="00A909BA"/>
    <w:rsid w:val="00A917E6"/>
    <w:rsid w:val="00A926AA"/>
    <w:rsid w:val="00A92A61"/>
    <w:rsid w:val="00A933E5"/>
    <w:rsid w:val="00A94310"/>
    <w:rsid w:val="00A94744"/>
    <w:rsid w:val="00A94B28"/>
    <w:rsid w:val="00A952C4"/>
    <w:rsid w:val="00A96A28"/>
    <w:rsid w:val="00AA0991"/>
    <w:rsid w:val="00AA101B"/>
    <w:rsid w:val="00AA1A81"/>
    <w:rsid w:val="00AA229C"/>
    <w:rsid w:val="00AA25A9"/>
    <w:rsid w:val="00AA3706"/>
    <w:rsid w:val="00AA3765"/>
    <w:rsid w:val="00AA3F27"/>
    <w:rsid w:val="00AA4E85"/>
    <w:rsid w:val="00AA53B8"/>
    <w:rsid w:val="00AA5926"/>
    <w:rsid w:val="00AA6113"/>
    <w:rsid w:val="00AA752A"/>
    <w:rsid w:val="00AA7BE9"/>
    <w:rsid w:val="00AB13A9"/>
    <w:rsid w:val="00AB25D8"/>
    <w:rsid w:val="00AB38A3"/>
    <w:rsid w:val="00AB3CF1"/>
    <w:rsid w:val="00AB4CF0"/>
    <w:rsid w:val="00AB7ADA"/>
    <w:rsid w:val="00AC0137"/>
    <w:rsid w:val="00AC05ED"/>
    <w:rsid w:val="00AC18EC"/>
    <w:rsid w:val="00AC2CF2"/>
    <w:rsid w:val="00AC318E"/>
    <w:rsid w:val="00AC387B"/>
    <w:rsid w:val="00AC41A2"/>
    <w:rsid w:val="00AC4A6F"/>
    <w:rsid w:val="00AC4AF6"/>
    <w:rsid w:val="00AC4C98"/>
    <w:rsid w:val="00AC4F22"/>
    <w:rsid w:val="00AC54E4"/>
    <w:rsid w:val="00AC5F46"/>
    <w:rsid w:val="00AC6314"/>
    <w:rsid w:val="00AC658E"/>
    <w:rsid w:val="00AC6B30"/>
    <w:rsid w:val="00AC70E9"/>
    <w:rsid w:val="00AD09EE"/>
    <w:rsid w:val="00AD1607"/>
    <w:rsid w:val="00AD1869"/>
    <w:rsid w:val="00AD2EC2"/>
    <w:rsid w:val="00AD3471"/>
    <w:rsid w:val="00AD3C35"/>
    <w:rsid w:val="00AD4C86"/>
    <w:rsid w:val="00AD7D2F"/>
    <w:rsid w:val="00AE2181"/>
    <w:rsid w:val="00AE22D5"/>
    <w:rsid w:val="00AE2B3A"/>
    <w:rsid w:val="00AE3032"/>
    <w:rsid w:val="00AE3701"/>
    <w:rsid w:val="00AE54C2"/>
    <w:rsid w:val="00AE74BB"/>
    <w:rsid w:val="00AE766F"/>
    <w:rsid w:val="00AE7FDE"/>
    <w:rsid w:val="00AF00AF"/>
    <w:rsid w:val="00AF0E85"/>
    <w:rsid w:val="00AF1ABD"/>
    <w:rsid w:val="00AF29C4"/>
    <w:rsid w:val="00AF2D58"/>
    <w:rsid w:val="00AF3151"/>
    <w:rsid w:val="00AF42F9"/>
    <w:rsid w:val="00AF4A49"/>
    <w:rsid w:val="00AF6657"/>
    <w:rsid w:val="00AF67D0"/>
    <w:rsid w:val="00AF6C72"/>
    <w:rsid w:val="00AF7685"/>
    <w:rsid w:val="00B004AE"/>
    <w:rsid w:val="00B0060B"/>
    <w:rsid w:val="00B00654"/>
    <w:rsid w:val="00B0068C"/>
    <w:rsid w:val="00B01441"/>
    <w:rsid w:val="00B029F7"/>
    <w:rsid w:val="00B03D9C"/>
    <w:rsid w:val="00B0425A"/>
    <w:rsid w:val="00B04A83"/>
    <w:rsid w:val="00B04BF9"/>
    <w:rsid w:val="00B06267"/>
    <w:rsid w:val="00B06540"/>
    <w:rsid w:val="00B06E82"/>
    <w:rsid w:val="00B06E9C"/>
    <w:rsid w:val="00B10FC1"/>
    <w:rsid w:val="00B12F12"/>
    <w:rsid w:val="00B13892"/>
    <w:rsid w:val="00B14489"/>
    <w:rsid w:val="00B14C8D"/>
    <w:rsid w:val="00B14D93"/>
    <w:rsid w:val="00B15E3C"/>
    <w:rsid w:val="00B15E6A"/>
    <w:rsid w:val="00B17039"/>
    <w:rsid w:val="00B17800"/>
    <w:rsid w:val="00B178F7"/>
    <w:rsid w:val="00B2066A"/>
    <w:rsid w:val="00B2085C"/>
    <w:rsid w:val="00B20CC4"/>
    <w:rsid w:val="00B214E7"/>
    <w:rsid w:val="00B21767"/>
    <w:rsid w:val="00B23A76"/>
    <w:rsid w:val="00B23FA1"/>
    <w:rsid w:val="00B24A2C"/>
    <w:rsid w:val="00B24B5D"/>
    <w:rsid w:val="00B24E68"/>
    <w:rsid w:val="00B24E8A"/>
    <w:rsid w:val="00B24FD4"/>
    <w:rsid w:val="00B253D7"/>
    <w:rsid w:val="00B25539"/>
    <w:rsid w:val="00B26B03"/>
    <w:rsid w:val="00B26EE6"/>
    <w:rsid w:val="00B27CD5"/>
    <w:rsid w:val="00B27F10"/>
    <w:rsid w:val="00B32213"/>
    <w:rsid w:val="00B32458"/>
    <w:rsid w:val="00B32C1D"/>
    <w:rsid w:val="00B32F34"/>
    <w:rsid w:val="00B335F8"/>
    <w:rsid w:val="00B336F0"/>
    <w:rsid w:val="00B339A2"/>
    <w:rsid w:val="00B3465D"/>
    <w:rsid w:val="00B34D0E"/>
    <w:rsid w:val="00B379FB"/>
    <w:rsid w:val="00B404A6"/>
    <w:rsid w:val="00B4073B"/>
    <w:rsid w:val="00B40B4A"/>
    <w:rsid w:val="00B40B66"/>
    <w:rsid w:val="00B4198C"/>
    <w:rsid w:val="00B41AD5"/>
    <w:rsid w:val="00B42CE4"/>
    <w:rsid w:val="00B453C9"/>
    <w:rsid w:val="00B454FE"/>
    <w:rsid w:val="00B47517"/>
    <w:rsid w:val="00B50F3D"/>
    <w:rsid w:val="00B513D5"/>
    <w:rsid w:val="00B51810"/>
    <w:rsid w:val="00B529AC"/>
    <w:rsid w:val="00B53413"/>
    <w:rsid w:val="00B53A1B"/>
    <w:rsid w:val="00B53BBE"/>
    <w:rsid w:val="00B543EE"/>
    <w:rsid w:val="00B546C2"/>
    <w:rsid w:val="00B553E6"/>
    <w:rsid w:val="00B55B68"/>
    <w:rsid w:val="00B560FF"/>
    <w:rsid w:val="00B5627D"/>
    <w:rsid w:val="00B577E4"/>
    <w:rsid w:val="00B61F44"/>
    <w:rsid w:val="00B62489"/>
    <w:rsid w:val="00B6383B"/>
    <w:rsid w:val="00B64848"/>
    <w:rsid w:val="00B65446"/>
    <w:rsid w:val="00B656AF"/>
    <w:rsid w:val="00B6718C"/>
    <w:rsid w:val="00B676FC"/>
    <w:rsid w:val="00B71938"/>
    <w:rsid w:val="00B723B8"/>
    <w:rsid w:val="00B72731"/>
    <w:rsid w:val="00B72F1E"/>
    <w:rsid w:val="00B731ED"/>
    <w:rsid w:val="00B74654"/>
    <w:rsid w:val="00B7506A"/>
    <w:rsid w:val="00B75109"/>
    <w:rsid w:val="00B75ABF"/>
    <w:rsid w:val="00B75ADD"/>
    <w:rsid w:val="00B7761D"/>
    <w:rsid w:val="00B77B1A"/>
    <w:rsid w:val="00B82EDB"/>
    <w:rsid w:val="00B83003"/>
    <w:rsid w:val="00B83076"/>
    <w:rsid w:val="00B83591"/>
    <w:rsid w:val="00B85394"/>
    <w:rsid w:val="00B85DFD"/>
    <w:rsid w:val="00B8675C"/>
    <w:rsid w:val="00B867B6"/>
    <w:rsid w:val="00B8736A"/>
    <w:rsid w:val="00B87F36"/>
    <w:rsid w:val="00B910B6"/>
    <w:rsid w:val="00B91178"/>
    <w:rsid w:val="00B9218B"/>
    <w:rsid w:val="00B93D23"/>
    <w:rsid w:val="00B93FA7"/>
    <w:rsid w:val="00B94307"/>
    <w:rsid w:val="00B951A4"/>
    <w:rsid w:val="00B953C3"/>
    <w:rsid w:val="00B960FC"/>
    <w:rsid w:val="00B97429"/>
    <w:rsid w:val="00BA0455"/>
    <w:rsid w:val="00BA1A8D"/>
    <w:rsid w:val="00BA2DA7"/>
    <w:rsid w:val="00BA339B"/>
    <w:rsid w:val="00BA42A8"/>
    <w:rsid w:val="00BA5FBE"/>
    <w:rsid w:val="00BA6306"/>
    <w:rsid w:val="00BA68FF"/>
    <w:rsid w:val="00BA703F"/>
    <w:rsid w:val="00BA7962"/>
    <w:rsid w:val="00BA79D7"/>
    <w:rsid w:val="00BA7A04"/>
    <w:rsid w:val="00BB0B0B"/>
    <w:rsid w:val="00BB3A4E"/>
    <w:rsid w:val="00BB4300"/>
    <w:rsid w:val="00BB4405"/>
    <w:rsid w:val="00BB454D"/>
    <w:rsid w:val="00BB575D"/>
    <w:rsid w:val="00BB7D43"/>
    <w:rsid w:val="00BC0EB4"/>
    <w:rsid w:val="00BC16AC"/>
    <w:rsid w:val="00BC2F01"/>
    <w:rsid w:val="00BC3E2A"/>
    <w:rsid w:val="00BC40C2"/>
    <w:rsid w:val="00BC6E98"/>
    <w:rsid w:val="00BC7FFB"/>
    <w:rsid w:val="00BD07E8"/>
    <w:rsid w:val="00BD0E06"/>
    <w:rsid w:val="00BD0FC1"/>
    <w:rsid w:val="00BD13FC"/>
    <w:rsid w:val="00BD18AD"/>
    <w:rsid w:val="00BD2094"/>
    <w:rsid w:val="00BD266B"/>
    <w:rsid w:val="00BD39C9"/>
    <w:rsid w:val="00BD57EC"/>
    <w:rsid w:val="00BD60A4"/>
    <w:rsid w:val="00BD6F19"/>
    <w:rsid w:val="00BD6FB5"/>
    <w:rsid w:val="00BD720A"/>
    <w:rsid w:val="00BD7DF8"/>
    <w:rsid w:val="00BE2E6E"/>
    <w:rsid w:val="00BE3295"/>
    <w:rsid w:val="00BE5CB7"/>
    <w:rsid w:val="00BF1F2A"/>
    <w:rsid w:val="00BF2067"/>
    <w:rsid w:val="00BF298E"/>
    <w:rsid w:val="00BF3299"/>
    <w:rsid w:val="00BF3A7C"/>
    <w:rsid w:val="00BF4469"/>
    <w:rsid w:val="00BF5248"/>
    <w:rsid w:val="00BF6C35"/>
    <w:rsid w:val="00C001BE"/>
    <w:rsid w:val="00C0030E"/>
    <w:rsid w:val="00C00887"/>
    <w:rsid w:val="00C01057"/>
    <w:rsid w:val="00C01E34"/>
    <w:rsid w:val="00C01FC6"/>
    <w:rsid w:val="00C033C8"/>
    <w:rsid w:val="00C045C4"/>
    <w:rsid w:val="00C0479D"/>
    <w:rsid w:val="00C049CE"/>
    <w:rsid w:val="00C04D6D"/>
    <w:rsid w:val="00C05903"/>
    <w:rsid w:val="00C064FC"/>
    <w:rsid w:val="00C069C9"/>
    <w:rsid w:val="00C06B29"/>
    <w:rsid w:val="00C06C6C"/>
    <w:rsid w:val="00C06F26"/>
    <w:rsid w:val="00C07739"/>
    <w:rsid w:val="00C0797F"/>
    <w:rsid w:val="00C07C94"/>
    <w:rsid w:val="00C10897"/>
    <w:rsid w:val="00C12B3F"/>
    <w:rsid w:val="00C12FC3"/>
    <w:rsid w:val="00C14B7C"/>
    <w:rsid w:val="00C17871"/>
    <w:rsid w:val="00C17AF2"/>
    <w:rsid w:val="00C215C4"/>
    <w:rsid w:val="00C22A3C"/>
    <w:rsid w:val="00C22F78"/>
    <w:rsid w:val="00C24E22"/>
    <w:rsid w:val="00C26B6E"/>
    <w:rsid w:val="00C26B9B"/>
    <w:rsid w:val="00C26D45"/>
    <w:rsid w:val="00C26DCB"/>
    <w:rsid w:val="00C27432"/>
    <w:rsid w:val="00C3095C"/>
    <w:rsid w:val="00C31064"/>
    <w:rsid w:val="00C3452A"/>
    <w:rsid w:val="00C34701"/>
    <w:rsid w:val="00C34FFB"/>
    <w:rsid w:val="00C3543B"/>
    <w:rsid w:val="00C37131"/>
    <w:rsid w:val="00C37FBD"/>
    <w:rsid w:val="00C40173"/>
    <w:rsid w:val="00C40ED5"/>
    <w:rsid w:val="00C40EE1"/>
    <w:rsid w:val="00C42691"/>
    <w:rsid w:val="00C42D0B"/>
    <w:rsid w:val="00C442CD"/>
    <w:rsid w:val="00C443C3"/>
    <w:rsid w:val="00C443FC"/>
    <w:rsid w:val="00C44487"/>
    <w:rsid w:val="00C44545"/>
    <w:rsid w:val="00C4551A"/>
    <w:rsid w:val="00C459EA"/>
    <w:rsid w:val="00C464D9"/>
    <w:rsid w:val="00C46A5E"/>
    <w:rsid w:val="00C51424"/>
    <w:rsid w:val="00C5172D"/>
    <w:rsid w:val="00C52079"/>
    <w:rsid w:val="00C52690"/>
    <w:rsid w:val="00C527AA"/>
    <w:rsid w:val="00C540DA"/>
    <w:rsid w:val="00C542D7"/>
    <w:rsid w:val="00C5474C"/>
    <w:rsid w:val="00C560E8"/>
    <w:rsid w:val="00C56C75"/>
    <w:rsid w:val="00C56D20"/>
    <w:rsid w:val="00C5723A"/>
    <w:rsid w:val="00C57A6C"/>
    <w:rsid w:val="00C60708"/>
    <w:rsid w:val="00C6144F"/>
    <w:rsid w:val="00C61BE1"/>
    <w:rsid w:val="00C6253A"/>
    <w:rsid w:val="00C64C96"/>
    <w:rsid w:val="00C66825"/>
    <w:rsid w:val="00C66FA7"/>
    <w:rsid w:val="00C677CF"/>
    <w:rsid w:val="00C67A65"/>
    <w:rsid w:val="00C71C48"/>
    <w:rsid w:val="00C7216A"/>
    <w:rsid w:val="00C721BF"/>
    <w:rsid w:val="00C72225"/>
    <w:rsid w:val="00C7382A"/>
    <w:rsid w:val="00C74BBF"/>
    <w:rsid w:val="00C753DC"/>
    <w:rsid w:val="00C75638"/>
    <w:rsid w:val="00C77ABD"/>
    <w:rsid w:val="00C8057E"/>
    <w:rsid w:val="00C8253F"/>
    <w:rsid w:val="00C8280C"/>
    <w:rsid w:val="00C830E0"/>
    <w:rsid w:val="00C84937"/>
    <w:rsid w:val="00C84A37"/>
    <w:rsid w:val="00C85921"/>
    <w:rsid w:val="00C8651E"/>
    <w:rsid w:val="00C87AEE"/>
    <w:rsid w:val="00C93908"/>
    <w:rsid w:val="00C93B16"/>
    <w:rsid w:val="00C940A3"/>
    <w:rsid w:val="00C94774"/>
    <w:rsid w:val="00C94F26"/>
    <w:rsid w:val="00C9581C"/>
    <w:rsid w:val="00C969C7"/>
    <w:rsid w:val="00CA0589"/>
    <w:rsid w:val="00CA0D7D"/>
    <w:rsid w:val="00CA1BE9"/>
    <w:rsid w:val="00CA1EC3"/>
    <w:rsid w:val="00CA2251"/>
    <w:rsid w:val="00CA3D9F"/>
    <w:rsid w:val="00CA4C94"/>
    <w:rsid w:val="00CA5480"/>
    <w:rsid w:val="00CA5E06"/>
    <w:rsid w:val="00CA644D"/>
    <w:rsid w:val="00CA6BC9"/>
    <w:rsid w:val="00CA78C7"/>
    <w:rsid w:val="00CB05C7"/>
    <w:rsid w:val="00CB0F0A"/>
    <w:rsid w:val="00CB192F"/>
    <w:rsid w:val="00CB19D2"/>
    <w:rsid w:val="00CB1BC5"/>
    <w:rsid w:val="00CB2CC0"/>
    <w:rsid w:val="00CB3915"/>
    <w:rsid w:val="00CB46D1"/>
    <w:rsid w:val="00CB4B75"/>
    <w:rsid w:val="00CB4DCE"/>
    <w:rsid w:val="00CB4E1A"/>
    <w:rsid w:val="00CB58FA"/>
    <w:rsid w:val="00CB5BD7"/>
    <w:rsid w:val="00CB5C4F"/>
    <w:rsid w:val="00CB664C"/>
    <w:rsid w:val="00CB6AD7"/>
    <w:rsid w:val="00CB70EE"/>
    <w:rsid w:val="00CB726C"/>
    <w:rsid w:val="00CC00CF"/>
    <w:rsid w:val="00CC07B8"/>
    <w:rsid w:val="00CC0C93"/>
    <w:rsid w:val="00CC0EB1"/>
    <w:rsid w:val="00CC0FA9"/>
    <w:rsid w:val="00CC111F"/>
    <w:rsid w:val="00CC216B"/>
    <w:rsid w:val="00CC3BA5"/>
    <w:rsid w:val="00CC3CA4"/>
    <w:rsid w:val="00CC3CDA"/>
    <w:rsid w:val="00CC44E6"/>
    <w:rsid w:val="00CC60A3"/>
    <w:rsid w:val="00CC60CE"/>
    <w:rsid w:val="00CC773E"/>
    <w:rsid w:val="00CD0125"/>
    <w:rsid w:val="00CD0CD7"/>
    <w:rsid w:val="00CD1066"/>
    <w:rsid w:val="00CD121C"/>
    <w:rsid w:val="00CD1DBA"/>
    <w:rsid w:val="00CD290E"/>
    <w:rsid w:val="00CD2993"/>
    <w:rsid w:val="00CD2EE8"/>
    <w:rsid w:val="00CD4214"/>
    <w:rsid w:val="00CD46BF"/>
    <w:rsid w:val="00CD72DC"/>
    <w:rsid w:val="00CD76CA"/>
    <w:rsid w:val="00CE2FA6"/>
    <w:rsid w:val="00CE3171"/>
    <w:rsid w:val="00CE3993"/>
    <w:rsid w:val="00CE4392"/>
    <w:rsid w:val="00CE506F"/>
    <w:rsid w:val="00CE5F62"/>
    <w:rsid w:val="00CE69BF"/>
    <w:rsid w:val="00CE7216"/>
    <w:rsid w:val="00CF06E7"/>
    <w:rsid w:val="00CF0C1D"/>
    <w:rsid w:val="00CF1613"/>
    <w:rsid w:val="00CF3540"/>
    <w:rsid w:val="00CF359E"/>
    <w:rsid w:val="00CF3C33"/>
    <w:rsid w:val="00CF430B"/>
    <w:rsid w:val="00CF466E"/>
    <w:rsid w:val="00CF4E6F"/>
    <w:rsid w:val="00CF4E91"/>
    <w:rsid w:val="00CF576E"/>
    <w:rsid w:val="00CF5B0F"/>
    <w:rsid w:val="00CF759E"/>
    <w:rsid w:val="00CF7A87"/>
    <w:rsid w:val="00D000F7"/>
    <w:rsid w:val="00D00FEE"/>
    <w:rsid w:val="00D01227"/>
    <w:rsid w:val="00D016FC"/>
    <w:rsid w:val="00D02578"/>
    <w:rsid w:val="00D02922"/>
    <w:rsid w:val="00D03514"/>
    <w:rsid w:val="00D03694"/>
    <w:rsid w:val="00D042F3"/>
    <w:rsid w:val="00D06550"/>
    <w:rsid w:val="00D067D9"/>
    <w:rsid w:val="00D06953"/>
    <w:rsid w:val="00D0713B"/>
    <w:rsid w:val="00D10094"/>
    <w:rsid w:val="00D109DC"/>
    <w:rsid w:val="00D130C8"/>
    <w:rsid w:val="00D13276"/>
    <w:rsid w:val="00D13358"/>
    <w:rsid w:val="00D13ACC"/>
    <w:rsid w:val="00D14AB9"/>
    <w:rsid w:val="00D156DD"/>
    <w:rsid w:val="00D15C1E"/>
    <w:rsid w:val="00D15D68"/>
    <w:rsid w:val="00D15ED4"/>
    <w:rsid w:val="00D16DF5"/>
    <w:rsid w:val="00D17769"/>
    <w:rsid w:val="00D178E3"/>
    <w:rsid w:val="00D20D4F"/>
    <w:rsid w:val="00D2179F"/>
    <w:rsid w:val="00D246A2"/>
    <w:rsid w:val="00D26E39"/>
    <w:rsid w:val="00D27C53"/>
    <w:rsid w:val="00D3034F"/>
    <w:rsid w:val="00D30EEA"/>
    <w:rsid w:val="00D316FE"/>
    <w:rsid w:val="00D3171D"/>
    <w:rsid w:val="00D31A83"/>
    <w:rsid w:val="00D32133"/>
    <w:rsid w:val="00D32628"/>
    <w:rsid w:val="00D32779"/>
    <w:rsid w:val="00D3282D"/>
    <w:rsid w:val="00D32D09"/>
    <w:rsid w:val="00D32E99"/>
    <w:rsid w:val="00D33081"/>
    <w:rsid w:val="00D3431F"/>
    <w:rsid w:val="00D35299"/>
    <w:rsid w:val="00D36362"/>
    <w:rsid w:val="00D368BA"/>
    <w:rsid w:val="00D37AB8"/>
    <w:rsid w:val="00D37E9F"/>
    <w:rsid w:val="00D41754"/>
    <w:rsid w:val="00D418EE"/>
    <w:rsid w:val="00D41F53"/>
    <w:rsid w:val="00D42172"/>
    <w:rsid w:val="00D42CB3"/>
    <w:rsid w:val="00D446D3"/>
    <w:rsid w:val="00D44901"/>
    <w:rsid w:val="00D44C95"/>
    <w:rsid w:val="00D450E9"/>
    <w:rsid w:val="00D45AD9"/>
    <w:rsid w:val="00D45B05"/>
    <w:rsid w:val="00D45B67"/>
    <w:rsid w:val="00D45D0C"/>
    <w:rsid w:val="00D45FFB"/>
    <w:rsid w:val="00D46330"/>
    <w:rsid w:val="00D46CAD"/>
    <w:rsid w:val="00D47531"/>
    <w:rsid w:val="00D479EA"/>
    <w:rsid w:val="00D47BD0"/>
    <w:rsid w:val="00D51433"/>
    <w:rsid w:val="00D51A66"/>
    <w:rsid w:val="00D51D2A"/>
    <w:rsid w:val="00D522ED"/>
    <w:rsid w:val="00D53094"/>
    <w:rsid w:val="00D533CC"/>
    <w:rsid w:val="00D536FF"/>
    <w:rsid w:val="00D540A2"/>
    <w:rsid w:val="00D54212"/>
    <w:rsid w:val="00D56210"/>
    <w:rsid w:val="00D563CB"/>
    <w:rsid w:val="00D56853"/>
    <w:rsid w:val="00D56D76"/>
    <w:rsid w:val="00D57BB4"/>
    <w:rsid w:val="00D57BB9"/>
    <w:rsid w:val="00D60D99"/>
    <w:rsid w:val="00D60E7F"/>
    <w:rsid w:val="00D60F2B"/>
    <w:rsid w:val="00D60F9B"/>
    <w:rsid w:val="00D61D5C"/>
    <w:rsid w:val="00D61DC5"/>
    <w:rsid w:val="00D65A35"/>
    <w:rsid w:val="00D662E7"/>
    <w:rsid w:val="00D67583"/>
    <w:rsid w:val="00D67DD0"/>
    <w:rsid w:val="00D70C49"/>
    <w:rsid w:val="00D71D29"/>
    <w:rsid w:val="00D71E71"/>
    <w:rsid w:val="00D71F5D"/>
    <w:rsid w:val="00D7256C"/>
    <w:rsid w:val="00D73EA5"/>
    <w:rsid w:val="00D73F26"/>
    <w:rsid w:val="00D744AB"/>
    <w:rsid w:val="00D75D1E"/>
    <w:rsid w:val="00D75E1A"/>
    <w:rsid w:val="00D760C8"/>
    <w:rsid w:val="00D76B81"/>
    <w:rsid w:val="00D77210"/>
    <w:rsid w:val="00D77722"/>
    <w:rsid w:val="00D8077D"/>
    <w:rsid w:val="00D80C6F"/>
    <w:rsid w:val="00D81B0B"/>
    <w:rsid w:val="00D81DED"/>
    <w:rsid w:val="00D820CF"/>
    <w:rsid w:val="00D82BD5"/>
    <w:rsid w:val="00D833F0"/>
    <w:rsid w:val="00D836CB"/>
    <w:rsid w:val="00D84371"/>
    <w:rsid w:val="00D84396"/>
    <w:rsid w:val="00D845BF"/>
    <w:rsid w:val="00D846BD"/>
    <w:rsid w:val="00D84E89"/>
    <w:rsid w:val="00D85B58"/>
    <w:rsid w:val="00D87520"/>
    <w:rsid w:val="00D875D2"/>
    <w:rsid w:val="00D87C2E"/>
    <w:rsid w:val="00D87C97"/>
    <w:rsid w:val="00D907B2"/>
    <w:rsid w:val="00D91F06"/>
    <w:rsid w:val="00D924C0"/>
    <w:rsid w:val="00D92EE0"/>
    <w:rsid w:val="00D931D0"/>
    <w:rsid w:val="00D93355"/>
    <w:rsid w:val="00D9588A"/>
    <w:rsid w:val="00D9791F"/>
    <w:rsid w:val="00DA20B9"/>
    <w:rsid w:val="00DA2998"/>
    <w:rsid w:val="00DA5402"/>
    <w:rsid w:val="00DA55D4"/>
    <w:rsid w:val="00DA6655"/>
    <w:rsid w:val="00DA6954"/>
    <w:rsid w:val="00DA6AFC"/>
    <w:rsid w:val="00DA70A4"/>
    <w:rsid w:val="00DB07AF"/>
    <w:rsid w:val="00DB0815"/>
    <w:rsid w:val="00DB14BA"/>
    <w:rsid w:val="00DB2574"/>
    <w:rsid w:val="00DB2836"/>
    <w:rsid w:val="00DB293F"/>
    <w:rsid w:val="00DB30D8"/>
    <w:rsid w:val="00DB325F"/>
    <w:rsid w:val="00DB380F"/>
    <w:rsid w:val="00DB42E5"/>
    <w:rsid w:val="00DB558A"/>
    <w:rsid w:val="00DB7D34"/>
    <w:rsid w:val="00DB7E16"/>
    <w:rsid w:val="00DC0701"/>
    <w:rsid w:val="00DC0B23"/>
    <w:rsid w:val="00DC1CB1"/>
    <w:rsid w:val="00DC2DBE"/>
    <w:rsid w:val="00DC31C6"/>
    <w:rsid w:val="00DC332C"/>
    <w:rsid w:val="00DC4120"/>
    <w:rsid w:val="00DC4321"/>
    <w:rsid w:val="00DC51C5"/>
    <w:rsid w:val="00DC537D"/>
    <w:rsid w:val="00DC55BE"/>
    <w:rsid w:val="00DC5C5B"/>
    <w:rsid w:val="00DC6265"/>
    <w:rsid w:val="00DC6878"/>
    <w:rsid w:val="00DC72C6"/>
    <w:rsid w:val="00DD0922"/>
    <w:rsid w:val="00DD0C43"/>
    <w:rsid w:val="00DD1811"/>
    <w:rsid w:val="00DD1A78"/>
    <w:rsid w:val="00DD222D"/>
    <w:rsid w:val="00DD3343"/>
    <w:rsid w:val="00DD4303"/>
    <w:rsid w:val="00DD4D35"/>
    <w:rsid w:val="00DD5C89"/>
    <w:rsid w:val="00DD61B0"/>
    <w:rsid w:val="00DD6F4A"/>
    <w:rsid w:val="00DD7106"/>
    <w:rsid w:val="00DD7ED9"/>
    <w:rsid w:val="00DE03A7"/>
    <w:rsid w:val="00DE0440"/>
    <w:rsid w:val="00DE0F38"/>
    <w:rsid w:val="00DE25C0"/>
    <w:rsid w:val="00DE27F6"/>
    <w:rsid w:val="00DE41CF"/>
    <w:rsid w:val="00DE5AD3"/>
    <w:rsid w:val="00DE5C25"/>
    <w:rsid w:val="00DE7B61"/>
    <w:rsid w:val="00DF0C25"/>
    <w:rsid w:val="00DF0E21"/>
    <w:rsid w:val="00DF1016"/>
    <w:rsid w:val="00DF11E3"/>
    <w:rsid w:val="00DF1949"/>
    <w:rsid w:val="00DF1A66"/>
    <w:rsid w:val="00DF22CB"/>
    <w:rsid w:val="00DF552F"/>
    <w:rsid w:val="00DF6523"/>
    <w:rsid w:val="00DF6D25"/>
    <w:rsid w:val="00DF73BB"/>
    <w:rsid w:val="00E000EA"/>
    <w:rsid w:val="00E003BE"/>
    <w:rsid w:val="00E004BA"/>
    <w:rsid w:val="00E00DDB"/>
    <w:rsid w:val="00E00E7A"/>
    <w:rsid w:val="00E01C29"/>
    <w:rsid w:val="00E0213B"/>
    <w:rsid w:val="00E0443D"/>
    <w:rsid w:val="00E044EE"/>
    <w:rsid w:val="00E053F3"/>
    <w:rsid w:val="00E064E0"/>
    <w:rsid w:val="00E076A1"/>
    <w:rsid w:val="00E11656"/>
    <w:rsid w:val="00E12D1A"/>
    <w:rsid w:val="00E13360"/>
    <w:rsid w:val="00E1377B"/>
    <w:rsid w:val="00E138D5"/>
    <w:rsid w:val="00E142E2"/>
    <w:rsid w:val="00E17277"/>
    <w:rsid w:val="00E20FAB"/>
    <w:rsid w:val="00E21339"/>
    <w:rsid w:val="00E23E3B"/>
    <w:rsid w:val="00E23F1B"/>
    <w:rsid w:val="00E252E1"/>
    <w:rsid w:val="00E26A29"/>
    <w:rsid w:val="00E27E28"/>
    <w:rsid w:val="00E27F5F"/>
    <w:rsid w:val="00E3010E"/>
    <w:rsid w:val="00E30224"/>
    <w:rsid w:val="00E30637"/>
    <w:rsid w:val="00E31BA8"/>
    <w:rsid w:val="00E3221A"/>
    <w:rsid w:val="00E3221F"/>
    <w:rsid w:val="00E33AEA"/>
    <w:rsid w:val="00E3436B"/>
    <w:rsid w:val="00E345CF"/>
    <w:rsid w:val="00E34A7E"/>
    <w:rsid w:val="00E34D05"/>
    <w:rsid w:val="00E3587C"/>
    <w:rsid w:val="00E35A12"/>
    <w:rsid w:val="00E35BC7"/>
    <w:rsid w:val="00E35C46"/>
    <w:rsid w:val="00E36873"/>
    <w:rsid w:val="00E3760F"/>
    <w:rsid w:val="00E37701"/>
    <w:rsid w:val="00E37836"/>
    <w:rsid w:val="00E37B67"/>
    <w:rsid w:val="00E402A3"/>
    <w:rsid w:val="00E41AF1"/>
    <w:rsid w:val="00E41FD7"/>
    <w:rsid w:val="00E42B28"/>
    <w:rsid w:val="00E42C83"/>
    <w:rsid w:val="00E42F1B"/>
    <w:rsid w:val="00E42F5B"/>
    <w:rsid w:val="00E43152"/>
    <w:rsid w:val="00E442DB"/>
    <w:rsid w:val="00E4521D"/>
    <w:rsid w:val="00E46C23"/>
    <w:rsid w:val="00E46D7A"/>
    <w:rsid w:val="00E470F3"/>
    <w:rsid w:val="00E502FC"/>
    <w:rsid w:val="00E508F4"/>
    <w:rsid w:val="00E50AE8"/>
    <w:rsid w:val="00E50E81"/>
    <w:rsid w:val="00E510FC"/>
    <w:rsid w:val="00E52384"/>
    <w:rsid w:val="00E52612"/>
    <w:rsid w:val="00E563F1"/>
    <w:rsid w:val="00E5668D"/>
    <w:rsid w:val="00E57CA6"/>
    <w:rsid w:val="00E57DF8"/>
    <w:rsid w:val="00E61148"/>
    <w:rsid w:val="00E613DB"/>
    <w:rsid w:val="00E61E78"/>
    <w:rsid w:val="00E637ED"/>
    <w:rsid w:val="00E63D8C"/>
    <w:rsid w:val="00E63E8C"/>
    <w:rsid w:val="00E644A1"/>
    <w:rsid w:val="00E65A31"/>
    <w:rsid w:val="00E66761"/>
    <w:rsid w:val="00E70298"/>
    <w:rsid w:val="00E71BAD"/>
    <w:rsid w:val="00E71FEC"/>
    <w:rsid w:val="00E726C6"/>
    <w:rsid w:val="00E728CF"/>
    <w:rsid w:val="00E735EB"/>
    <w:rsid w:val="00E7374B"/>
    <w:rsid w:val="00E7393D"/>
    <w:rsid w:val="00E73B6D"/>
    <w:rsid w:val="00E74C57"/>
    <w:rsid w:val="00E763B0"/>
    <w:rsid w:val="00E773B9"/>
    <w:rsid w:val="00E778FF"/>
    <w:rsid w:val="00E77EB8"/>
    <w:rsid w:val="00E808DA"/>
    <w:rsid w:val="00E80BD5"/>
    <w:rsid w:val="00E81190"/>
    <w:rsid w:val="00E813EA"/>
    <w:rsid w:val="00E819AB"/>
    <w:rsid w:val="00E81D05"/>
    <w:rsid w:val="00E82831"/>
    <w:rsid w:val="00E8337A"/>
    <w:rsid w:val="00E8358C"/>
    <w:rsid w:val="00E842AF"/>
    <w:rsid w:val="00E85101"/>
    <w:rsid w:val="00E85217"/>
    <w:rsid w:val="00E86E7B"/>
    <w:rsid w:val="00E870D4"/>
    <w:rsid w:val="00E871D8"/>
    <w:rsid w:val="00E87683"/>
    <w:rsid w:val="00E87B8D"/>
    <w:rsid w:val="00E926EE"/>
    <w:rsid w:val="00E94425"/>
    <w:rsid w:val="00E95B8D"/>
    <w:rsid w:val="00E95D66"/>
    <w:rsid w:val="00E960B4"/>
    <w:rsid w:val="00EA0510"/>
    <w:rsid w:val="00EA06B0"/>
    <w:rsid w:val="00EA0A47"/>
    <w:rsid w:val="00EA174E"/>
    <w:rsid w:val="00EA3FE7"/>
    <w:rsid w:val="00EA5B43"/>
    <w:rsid w:val="00EA6978"/>
    <w:rsid w:val="00EA6F48"/>
    <w:rsid w:val="00EA783B"/>
    <w:rsid w:val="00EA7A6A"/>
    <w:rsid w:val="00EB0172"/>
    <w:rsid w:val="00EB11D7"/>
    <w:rsid w:val="00EB18AA"/>
    <w:rsid w:val="00EB1EE9"/>
    <w:rsid w:val="00EB20CC"/>
    <w:rsid w:val="00EB2573"/>
    <w:rsid w:val="00EB4682"/>
    <w:rsid w:val="00EB5189"/>
    <w:rsid w:val="00EB591E"/>
    <w:rsid w:val="00EB5F11"/>
    <w:rsid w:val="00EB6801"/>
    <w:rsid w:val="00EB68CB"/>
    <w:rsid w:val="00EC0B8A"/>
    <w:rsid w:val="00EC2537"/>
    <w:rsid w:val="00EC2883"/>
    <w:rsid w:val="00EC2ABC"/>
    <w:rsid w:val="00EC3EBF"/>
    <w:rsid w:val="00EC43C5"/>
    <w:rsid w:val="00EC47ED"/>
    <w:rsid w:val="00EC54AC"/>
    <w:rsid w:val="00EC6433"/>
    <w:rsid w:val="00ED0CCB"/>
    <w:rsid w:val="00ED433C"/>
    <w:rsid w:val="00ED4CCD"/>
    <w:rsid w:val="00ED6ABC"/>
    <w:rsid w:val="00ED7072"/>
    <w:rsid w:val="00EE04BD"/>
    <w:rsid w:val="00EE1AFB"/>
    <w:rsid w:val="00EE1F81"/>
    <w:rsid w:val="00EE3C8A"/>
    <w:rsid w:val="00EE3C9B"/>
    <w:rsid w:val="00EE3FDF"/>
    <w:rsid w:val="00EE45E5"/>
    <w:rsid w:val="00EE58A5"/>
    <w:rsid w:val="00EE6D29"/>
    <w:rsid w:val="00EE6EFD"/>
    <w:rsid w:val="00EF0657"/>
    <w:rsid w:val="00EF089E"/>
    <w:rsid w:val="00EF1C6D"/>
    <w:rsid w:val="00EF25A3"/>
    <w:rsid w:val="00EF2865"/>
    <w:rsid w:val="00EF2A33"/>
    <w:rsid w:val="00EF3E7B"/>
    <w:rsid w:val="00EF4CEF"/>
    <w:rsid w:val="00EF67DF"/>
    <w:rsid w:val="00EF78A2"/>
    <w:rsid w:val="00F01CBA"/>
    <w:rsid w:val="00F0209A"/>
    <w:rsid w:val="00F02157"/>
    <w:rsid w:val="00F02480"/>
    <w:rsid w:val="00F03478"/>
    <w:rsid w:val="00F03B79"/>
    <w:rsid w:val="00F04176"/>
    <w:rsid w:val="00F04A3B"/>
    <w:rsid w:val="00F0692B"/>
    <w:rsid w:val="00F0795B"/>
    <w:rsid w:val="00F1085F"/>
    <w:rsid w:val="00F11210"/>
    <w:rsid w:val="00F11410"/>
    <w:rsid w:val="00F128E4"/>
    <w:rsid w:val="00F130BC"/>
    <w:rsid w:val="00F14A42"/>
    <w:rsid w:val="00F1508D"/>
    <w:rsid w:val="00F15320"/>
    <w:rsid w:val="00F15975"/>
    <w:rsid w:val="00F163CA"/>
    <w:rsid w:val="00F16B95"/>
    <w:rsid w:val="00F212BC"/>
    <w:rsid w:val="00F2232F"/>
    <w:rsid w:val="00F225F8"/>
    <w:rsid w:val="00F228A1"/>
    <w:rsid w:val="00F22E07"/>
    <w:rsid w:val="00F235AA"/>
    <w:rsid w:val="00F235DF"/>
    <w:rsid w:val="00F2492D"/>
    <w:rsid w:val="00F262B5"/>
    <w:rsid w:val="00F26D34"/>
    <w:rsid w:val="00F27B12"/>
    <w:rsid w:val="00F27FCA"/>
    <w:rsid w:val="00F30AEE"/>
    <w:rsid w:val="00F318F6"/>
    <w:rsid w:val="00F32494"/>
    <w:rsid w:val="00F33BF8"/>
    <w:rsid w:val="00F3455B"/>
    <w:rsid w:val="00F34835"/>
    <w:rsid w:val="00F36626"/>
    <w:rsid w:val="00F36F05"/>
    <w:rsid w:val="00F37CA5"/>
    <w:rsid w:val="00F40437"/>
    <w:rsid w:val="00F41327"/>
    <w:rsid w:val="00F44A2B"/>
    <w:rsid w:val="00F44E73"/>
    <w:rsid w:val="00F456FC"/>
    <w:rsid w:val="00F472B4"/>
    <w:rsid w:val="00F47936"/>
    <w:rsid w:val="00F47BE3"/>
    <w:rsid w:val="00F50685"/>
    <w:rsid w:val="00F50C8E"/>
    <w:rsid w:val="00F514BB"/>
    <w:rsid w:val="00F51925"/>
    <w:rsid w:val="00F524E3"/>
    <w:rsid w:val="00F52753"/>
    <w:rsid w:val="00F52E30"/>
    <w:rsid w:val="00F531EF"/>
    <w:rsid w:val="00F54864"/>
    <w:rsid w:val="00F5498D"/>
    <w:rsid w:val="00F55535"/>
    <w:rsid w:val="00F56E53"/>
    <w:rsid w:val="00F56EF1"/>
    <w:rsid w:val="00F603EB"/>
    <w:rsid w:val="00F60864"/>
    <w:rsid w:val="00F60DDE"/>
    <w:rsid w:val="00F61031"/>
    <w:rsid w:val="00F63313"/>
    <w:rsid w:val="00F64B58"/>
    <w:rsid w:val="00F66826"/>
    <w:rsid w:val="00F66EEB"/>
    <w:rsid w:val="00F67754"/>
    <w:rsid w:val="00F67AA1"/>
    <w:rsid w:val="00F70194"/>
    <w:rsid w:val="00F70454"/>
    <w:rsid w:val="00F7224B"/>
    <w:rsid w:val="00F738D1"/>
    <w:rsid w:val="00F745CC"/>
    <w:rsid w:val="00F75C01"/>
    <w:rsid w:val="00F77A96"/>
    <w:rsid w:val="00F802F6"/>
    <w:rsid w:val="00F8281C"/>
    <w:rsid w:val="00F832EF"/>
    <w:rsid w:val="00F843B0"/>
    <w:rsid w:val="00F843EB"/>
    <w:rsid w:val="00F8470F"/>
    <w:rsid w:val="00F87762"/>
    <w:rsid w:val="00F87CB7"/>
    <w:rsid w:val="00F90DAF"/>
    <w:rsid w:val="00F91680"/>
    <w:rsid w:val="00F93849"/>
    <w:rsid w:val="00F9391A"/>
    <w:rsid w:val="00F94C47"/>
    <w:rsid w:val="00F95086"/>
    <w:rsid w:val="00F951EB"/>
    <w:rsid w:val="00F96360"/>
    <w:rsid w:val="00F96E1C"/>
    <w:rsid w:val="00F97812"/>
    <w:rsid w:val="00F97A35"/>
    <w:rsid w:val="00FA08D7"/>
    <w:rsid w:val="00FA16CF"/>
    <w:rsid w:val="00FA245A"/>
    <w:rsid w:val="00FA386D"/>
    <w:rsid w:val="00FA38B1"/>
    <w:rsid w:val="00FA479A"/>
    <w:rsid w:val="00FA4A3D"/>
    <w:rsid w:val="00FA5BE5"/>
    <w:rsid w:val="00FA63B4"/>
    <w:rsid w:val="00FA671F"/>
    <w:rsid w:val="00FA7857"/>
    <w:rsid w:val="00FB076A"/>
    <w:rsid w:val="00FB0D3A"/>
    <w:rsid w:val="00FB1511"/>
    <w:rsid w:val="00FB2A5A"/>
    <w:rsid w:val="00FB36EC"/>
    <w:rsid w:val="00FB402B"/>
    <w:rsid w:val="00FB4059"/>
    <w:rsid w:val="00FB42F8"/>
    <w:rsid w:val="00FB43BD"/>
    <w:rsid w:val="00FB64E2"/>
    <w:rsid w:val="00FB6B25"/>
    <w:rsid w:val="00FB7343"/>
    <w:rsid w:val="00FB7628"/>
    <w:rsid w:val="00FC131E"/>
    <w:rsid w:val="00FC1508"/>
    <w:rsid w:val="00FC1FF4"/>
    <w:rsid w:val="00FC5792"/>
    <w:rsid w:val="00FC5A06"/>
    <w:rsid w:val="00FC661E"/>
    <w:rsid w:val="00FC662D"/>
    <w:rsid w:val="00FC7754"/>
    <w:rsid w:val="00FC7FA4"/>
    <w:rsid w:val="00FD005C"/>
    <w:rsid w:val="00FD1284"/>
    <w:rsid w:val="00FD2C44"/>
    <w:rsid w:val="00FD3894"/>
    <w:rsid w:val="00FD3AD3"/>
    <w:rsid w:val="00FD55C8"/>
    <w:rsid w:val="00FD5920"/>
    <w:rsid w:val="00FD6A4E"/>
    <w:rsid w:val="00FD6AE0"/>
    <w:rsid w:val="00FD6D4E"/>
    <w:rsid w:val="00FD7228"/>
    <w:rsid w:val="00FE0E36"/>
    <w:rsid w:val="00FE3196"/>
    <w:rsid w:val="00FE3C44"/>
    <w:rsid w:val="00FE4252"/>
    <w:rsid w:val="00FE4C69"/>
    <w:rsid w:val="00FE5202"/>
    <w:rsid w:val="00FE5D47"/>
    <w:rsid w:val="00FE6F32"/>
    <w:rsid w:val="00FE7637"/>
    <w:rsid w:val="00FF0E5B"/>
    <w:rsid w:val="00FF1FF6"/>
    <w:rsid w:val="00FF26FD"/>
    <w:rsid w:val="00FF29DB"/>
    <w:rsid w:val="00FF3640"/>
    <w:rsid w:val="00FF3A79"/>
    <w:rsid w:val="00FF4359"/>
    <w:rsid w:val="00FF43C2"/>
    <w:rsid w:val="00FF4ABD"/>
    <w:rsid w:val="00FF4D85"/>
    <w:rsid w:val="00FF4D8F"/>
    <w:rsid w:val="00FF4F92"/>
    <w:rsid w:val="00FF5367"/>
    <w:rsid w:val="00FF603C"/>
    <w:rsid w:val="00FF69F3"/>
    <w:rsid w:val="00FF7AE0"/>
    <w:rsid w:val="01ACB915"/>
    <w:rsid w:val="02272F42"/>
    <w:rsid w:val="02CFBB85"/>
    <w:rsid w:val="02D95659"/>
    <w:rsid w:val="03134DF3"/>
    <w:rsid w:val="0349D941"/>
    <w:rsid w:val="034EF8EC"/>
    <w:rsid w:val="03E4FCCF"/>
    <w:rsid w:val="046F3169"/>
    <w:rsid w:val="04C54655"/>
    <w:rsid w:val="05004D0B"/>
    <w:rsid w:val="0530D0BD"/>
    <w:rsid w:val="05BD6667"/>
    <w:rsid w:val="05CE6302"/>
    <w:rsid w:val="060CC718"/>
    <w:rsid w:val="061549CC"/>
    <w:rsid w:val="068D3CA9"/>
    <w:rsid w:val="076E27F4"/>
    <w:rsid w:val="079F2412"/>
    <w:rsid w:val="07B98807"/>
    <w:rsid w:val="08097E72"/>
    <w:rsid w:val="081F57F0"/>
    <w:rsid w:val="08221004"/>
    <w:rsid w:val="08A356A4"/>
    <w:rsid w:val="08C88362"/>
    <w:rsid w:val="0907EF67"/>
    <w:rsid w:val="0962F973"/>
    <w:rsid w:val="09942111"/>
    <w:rsid w:val="09CC96C3"/>
    <w:rsid w:val="0A055764"/>
    <w:rsid w:val="0AD7AC8B"/>
    <w:rsid w:val="0BDAACF6"/>
    <w:rsid w:val="0CEBED9F"/>
    <w:rsid w:val="0D3EBDCE"/>
    <w:rsid w:val="0DEE9754"/>
    <w:rsid w:val="0E458DC7"/>
    <w:rsid w:val="0E4B7865"/>
    <w:rsid w:val="0E5E093B"/>
    <w:rsid w:val="0E9B1C97"/>
    <w:rsid w:val="0FF14EF3"/>
    <w:rsid w:val="1012EE7D"/>
    <w:rsid w:val="1015B1B6"/>
    <w:rsid w:val="10514103"/>
    <w:rsid w:val="10595B42"/>
    <w:rsid w:val="10DD2D25"/>
    <w:rsid w:val="11DA0A89"/>
    <w:rsid w:val="12C5C88A"/>
    <w:rsid w:val="12CCD01B"/>
    <w:rsid w:val="12DC1CDD"/>
    <w:rsid w:val="131DA87E"/>
    <w:rsid w:val="1335E5CD"/>
    <w:rsid w:val="1385C8F6"/>
    <w:rsid w:val="141CD300"/>
    <w:rsid w:val="14379BD9"/>
    <w:rsid w:val="14732536"/>
    <w:rsid w:val="14906A38"/>
    <w:rsid w:val="1517664E"/>
    <w:rsid w:val="1621802B"/>
    <w:rsid w:val="16721E9F"/>
    <w:rsid w:val="1716174E"/>
    <w:rsid w:val="17576E03"/>
    <w:rsid w:val="17824446"/>
    <w:rsid w:val="17B39324"/>
    <w:rsid w:val="1863E854"/>
    <w:rsid w:val="19DD463C"/>
    <w:rsid w:val="1A375BBF"/>
    <w:rsid w:val="1A3A08A5"/>
    <w:rsid w:val="1A667F5E"/>
    <w:rsid w:val="1AC1F28C"/>
    <w:rsid w:val="1B4536E2"/>
    <w:rsid w:val="1B65B841"/>
    <w:rsid w:val="1C23CF11"/>
    <w:rsid w:val="1C2D820C"/>
    <w:rsid w:val="1C38D8C1"/>
    <w:rsid w:val="1CB7543D"/>
    <w:rsid w:val="1CB9717D"/>
    <w:rsid w:val="1D7E73C5"/>
    <w:rsid w:val="1D9BF505"/>
    <w:rsid w:val="1DA0C1CC"/>
    <w:rsid w:val="1E33C0BB"/>
    <w:rsid w:val="1EA6F007"/>
    <w:rsid w:val="1EE4F0CA"/>
    <w:rsid w:val="1F69AC93"/>
    <w:rsid w:val="1F7C9425"/>
    <w:rsid w:val="1F9BEF23"/>
    <w:rsid w:val="206810B0"/>
    <w:rsid w:val="206816CA"/>
    <w:rsid w:val="20AD78BD"/>
    <w:rsid w:val="20E3F8B1"/>
    <w:rsid w:val="21984E94"/>
    <w:rsid w:val="21B77035"/>
    <w:rsid w:val="21C94327"/>
    <w:rsid w:val="220D9703"/>
    <w:rsid w:val="222C7D20"/>
    <w:rsid w:val="228797F2"/>
    <w:rsid w:val="230D8251"/>
    <w:rsid w:val="23219785"/>
    <w:rsid w:val="23E7DDC0"/>
    <w:rsid w:val="2445D8A7"/>
    <w:rsid w:val="2453E8FA"/>
    <w:rsid w:val="24D986C2"/>
    <w:rsid w:val="24F71148"/>
    <w:rsid w:val="254EA74F"/>
    <w:rsid w:val="25F6D0EB"/>
    <w:rsid w:val="262C18F3"/>
    <w:rsid w:val="2709D603"/>
    <w:rsid w:val="2742C13B"/>
    <w:rsid w:val="2742DCB2"/>
    <w:rsid w:val="27549920"/>
    <w:rsid w:val="27F6AB91"/>
    <w:rsid w:val="2814E3F2"/>
    <w:rsid w:val="2895AA25"/>
    <w:rsid w:val="28F2DA6D"/>
    <w:rsid w:val="293A7E19"/>
    <w:rsid w:val="29BE0F83"/>
    <w:rsid w:val="29CB8CB8"/>
    <w:rsid w:val="2AB6C75B"/>
    <w:rsid w:val="2ABECB0E"/>
    <w:rsid w:val="2B0F94F4"/>
    <w:rsid w:val="2B0FF092"/>
    <w:rsid w:val="2C5134B7"/>
    <w:rsid w:val="2C6A91AA"/>
    <w:rsid w:val="2D04F9A9"/>
    <w:rsid w:val="2D16B9DB"/>
    <w:rsid w:val="2E021D9C"/>
    <w:rsid w:val="2E2A4875"/>
    <w:rsid w:val="2E9F81E0"/>
    <w:rsid w:val="2EA26285"/>
    <w:rsid w:val="2EAFFBDE"/>
    <w:rsid w:val="2F86B3B5"/>
    <w:rsid w:val="2FB5C123"/>
    <w:rsid w:val="2FBF7FA0"/>
    <w:rsid w:val="30185BFE"/>
    <w:rsid w:val="306EAAF2"/>
    <w:rsid w:val="30722589"/>
    <w:rsid w:val="30CF4E93"/>
    <w:rsid w:val="30E314DC"/>
    <w:rsid w:val="3114E7EC"/>
    <w:rsid w:val="3122B491"/>
    <w:rsid w:val="314B4695"/>
    <w:rsid w:val="318672DC"/>
    <w:rsid w:val="322382F9"/>
    <w:rsid w:val="33B132A4"/>
    <w:rsid w:val="3536417E"/>
    <w:rsid w:val="35720B7B"/>
    <w:rsid w:val="358F2CF8"/>
    <w:rsid w:val="35ACE5B8"/>
    <w:rsid w:val="35B950E7"/>
    <w:rsid w:val="36F313A5"/>
    <w:rsid w:val="37482735"/>
    <w:rsid w:val="38695C72"/>
    <w:rsid w:val="398E6F30"/>
    <w:rsid w:val="3A08A322"/>
    <w:rsid w:val="3A0D37BE"/>
    <w:rsid w:val="3A23F9CD"/>
    <w:rsid w:val="3B1AFBED"/>
    <w:rsid w:val="3BC42A55"/>
    <w:rsid w:val="3BE0BD3E"/>
    <w:rsid w:val="3D8CE2EB"/>
    <w:rsid w:val="3DD07DF1"/>
    <w:rsid w:val="3E440A6D"/>
    <w:rsid w:val="3EA53E2F"/>
    <w:rsid w:val="3EAD149F"/>
    <w:rsid w:val="3EEE7483"/>
    <w:rsid w:val="3F49B372"/>
    <w:rsid w:val="3F806FFA"/>
    <w:rsid w:val="3F8BB663"/>
    <w:rsid w:val="3FAC1AB5"/>
    <w:rsid w:val="4077AC0E"/>
    <w:rsid w:val="4193D094"/>
    <w:rsid w:val="41BD5F0A"/>
    <w:rsid w:val="42586770"/>
    <w:rsid w:val="42A8EE02"/>
    <w:rsid w:val="42B6E0FD"/>
    <w:rsid w:val="42F470AB"/>
    <w:rsid w:val="434910E7"/>
    <w:rsid w:val="43632144"/>
    <w:rsid w:val="437CA559"/>
    <w:rsid w:val="43DDCFC4"/>
    <w:rsid w:val="4425C44C"/>
    <w:rsid w:val="4429F84E"/>
    <w:rsid w:val="4441EB77"/>
    <w:rsid w:val="44B77CAD"/>
    <w:rsid w:val="44DA47F6"/>
    <w:rsid w:val="44E66332"/>
    <w:rsid w:val="45573E22"/>
    <w:rsid w:val="45F16C6C"/>
    <w:rsid w:val="461E2688"/>
    <w:rsid w:val="46C44ABE"/>
    <w:rsid w:val="46FF40C6"/>
    <w:rsid w:val="47173284"/>
    <w:rsid w:val="472D1838"/>
    <w:rsid w:val="476464BC"/>
    <w:rsid w:val="47807D9B"/>
    <w:rsid w:val="47BC1E9B"/>
    <w:rsid w:val="4867388E"/>
    <w:rsid w:val="486BF401"/>
    <w:rsid w:val="48802872"/>
    <w:rsid w:val="489095A0"/>
    <w:rsid w:val="494AC2FF"/>
    <w:rsid w:val="494FD8EE"/>
    <w:rsid w:val="496D9273"/>
    <w:rsid w:val="497A49B3"/>
    <w:rsid w:val="4A0A793E"/>
    <w:rsid w:val="4A562A1C"/>
    <w:rsid w:val="4A70826A"/>
    <w:rsid w:val="4B06973B"/>
    <w:rsid w:val="4B2552FD"/>
    <w:rsid w:val="4BC8E60E"/>
    <w:rsid w:val="4C4BAB30"/>
    <w:rsid w:val="4C56C781"/>
    <w:rsid w:val="4C60F20E"/>
    <w:rsid w:val="4CE7CBDC"/>
    <w:rsid w:val="4E1F21F4"/>
    <w:rsid w:val="4E300875"/>
    <w:rsid w:val="4EBCE637"/>
    <w:rsid w:val="4FCCEFD5"/>
    <w:rsid w:val="509F7BB1"/>
    <w:rsid w:val="50D2259C"/>
    <w:rsid w:val="50EEE3B8"/>
    <w:rsid w:val="513CE534"/>
    <w:rsid w:val="513EC38A"/>
    <w:rsid w:val="517D1E83"/>
    <w:rsid w:val="52289897"/>
    <w:rsid w:val="523844FE"/>
    <w:rsid w:val="52413D98"/>
    <w:rsid w:val="5285624F"/>
    <w:rsid w:val="52B0F643"/>
    <w:rsid w:val="52CF982F"/>
    <w:rsid w:val="52E80244"/>
    <w:rsid w:val="53C476D9"/>
    <w:rsid w:val="54837EAD"/>
    <w:rsid w:val="55558F3A"/>
    <w:rsid w:val="55E07590"/>
    <w:rsid w:val="55E3BC3D"/>
    <w:rsid w:val="56506F55"/>
    <w:rsid w:val="56674E9F"/>
    <w:rsid w:val="56801C9D"/>
    <w:rsid w:val="568202E6"/>
    <w:rsid w:val="56862D12"/>
    <w:rsid w:val="56A60C9F"/>
    <w:rsid w:val="571D524D"/>
    <w:rsid w:val="57B4B521"/>
    <w:rsid w:val="57F468FF"/>
    <w:rsid w:val="583CBAD2"/>
    <w:rsid w:val="58D420EF"/>
    <w:rsid w:val="592BD757"/>
    <w:rsid w:val="5A67A7A6"/>
    <w:rsid w:val="5AF93FB5"/>
    <w:rsid w:val="5B04BDDF"/>
    <w:rsid w:val="5B10F298"/>
    <w:rsid w:val="5B14744E"/>
    <w:rsid w:val="5B176AB3"/>
    <w:rsid w:val="5B2372AD"/>
    <w:rsid w:val="5B6F8FBE"/>
    <w:rsid w:val="5B73EC19"/>
    <w:rsid w:val="5BFECC93"/>
    <w:rsid w:val="5C2D87DF"/>
    <w:rsid w:val="5C676D82"/>
    <w:rsid w:val="5CB9EC64"/>
    <w:rsid w:val="5CDF69E8"/>
    <w:rsid w:val="5CFC9AA3"/>
    <w:rsid w:val="5D042D9D"/>
    <w:rsid w:val="5D07F7FF"/>
    <w:rsid w:val="5D1483A7"/>
    <w:rsid w:val="5D7740FA"/>
    <w:rsid w:val="5DBA3E5B"/>
    <w:rsid w:val="5DE0EED9"/>
    <w:rsid w:val="5E71ACEE"/>
    <w:rsid w:val="5EB51210"/>
    <w:rsid w:val="5ED5EE67"/>
    <w:rsid w:val="5EEFD754"/>
    <w:rsid w:val="60621FD4"/>
    <w:rsid w:val="60881C1A"/>
    <w:rsid w:val="608E2BF2"/>
    <w:rsid w:val="6165D1F6"/>
    <w:rsid w:val="6259A71C"/>
    <w:rsid w:val="62E48EC1"/>
    <w:rsid w:val="631178A7"/>
    <w:rsid w:val="63713A72"/>
    <w:rsid w:val="63E8704C"/>
    <w:rsid w:val="648B1101"/>
    <w:rsid w:val="65B43EC9"/>
    <w:rsid w:val="662EB006"/>
    <w:rsid w:val="6631C9FF"/>
    <w:rsid w:val="663247CE"/>
    <w:rsid w:val="6653D7C0"/>
    <w:rsid w:val="676571DE"/>
    <w:rsid w:val="6793D6B2"/>
    <w:rsid w:val="682E4857"/>
    <w:rsid w:val="6876FC39"/>
    <w:rsid w:val="68EEFA01"/>
    <w:rsid w:val="691CA61E"/>
    <w:rsid w:val="6937EF9C"/>
    <w:rsid w:val="69BD4C75"/>
    <w:rsid w:val="6A6D79C8"/>
    <w:rsid w:val="6AFA72C4"/>
    <w:rsid w:val="6B137EFC"/>
    <w:rsid w:val="6B87C3A9"/>
    <w:rsid w:val="6BBAB487"/>
    <w:rsid w:val="6C28FE08"/>
    <w:rsid w:val="6C655EB7"/>
    <w:rsid w:val="6D71DC1E"/>
    <w:rsid w:val="6D84811C"/>
    <w:rsid w:val="6E037610"/>
    <w:rsid w:val="6E0DA616"/>
    <w:rsid w:val="6E58D442"/>
    <w:rsid w:val="6F70679F"/>
    <w:rsid w:val="6F9CC4D1"/>
    <w:rsid w:val="709AF195"/>
    <w:rsid w:val="7277B900"/>
    <w:rsid w:val="73D2B8E0"/>
    <w:rsid w:val="7465D7FE"/>
    <w:rsid w:val="7487C122"/>
    <w:rsid w:val="74C5A9D8"/>
    <w:rsid w:val="74D3F388"/>
    <w:rsid w:val="74DB78FD"/>
    <w:rsid w:val="751F3C31"/>
    <w:rsid w:val="7533D0DF"/>
    <w:rsid w:val="75501FEB"/>
    <w:rsid w:val="7568C184"/>
    <w:rsid w:val="75F975CB"/>
    <w:rsid w:val="76BC4A3A"/>
    <w:rsid w:val="77378B81"/>
    <w:rsid w:val="788213B0"/>
    <w:rsid w:val="788BBF8B"/>
    <w:rsid w:val="795E0B4E"/>
    <w:rsid w:val="797DA313"/>
    <w:rsid w:val="79F47509"/>
    <w:rsid w:val="7AE5908A"/>
    <w:rsid w:val="7B089F99"/>
    <w:rsid w:val="7B546E51"/>
    <w:rsid w:val="7C07EA44"/>
    <w:rsid w:val="7C50083D"/>
    <w:rsid w:val="7D865A3B"/>
    <w:rsid w:val="7DBDBE3C"/>
    <w:rsid w:val="7DD5D8FB"/>
    <w:rsid w:val="7DF6D8F3"/>
    <w:rsid w:val="7E38BDA3"/>
    <w:rsid w:val="7E3FD339"/>
    <w:rsid w:val="7E8E66C7"/>
    <w:rsid w:val="7EDBBECA"/>
    <w:rsid w:val="7FB26A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58DD"/>
  <w15:docId w15:val="{56427E2B-6A65-4A3B-A57B-960C4DC8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1"/>
        <w:szCs w:val="22"/>
        <w:lang w:val="en-US"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rPr>
  </w:style>
  <w:style w:type="paragraph" w:styleId="Heading1">
    <w:name w:val="heading 1"/>
    <w:basedOn w:val="Normal"/>
    <w:next w:val="Normal"/>
    <w:link w:val="Heading1Char"/>
    <w:uiPriority w:val="9"/>
    <w:qFormat/>
    <w:rsid w:val="008C219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7212B5"/>
    <w:pPr>
      <w:spacing w:before="100" w:after="100" w:line="240" w:lineRule="auto"/>
      <w:outlineLvl w:val="1"/>
    </w:pPr>
    <w:rPr>
      <w:rFonts w:asciiTheme="minorHAnsi" w:eastAsia="Times New Roman" w:hAnsiTheme="minorHAnsi"/>
      <w:b/>
      <w:bCs/>
      <w:sz w:val="24"/>
      <w:szCs w:val="24"/>
      <w:u w:val="single"/>
      <w:lang w:eastAsia="en-GB"/>
    </w:rPr>
  </w:style>
  <w:style w:type="paragraph" w:styleId="Heading3">
    <w:name w:val="heading 3"/>
    <w:basedOn w:val="Normal"/>
    <w:uiPriority w:val="9"/>
    <w:unhideWhenUsed/>
    <w:qFormat/>
    <w:rsid w:val="007212B5"/>
    <w:pPr>
      <w:spacing w:before="120" w:after="120" w:line="240" w:lineRule="auto"/>
      <w:outlineLvl w:val="2"/>
    </w:pPr>
    <w:rPr>
      <w:rFonts w:asciiTheme="minorHAnsi" w:eastAsia="Times New Roman" w:hAnsiTheme="minorHAnsi"/>
      <w:b/>
      <w:sz w:val="22"/>
      <w:lang w:eastAsia="zh-CN"/>
    </w:rPr>
  </w:style>
  <w:style w:type="paragraph" w:styleId="Heading4">
    <w:name w:val="heading 4"/>
    <w:basedOn w:val="Normal"/>
    <w:next w:val="Normal"/>
    <w:uiPriority w:val="9"/>
    <w:semiHidden/>
    <w:unhideWhenUsed/>
    <w:qFormat/>
    <w:pPr>
      <w:keepNext/>
      <w:keepLines/>
      <w:spacing w:before="40" w:after="0"/>
      <w:outlineLvl w:val="3"/>
    </w:pPr>
    <w:rPr>
      <w:rFonts w:ascii="Calibri Light" w:eastAsia="Yu Gothic Light"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lang w:val="en-GB"/>
    </w:rPr>
  </w:style>
  <w:style w:type="character" w:customStyle="1" w:styleId="Heading3Char">
    <w:name w:val="Heading 3 Char"/>
    <w:basedOn w:val="DefaultParagraphFont"/>
    <w:uiPriority w:val="9"/>
    <w:rPr>
      <w:rFonts w:ascii="Times New Roman" w:eastAsia="Times New Roman" w:hAnsi="Times New Roman" w:cs="Times New Roman"/>
      <w:b/>
      <w:bCs/>
      <w:sz w:val="27"/>
      <w:szCs w:val="27"/>
      <w:lang w:val="en-GB" w:eastAsia="en-GB"/>
    </w:rPr>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eastAsia="en-GB"/>
    </w:rPr>
  </w:style>
  <w:style w:type="character" w:styleId="Strong">
    <w:name w:val="Strong"/>
    <w:basedOn w:val="DefaultParagraphFont"/>
    <w:rPr>
      <w:b/>
      <w:bC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GB"/>
    </w:rPr>
  </w:style>
  <w:style w:type="character" w:customStyle="1" w:styleId="Heading4Char">
    <w:name w:val="Heading 4 Char"/>
    <w:basedOn w:val="DefaultParagraphFont"/>
    <w:rPr>
      <w:rFonts w:ascii="Calibri Light" w:eastAsia="Yu Gothic Light" w:hAnsi="Calibri Light" w:cs="Times New Roman"/>
      <w:i/>
      <w:iCs/>
      <w:color w:val="2F5496"/>
      <w:lang w:val="en-GB"/>
    </w:rPr>
  </w:style>
  <w:style w:type="character" w:customStyle="1" w:styleId="citation-0">
    <w:name w:val="citation-0"/>
    <w:basedOn w:val="DefaultParagraphFont"/>
  </w:style>
  <w:style w:type="character" w:customStyle="1" w:styleId="citation-1">
    <w:name w:val="citation-1"/>
    <w:basedOn w:val="DefaultParagraphFont"/>
  </w:style>
  <w:style w:type="character" w:customStyle="1" w:styleId="button-container">
    <w:name w:val="button-container"/>
    <w:basedOn w:val="DefaultParagraphFont"/>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Revision">
    <w:name w:val="Revision"/>
    <w:pPr>
      <w:suppressAutoHyphens/>
      <w:spacing w:after="0" w:line="240" w:lineRule="auto"/>
    </w:pPr>
    <w:rPr>
      <w:lang w:val="en-GB"/>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lang w:val="en-GB"/>
    </w:rPr>
  </w:style>
  <w:style w:type="character" w:customStyle="1" w:styleId="normaltextrun">
    <w:name w:val="normaltextrun"/>
    <w:basedOn w:val="DefaultParagraphFont"/>
  </w:style>
  <w:style w:type="character" w:customStyle="1" w:styleId="eop">
    <w:name w:val="eop"/>
    <w:basedOn w:val="DefaultParagraphFont"/>
  </w:style>
  <w:style w:type="character" w:styleId="Mention">
    <w:name w:val="Mention"/>
    <w:basedOn w:val="DefaultParagraphFont"/>
    <w:rPr>
      <w:color w:val="2B579A"/>
      <w:shd w:val="clear" w:color="auto" w:fill="E1DFDD"/>
    </w:rPr>
  </w:style>
  <w:style w:type="character" w:styleId="FollowedHyperlink">
    <w:name w:val="FollowedHyperlink"/>
    <w:basedOn w:val="DefaultParagraphFont"/>
    <w:rPr>
      <w:color w:val="954F72"/>
      <w:u w:val="single"/>
    </w:rPr>
  </w:style>
  <w:style w:type="paragraph" w:styleId="Title">
    <w:name w:val="Title"/>
    <w:basedOn w:val="Normal"/>
    <w:next w:val="Normal"/>
    <w:link w:val="TitleChar"/>
    <w:uiPriority w:val="10"/>
    <w:qFormat/>
    <w:rsid w:val="001072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294"/>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7212B5"/>
    <w:rPr>
      <w:rFonts w:asciiTheme="minorHAnsi" w:eastAsia="Times New Roman" w:hAnsiTheme="minorHAnsi"/>
      <w:b/>
      <w:bCs/>
      <w:sz w:val="24"/>
      <w:szCs w:val="24"/>
      <w:u w:val="single"/>
      <w:lang w:val="en-GB" w:eastAsia="en-GB"/>
    </w:rPr>
  </w:style>
  <w:style w:type="character" w:customStyle="1" w:styleId="Heading1Char">
    <w:name w:val="Heading 1 Char"/>
    <w:basedOn w:val="DefaultParagraphFont"/>
    <w:link w:val="Heading1"/>
    <w:uiPriority w:val="9"/>
    <w:rsid w:val="008C219D"/>
    <w:rPr>
      <w:rFonts w:asciiTheme="majorHAnsi" w:eastAsiaTheme="majorEastAsia" w:hAnsiTheme="majorHAnsi" w:cstheme="majorBidi"/>
      <w:color w:val="0F4761" w:themeColor="accent1" w:themeShade="BF"/>
      <w:sz w:val="32"/>
      <w:szCs w:val="32"/>
      <w:lang w:val="en-GB"/>
    </w:rPr>
  </w:style>
  <w:style w:type="paragraph" w:styleId="FootnoteText">
    <w:name w:val="footnote text"/>
    <w:basedOn w:val="Normal"/>
    <w:link w:val="FootnoteTextChar"/>
    <w:uiPriority w:val="99"/>
    <w:semiHidden/>
    <w:unhideWhenUsed/>
    <w:rsid w:val="00756692"/>
    <w:pPr>
      <w:suppressAutoHyphens w:val="0"/>
      <w:autoSpaceDN/>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56692"/>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756692"/>
    <w:rPr>
      <w:vertAlign w:val="superscript"/>
    </w:rPr>
  </w:style>
  <w:style w:type="paragraph" w:styleId="NoSpacing">
    <w:name w:val="No Spacing"/>
    <w:uiPriority w:val="1"/>
    <w:qFormat/>
    <w:rsid w:val="306EAAF2"/>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160AB6"/>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xw54943842">
    <w:name w:val="scxw54943842"/>
    <w:basedOn w:val="DefaultParagraphFont"/>
    <w:rsid w:val="00160AB6"/>
  </w:style>
  <w:style w:type="character" w:customStyle="1" w:styleId="nobreakhyphenblob">
    <w:name w:val="nobreakhyphenblob"/>
    <w:basedOn w:val="DefaultParagraphFont"/>
    <w:rsid w:val="00160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567">
      <w:marLeft w:val="0"/>
      <w:marRight w:val="0"/>
      <w:marTop w:val="0"/>
      <w:marBottom w:val="0"/>
      <w:divBdr>
        <w:top w:val="none" w:sz="0" w:space="0" w:color="auto"/>
        <w:left w:val="none" w:sz="0" w:space="0" w:color="auto"/>
        <w:bottom w:val="none" w:sz="0" w:space="0" w:color="auto"/>
        <w:right w:val="none" w:sz="0" w:space="0" w:color="auto"/>
      </w:divBdr>
      <w:divsChild>
        <w:div w:id="1021128684">
          <w:marLeft w:val="0"/>
          <w:marRight w:val="0"/>
          <w:marTop w:val="0"/>
          <w:marBottom w:val="0"/>
          <w:divBdr>
            <w:top w:val="none" w:sz="0" w:space="0" w:color="auto"/>
            <w:left w:val="none" w:sz="0" w:space="0" w:color="auto"/>
            <w:bottom w:val="none" w:sz="0" w:space="0" w:color="auto"/>
            <w:right w:val="none" w:sz="0" w:space="0" w:color="auto"/>
          </w:divBdr>
        </w:div>
      </w:divsChild>
    </w:div>
    <w:div w:id="23598785">
      <w:marLeft w:val="0"/>
      <w:marRight w:val="0"/>
      <w:marTop w:val="0"/>
      <w:marBottom w:val="0"/>
      <w:divBdr>
        <w:top w:val="none" w:sz="0" w:space="0" w:color="auto"/>
        <w:left w:val="none" w:sz="0" w:space="0" w:color="auto"/>
        <w:bottom w:val="none" w:sz="0" w:space="0" w:color="auto"/>
        <w:right w:val="none" w:sz="0" w:space="0" w:color="auto"/>
      </w:divBdr>
      <w:divsChild>
        <w:div w:id="1342732817">
          <w:marLeft w:val="0"/>
          <w:marRight w:val="0"/>
          <w:marTop w:val="0"/>
          <w:marBottom w:val="0"/>
          <w:divBdr>
            <w:top w:val="none" w:sz="0" w:space="0" w:color="auto"/>
            <w:left w:val="none" w:sz="0" w:space="0" w:color="auto"/>
            <w:bottom w:val="none" w:sz="0" w:space="0" w:color="auto"/>
            <w:right w:val="none" w:sz="0" w:space="0" w:color="auto"/>
          </w:divBdr>
        </w:div>
      </w:divsChild>
    </w:div>
    <w:div w:id="40710665">
      <w:marLeft w:val="0"/>
      <w:marRight w:val="0"/>
      <w:marTop w:val="0"/>
      <w:marBottom w:val="0"/>
      <w:divBdr>
        <w:top w:val="none" w:sz="0" w:space="0" w:color="auto"/>
        <w:left w:val="none" w:sz="0" w:space="0" w:color="auto"/>
        <w:bottom w:val="none" w:sz="0" w:space="0" w:color="auto"/>
        <w:right w:val="none" w:sz="0" w:space="0" w:color="auto"/>
      </w:divBdr>
      <w:divsChild>
        <w:div w:id="1322347120">
          <w:marLeft w:val="0"/>
          <w:marRight w:val="0"/>
          <w:marTop w:val="0"/>
          <w:marBottom w:val="0"/>
          <w:divBdr>
            <w:top w:val="none" w:sz="0" w:space="0" w:color="auto"/>
            <w:left w:val="none" w:sz="0" w:space="0" w:color="auto"/>
            <w:bottom w:val="none" w:sz="0" w:space="0" w:color="auto"/>
            <w:right w:val="none" w:sz="0" w:space="0" w:color="auto"/>
          </w:divBdr>
        </w:div>
      </w:divsChild>
    </w:div>
    <w:div w:id="58285350">
      <w:bodyDiv w:val="1"/>
      <w:marLeft w:val="0"/>
      <w:marRight w:val="0"/>
      <w:marTop w:val="0"/>
      <w:marBottom w:val="0"/>
      <w:divBdr>
        <w:top w:val="none" w:sz="0" w:space="0" w:color="auto"/>
        <w:left w:val="none" w:sz="0" w:space="0" w:color="auto"/>
        <w:bottom w:val="none" w:sz="0" w:space="0" w:color="auto"/>
        <w:right w:val="none" w:sz="0" w:space="0" w:color="auto"/>
      </w:divBdr>
      <w:divsChild>
        <w:div w:id="1233203201">
          <w:marLeft w:val="0"/>
          <w:marRight w:val="0"/>
          <w:marTop w:val="0"/>
          <w:marBottom w:val="0"/>
          <w:divBdr>
            <w:top w:val="none" w:sz="0" w:space="0" w:color="auto"/>
            <w:left w:val="none" w:sz="0" w:space="0" w:color="auto"/>
            <w:bottom w:val="none" w:sz="0" w:space="0" w:color="auto"/>
            <w:right w:val="none" w:sz="0" w:space="0" w:color="auto"/>
          </w:divBdr>
        </w:div>
        <w:div w:id="1805194196">
          <w:marLeft w:val="0"/>
          <w:marRight w:val="0"/>
          <w:marTop w:val="0"/>
          <w:marBottom w:val="0"/>
          <w:divBdr>
            <w:top w:val="none" w:sz="0" w:space="0" w:color="auto"/>
            <w:left w:val="none" w:sz="0" w:space="0" w:color="auto"/>
            <w:bottom w:val="none" w:sz="0" w:space="0" w:color="auto"/>
            <w:right w:val="none" w:sz="0" w:space="0" w:color="auto"/>
          </w:divBdr>
          <w:divsChild>
            <w:div w:id="1759908618">
              <w:marLeft w:val="-75"/>
              <w:marRight w:val="0"/>
              <w:marTop w:val="30"/>
              <w:marBottom w:val="30"/>
              <w:divBdr>
                <w:top w:val="none" w:sz="0" w:space="0" w:color="auto"/>
                <w:left w:val="none" w:sz="0" w:space="0" w:color="auto"/>
                <w:bottom w:val="none" w:sz="0" w:space="0" w:color="auto"/>
                <w:right w:val="none" w:sz="0" w:space="0" w:color="auto"/>
              </w:divBdr>
              <w:divsChild>
                <w:div w:id="1987663266">
                  <w:marLeft w:val="0"/>
                  <w:marRight w:val="0"/>
                  <w:marTop w:val="0"/>
                  <w:marBottom w:val="0"/>
                  <w:divBdr>
                    <w:top w:val="none" w:sz="0" w:space="0" w:color="auto"/>
                    <w:left w:val="none" w:sz="0" w:space="0" w:color="auto"/>
                    <w:bottom w:val="none" w:sz="0" w:space="0" w:color="auto"/>
                    <w:right w:val="none" w:sz="0" w:space="0" w:color="auto"/>
                  </w:divBdr>
                  <w:divsChild>
                    <w:div w:id="817695060">
                      <w:marLeft w:val="0"/>
                      <w:marRight w:val="0"/>
                      <w:marTop w:val="0"/>
                      <w:marBottom w:val="0"/>
                      <w:divBdr>
                        <w:top w:val="none" w:sz="0" w:space="0" w:color="auto"/>
                        <w:left w:val="none" w:sz="0" w:space="0" w:color="auto"/>
                        <w:bottom w:val="none" w:sz="0" w:space="0" w:color="auto"/>
                        <w:right w:val="none" w:sz="0" w:space="0" w:color="auto"/>
                      </w:divBdr>
                    </w:div>
                  </w:divsChild>
                </w:div>
                <w:div w:id="688213317">
                  <w:marLeft w:val="0"/>
                  <w:marRight w:val="0"/>
                  <w:marTop w:val="0"/>
                  <w:marBottom w:val="0"/>
                  <w:divBdr>
                    <w:top w:val="none" w:sz="0" w:space="0" w:color="auto"/>
                    <w:left w:val="none" w:sz="0" w:space="0" w:color="auto"/>
                    <w:bottom w:val="none" w:sz="0" w:space="0" w:color="auto"/>
                    <w:right w:val="none" w:sz="0" w:space="0" w:color="auto"/>
                  </w:divBdr>
                  <w:divsChild>
                    <w:div w:id="1057512966">
                      <w:marLeft w:val="0"/>
                      <w:marRight w:val="0"/>
                      <w:marTop w:val="0"/>
                      <w:marBottom w:val="0"/>
                      <w:divBdr>
                        <w:top w:val="none" w:sz="0" w:space="0" w:color="auto"/>
                        <w:left w:val="none" w:sz="0" w:space="0" w:color="auto"/>
                        <w:bottom w:val="none" w:sz="0" w:space="0" w:color="auto"/>
                        <w:right w:val="none" w:sz="0" w:space="0" w:color="auto"/>
                      </w:divBdr>
                    </w:div>
                  </w:divsChild>
                </w:div>
                <w:div w:id="899364857">
                  <w:marLeft w:val="0"/>
                  <w:marRight w:val="0"/>
                  <w:marTop w:val="0"/>
                  <w:marBottom w:val="0"/>
                  <w:divBdr>
                    <w:top w:val="none" w:sz="0" w:space="0" w:color="auto"/>
                    <w:left w:val="none" w:sz="0" w:space="0" w:color="auto"/>
                    <w:bottom w:val="none" w:sz="0" w:space="0" w:color="auto"/>
                    <w:right w:val="none" w:sz="0" w:space="0" w:color="auto"/>
                  </w:divBdr>
                  <w:divsChild>
                    <w:div w:id="1960529990">
                      <w:marLeft w:val="0"/>
                      <w:marRight w:val="0"/>
                      <w:marTop w:val="0"/>
                      <w:marBottom w:val="0"/>
                      <w:divBdr>
                        <w:top w:val="none" w:sz="0" w:space="0" w:color="auto"/>
                        <w:left w:val="none" w:sz="0" w:space="0" w:color="auto"/>
                        <w:bottom w:val="none" w:sz="0" w:space="0" w:color="auto"/>
                        <w:right w:val="none" w:sz="0" w:space="0" w:color="auto"/>
                      </w:divBdr>
                    </w:div>
                  </w:divsChild>
                </w:div>
                <w:div w:id="198052605">
                  <w:marLeft w:val="0"/>
                  <w:marRight w:val="0"/>
                  <w:marTop w:val="0"/>
                  <w:marBottom w:val="0"/>
                  <w:divBdr>
                    <w:top w:val="none" w:sz="0" w:space="0" w:color="auto"/>
                    <w:left w:val="none" w:sz="0" w:space="0" w:color="auto"/>
                    <w:bottom w:val="none" w:sz="0" w:space="0" w:color="auto"/>
                    <w:right w:val="none" w:sz="0" w:space="0" w:color="auto"/>
                  </w:divBdr>
                  <w:divsChild>
                    <w:div w:id="1562909421">
                      <w:marLeft w:val="0"/>
                      <w:marRight w:val="0"/>
                      <w:marTop w:val="0"/>
                      <w:marBottom w:val="0"/>
                      <w:divBdr>
                        <w:top w:val="none" w:sz="0" w:space="0" w:color="auto"/>
                        <w:left w:val="none" w:sz="0" w:space="0" w:color="auto"/>
                        <w:bottom w:val="none" w:sz="0" w:space="0" w:color="auto"/>
                        <w:right w:val="none" w:sz="0" w:space="0" w:color="auto"/>
                      </w:divBdr>
                    </w:div>
                  </w:divsChild>
                </w:div>
                <w:div w:id="1828521856">
                  <w:marLeft w:val="0"/>
                  <w:marRight w:val="0"/>
                  <w:marTop w:val="0"/>
                  <w:marBottom w:val="0"/>
                  <w:divBdr>
                    <w:top w:val="none" w:sz="0" w:space="0" w:color="auto"/>
                    <w:left w:val="none" w:sz="0" w:space="0" w:color="auto"/>
                    <w:bottom w:val="none" w:sz="0" w:space="0" w:color="auto"/>
                    <w:right w:val="none" w:sz="0" w:space="0" w:color="auto"/>
                  </w:divBdr>
                  <w:divsChild>
                    <w:div w:id="306203629">
                      <w:marLeft w:val="0"/>
                      <w:marRight w:val="0"/>
                      <w:marTop w:val="0"/>
                      <w:marBottom w:val="0"/>
                      <w:divBdr>
                        <w:top w:val="none" w:sz="0" w:space="0" w:color="auto"/>
                        <w:left w:val="none" w:sz="0" w:space="0" w:color="auto"/>
                        <w:bottom w:val="none" w:sz="0" w:space="0" w:color="auto"/>
                        <w:right w:val="none" w:sz="0" w:space="0" w:color="auto"/>
                      </w:divBdr>
                    </w:div>
                  </w:divsChild>
                </w:div>
                <w:div w:id="1590500656">
                  <w:marLeft w:val="0"/>
                  <w:marRight w:val="0"/>
                  <w:marTop w:val="0"/>
                  <w:marBottom w:val="0"/>
                  <w:divBdr>
                    <w:top w:val="none" w:sz="0" w:space="0" w:color="auto"/>
                    <w:left w:val="none" w:sz="0" w:space="0" w:color="auto"/>
                    <w:bottom w:val="none" w:sz="0" w:space="0" w:color="auto"/>
                    <w:right w:val="none" w:sz="0" w:space="0" w:color="auto"/>
                  </w:divBdr>
                  <w:divsChild>
                    <w:div w:id="1021474366">
                      <w:marLeft w:val="0"/>
                      <w:marRight w:val="0"/>
                      <w:marTop w:val="0"/>
                      <w:marBottom w:val="0"/>
                      <w:divBdr>
                        <w:top w:val="none" w:sz="0" w:space="0" w:color="auto"/>
                        <w:left w:val="none" w:sz="0" w:space="0" w:color="auto"/>
                        <w:bottom w:val="none" w:sz="0" w:space="0" w:color="auto"/>
                        <w:right w:val="none" w:sz="0" w:space="0" w:color="auto"/>
                      </w:divBdr>
                    </w:div>
                  </w:divsChild>
                </w:div>
                <w:div w:id="1906911954">
                  <w:marLeft w:val="0"/>
                  <w:marRight w:val="0"/>
                  <w:marTop w:val="0"/>
                  <w:marBottom w:val="0"/>
                  <w:divBdr>
                    <w:top w:val="none" w:sz="0" w:space="0" w:color="auto"/>
                    <w:left w:val="none" w:sz="0" w:space="0" w:color="auto"/>
                    <w:bottom w:val="none" w:sz="0" w:space="0" w:color="auto"/>
                    <w:right w:val="none" w:sz="0" w:space="0" w:color="auto"/>
                  </w:divBdr>
                  <w:divsChild>
                    <w:div w:id="1480071686">
                      <w:marLeft w:val="0"/>
                      <w:marRight w:val="0"/>
                      <w:marTop w:val="0"/>
                      <w:marBottom w:val="0"/>
                      <w:divBdr>
                        <w:top w:val="none" w:sz="0" w:space="0" w:color="auto"/>
                        <w:left w:val="none" w:sz="0" w:space="0" w:color="auto"/>
                        <w:bottom w:val="none" w:sz="0" w:space="0" w:color="auto"/>
                        <w:right w:val="none" w:sz="0" w:space="0" w:color="auto"/>
                      </w:divBdr>
                    </w:div>
                  </w:divsChild>
                </w:div>
                <w:div w:id="1811554444">
                  <w:marLeft w:val="0"/>
                  <w:marRight w:val="0"/>
                  <w:marTop w:val="0"/>
                  <w:marBottom w:val="0"/>
                  <w:divBdr>
                    <w:top w:val="none" w:sz="0" w:space="0" w:color="auto"/>
                    <w:left w:val="none" w:sz="0" w:space="0" w:color="auto"/>
                    <w:bottom w:val="none" w:sz="0" w:space="0" w:color="auto"/>
                    <w:right w:val="none" w:sz="0" w:space="0" w:color="auto"/>
                  </w:divBdr>
                  <w:divsChild>
                    <w:div w:id="1082024062">
                      <w:marLeft w:val="0"/>
                      <w:marRight w:val="0"/>
                      <w:marTop w:val="0"/>
                      <w:marBottom w:val="0"/>
                      <w:divBdr>
                        <w:top w:val="none" w:sz="0" w:space="0" w:color="auto"/>
                        <w:left w:val="none" w:sz="0" w:space="0" w:color="auto"/>
                        <w:bottom w:val="none" w:sz="0" w:space="0" w:color="auto"/>
                        <w:right w:val="none" w:sz="0" w:space="0" w:color="auto"/>
                      </w:divBdr>
                    </w:div>
                  </w:divsChild>
                </w:div>
                <w:div w:id="504635704">
                  <w:marLeft w:val="0"/>
                  <w:marRight w:val="0"/>
                  <w:marTop w:val="0"/>
                  <w:marBottom w:val="0"/>
                  <w:divBdr>
                    <w:top w:val="none" w:sz="0" w:space="0" w:color="auto"/>
                    <w:left w:val="none" w:sz="0" w:space="0" w:color="auto"/>
                    <w:bottom w:val="none" w:sz="0" w:space="0" w:color="auto"/>
                    <w:right w:val="none" w:sz="0" w:space="0" w:color="auto"/>
                  </w:divBdr>
                  <w:divsChild>
                    <w:div w:id="796341105">
                      <w:marLeft w:val="0"/>
                      <w:marRight w:val="0"/>
                      <w:marTop w:val="0"/>
                      <w:marBottom w:val="0"/>
                      <w:divBdr>
                        <w:top w:val="none" w:sz="0" w:space="0" w:color="auto"/>
                        <w:left w:val="none" w:sz="0" w:space="0" w:color="auto"/>
                        <w:bottom w:val="none" w:sz="0" w:space="0" w:color="auto"/>
                        <w:right w:val="none" w:sz="0" w:space="0" w:color="auto"/>
                      </w:divBdr>
                    </w:div>
                  </w:divsChild>
                </w:div>
                <w:div w:id="1073695471">
                  <w:marLeft w:val="0"/>
                  <w:marRight w:val="0"/>
                  <w:marTop w:val="0"/>
                  <w:marBottom w:val="0"/>
                  <w:divBdr>
                    <w:top w:val="none" w:sz="0" w:space="0" w:color="auto"/>
                    <w:left w:val="none" w:sz="0" w:space="0" w:color="auto"/>
                    <w:bottom w:val="none" w:sz="0" w:space="0" w:color="auto"/>
                    <w:right w:val="none" w:sz="0" w:space="0" w:color="auto"/>
                  </w:divBdr>
                  <w:divsChild>
                    <w:div w:id="20671177">
                      <w:marLeft w:val="0"/>
                      <w:marRight w:val="0"/>
                      <w:marTop w:val="0"/>
                      <w:marBottom w:val="0"/>
                      <w:divBdr>
                        <w:top w:val="none" w:sz="0" w:space="0" w:color="auto"/>
                        <w:left w:val="none" w:sz="0" w:space="0" w:color="auto"/>
                        <w:bottom w:val="none" w:sz="0" w:space="0" w:color="auto"/>
                        <w:right w:val="none" w:sz="0" w:space="0" w:color="auto"/>
                      </w:divBdr>
                    </w:div>
                  </w:divsChild>
                </w:div>
                <w:div w:id="806514940">
                  <w:marLeft w:val="0"/>
                  <w:marRight w:val="0"/>
                  <w:marTop w:val="0"/>
                  <w:marBottom w:val="0"/>
                  <w:divBdr>
                    <w:top w:val="none" w:sz="0" w:space="0" w:color="auto"/>
                    <w:left w:val="none" w:sz="0" w:space="0" w:color="auto"/>
                    <w:bottom w:val="none" w:sz="0" w:space="0" w:color="auto"/>
                    <w:right w:val="none" w:sz="0" w:space="0" w:color="auto"/>
                  </w:divBdr>
                  <w:divsChild>
                    <w:div w:id="1488012004">
                      <w:marLeft w:val="0"/>
                      <w:marRight w:val="0"/>
                      <w:marTop w:val="0"/>
                      <w:marBottom w:val="0"/>
                      <w:divBdr>
                        <w:top w:val="none" w:sz="0" w:space="0" w:color="auto"/>
                        <w:left w:val="none" w:sz="0" w:space="0" w:color="auto"/>
                        <w:bottom w:val="none" w:sz="0" w:space="0" w:color="auto"/>
                        <w:right w:val="none" w:sz="0" w:space="0" w:color="auto"/>
                      </w:divBdr>
                    </w:div>
                  </w:divsChild>
                </w:div>
                <w:div w:id="404108279">
                  <w:marLeft w:val="0"/>
                  <w:marRight w:val="0"/>
                  <w:marTop w:val="0"/>
                  <w:marBottom w:val="0"/>
                  <w:divBdr>
                    <w:top w:val="none" w:sz="0" w:space="0" w:color="auto"/>
                    <w:left w:val="none" w:sz="0" w:space="0" w:color="auto"/>
                    <w:bottom w:val="none" w:sz="0" w:space="0" w:color="auto"/>
                    <w:right w:val="none" w:sz="0" w:space="0" w:color="auto"/>
                  </w:divBdr>
                  <w:divsChild>
                    <w:div w:id="424224945">
                      <w:marLeft w:val="0"/>
                      <w:marRight w:val="0"/>
                      <w:marTop w:val="0"/>
                      <w:marBottom w:val="0"/>
                      <w:divBdr>
                        <w:top w:val="none" w:sz="0" w:space="0" w:color="auto"/>
                        <w:left w:val="none" w:sz="0" w:space="0" w:color="auto"/>
                        <w:bottom w:val="none" w:sz="0" w:space="0" w:color="auto"/>
                        <w:right w:val="none" w:sz="0" w:space="0" w:color="auto"/>
                      </w:divBdr>
                    </w:div>
                  </w:divsChild>
                </w:div>
                <w:div w:id="1655570868">
                  <w:marLeft w:val="0"/>
                  <w:marRight w:val="0"/>
                  <w:marTop w:val="0"/>
                  <w:marBottom w:val="0"/>
                  <w:divBdr>
                    <w:top w:val="none" w:sz="0" w:space="0" w:color="auto"/>
                    <w:left w:val="none" w:sz="0" w:space="0" w:color="auto"/>
                    <w:bottom w:val="none" w:sz="0" w:space="0" w:color="auto"/>
                    <w:right w:val="none" w:sz="0" w:space="0" w:color="auto"/>
                  </w:divBdr>
                  <w:divsChild>
                    <w:div w:id="438110795">
                      <w:marLeft w:val="0"/>
                      <w:marRight w:val="0"/>
                      <w:marTop w:val="0"/>
                      <w:marBottom w:val="0"/>
                      <w:divBdr>
                        <w:top w:val="none" w:sz="0" w:space="0" w:color="auto"/>
                        <w:left w:val="none" w:sz="0" w:space="0" w:color="auto"/>
                        <w:bottom w:val="none" w:sz="0" w:space="0" w:color="auto"/>
                        <w:right w:val="none" w:sz="0" w:space="0" w:color="auto"/>
                      </w:divBdr>
                    </w:div>
                  </w:divsChild>
                </w:div>
                <w:div w:id="1089229865">
                  <w:marLeft w:val="0"/>
                  <w:marRight w:val="0"/>
                  <w:marTop w:val="0"/>
                  <w:marBottom w:val="0"/>
                  <w:divBdr>
                    <w:top w:val="none" w:sz="0" w:space="0" w:color="auto"/>
                    <w:left w:val="none" w:sz="0" w:space="0" w:color="auto"/>
                    <w:bottom w:val="none" w:sz="0" w:space="0" w:color="auto"/>
                    <w:right w:val="none" w:sz="0" w:space="0" w:color="auto"/>
                  </w:divBdr>
                  <w:divsChild>
                    <w:div w:id="1273322691">
                      <w:marLeft w:val="0"/>
                      <w:marRight w:val="0"/>
                      <w:marTop w:val="0"/>
                      <w:marBottom w:val="0"/>
                      <w:divBdr>
                        <w:top w:val="none" w:sz="0" w:space="0" w:color="auto"/>
                        <w:left w:val="none" w:sz="0" w:space="0" w:color="auto"/>
                        <w:bottom w:val="none" w:sz="0" w:space="0" w:color="auto"/>
                        <w:right w:val="none" w:sz="0" w:space="0" w:color="auto"/>
                      </w:divBdr>
                    </w:div>
                  </w:divsChild>
                </w:div>
                <w:div w:id="2071271503">
                  <w:marLeft w:val="0"/>
                  <w:marRight w:val="0"/>
                  <w:marTop w:val="0"/>
                  <w:marBottom w:val="0"/>
                  <w:divBdr>
                    <w:top w:val="none" w:sz="0" w:space="0" w:color="auto"/>
                    <w:left w:val="none" w:sz="0" w:space="0" w:color="auto"/>
                    <w:bottom w:val="none" w:sz="0" w:space="0" w:color="auto"/>
                    <w:right w:val="none" w:sz="0" w:space="0" w:color="auto"/>
                  </w:divBdr>
                  <w:divsChild>
                    <w:div w:id="1441340561">
                      <w:marLeft w:val="0"/>
                      <w:marRight w:val="0"/>
                      <w:marTop w:val="0"/>
                      <w:marBottom w:val="0"/>
                      <w:divBdr>
                        <w:top w:val="none" w:sz="0" w:space="0" w:color="auto"/>
                        <w:left w:val="none" w:sz="0" w:space="0" w:color="auto"/>
                        <w:bottom w:val="none" w:sz="0" w:space="0" w:color="auto"/>
                        <w:right w:val="none" w:sz="0" w:space="0" w:color="auto"/>
                      </w:divBdr>
                    </w:div>
                  </w:divsChild>
                </w:div>
                <w:div w:id="254750455">
                  <w:marLeft w:val="0"/>
                  <w:marRight w:val="0"/>
                  <w:marTop w:val="0"/>
                  <w:marBottom w:val="0"/>
                  <w:divBdr>
                    <w:top w:val="none" w:sz="0" w:space="0" w:color="auto"/>
                    <w:left w:val="none" w:sz="0" w:space="0" w:color="auto"/>
                    <w:bottom w:val="none" w:sz="0" w:space="0" w:color="auto"/>
                    <w:right w:val="none" w:sz="0" w:space="0" w:color="auto"/>
                  </w:divBdr>
                  <w:divsChild>
                    <w:div w:id="666397527">
                      <w:marLeft w:val="0"/>
                      <w:marRight w:val="0"/>
                      <w:marTop w:val="0"/>
                      <w:marBottom w:val="0"/>
                      <w:divBdr>
                        <w:top w:val="none" w:sz="0" w:space="0" w:color="auto"/>
                        <w:left w:val="none" w:sz="0" w:space="0" w:color="auto"/>
                        <w:bottom w:val="none" w:sz="0" w:space="0" w:color="auto"/>
                        <w:right w:val="none" w:sz="0" w:space="0" w:color="auto"/>
                      </w:divBdr>
                    </w:div>
                  </w:divsChild>
                </w:div>
                <w:div w:id="443694196">
                  <w:marLeft w:val="0"/>
                  <w:marRight w:val="0"/>
                  <w:marTop w:val="0"/>
                  <w:marBottom w:val="0"/>
                  <w:divBdr>
                    <w:top w:val="none" w:sz="0" w:space="0" w:color="auto"/>
                    <w:left w:val="none" w:sz="0" w:space="0" w:color="auto"/>
                    <w:bottom w:val="none" w:sz="0" w:space="0" w:color="auto"/>
                    <w:right w:val="none" w:sz="0" w:space="0" w:color="auto"/>
                  </w:divBdr>
                  <w:divsChild>
                    <w:div w:id="1402019429">
                      <w:marLeft w:val="0"/>
                      <w:marRight w:val="0"/>
                      <w:marTop w:val="0"/>
                      <w:marBottom w:val="0"/>
                      <w:divBdr>
                        <w:top w:val="none" w:sz="0" w:space="0" w:color="auto"/>
                        <w:left w:val="none" w:sz="0" w:space="0" w:color="auto"/>
                        <w:bottom w:val="none" w:sz="0" w:space="0" w:color="auto"/>
                        <w:right w:val="none" w:sz="0" w:space="0" w:color="auto"/>
                      </w:divBdr>
                    </w:div>
                  </w:divsChild>
                </w:div>
                <w:div w:id="740982690">
                  <w:marLeft w:val="0"/>
                  <w:marRight w:val="0"/>
                  <w:marTop w:val="0"/>
                  <w:marBottom w:val="0"/>
                  <w:divBdr>
                    <w:top w:val="none" w:sz="0" w:space="0" w:color="auto"/>
                    <w:left w:val="none" w:sz="0" w:space="0" w:color="auto"/>
                    <w:bottom w:val="none" w:sz="0" w:space="0" w:color="auto"/>
                    <w:right w:val="none" w:sz="0" w:space="0" w:color="auto"/>
                  </w:divBdr>
                  <w:divsChild>
                    <w:div w:id="1187644687">
                      <w:marLeft w:val="0"/>
                      <w:marRight w:val="0"/>
                      <w:marTop w:val="0"/>
                      <w:marBottom w:val="0"/>
                      <w:divBdr>
                        <w:top w:val="none" w:sz="0" w:space="0" w:color="auto"/>
                        <w:left w:val="none" w:sz="0" w:space="0" w:color="auto"/>
                        <w:bottom w:val="none" w:sz="0" w:space="0" w:color="auto"/>
                        <w:right w:val="none" w:sz="0" w:space="0" w:color="auto"/>
                      </w:divBdr>
                    </w:div>
                  </w:divsChild>
                </w:div>
                <w:div w:id="806900422">
                  <w:marLeft w:val="0"/>
                  <w:marRight w:val="0"/>
                  <w:marTop w:val="0"/>
                  <w:marBottom w:val="0"/>
                  <w:divBdr>
                    <w:top w:val="none" w:sz="0" w:space="0" w:color="auto"/>
                    <w:left w:val="none" w:sz="0" w:space="0" w:color="auto"/>
                    <w:bottom w:val="none" w:sz="0" w:space="0" w:color="auto"/>
                    <w:right w:val="none" w:sz="0" w:space="0" w:color="auto"/>
                  </w:divBdr>
                  <w:divsChild>
                    <w:div w:id="81805254">
                      <w:marLeft w:val="0"/>
                      <w:marRight w:val="0"/>
                      <w:marTop w:val="0"/>
                      <w:marBottom w:val="0"/>
                      <w:divBdr>
                        <w:top w:val="none" w:sz="0" w:space="0" w:color="auto"/>
                        <w:left w:val="none" w:sz="0" w:space="0" w:color="auto"/>
                        <w:bottom w:val="none" w:sz="0" w:space="0" w:color="auto"/>
                        <w:right w:val="none" w:sz="0" w:space="0" w:color="auto"/>
                      </w:divBdr>
                    </w:div>
                  </w:divsChild>
                </w:div>
                <w:div w:id="1410424139">
                  <w:marLeft w:val="0"/>
                  <w:marRight w:val="0"/>
                  <w:marTop w:val="0"/>
                  <w:marBottom w:val="0"/>
                  <w:divBdr>
                    <w:top w:val="none" w:sz="0" w:space="0" w:color="auto"/>
                    <w:left w:val="none" w:sz="0" w:space="0" w:color="auto"/>
                    <w:bottom w:val="none" w:sz="0" w:space="0" w:color="auto"/>
                    <w:right w:val="none" w:sz="0" w:space="0" w:color="auto"/>
                  </w:divBdr>
                  <w:divsChild>
                    <w:div w:id="246575961">
                      <w:marLeft w:val="0"/>
                      <w:marRight w:val="0"/>
                      <w:marTop w:val="0"/>
                      <w:marBottom w:val="0"/>
                      <w:divBdr>
                        <w:top w:val="none" w:sz="0" w:space="0" w:color="auto"/>
                        <w:left w:val="none" w:sz="0" w:space="0" w:color="auto"/>
                        <w:bottom w:val="none" w:sz="0" w:space="0" w:color="auto"/>
                        <w:right w:val="none" w:sz="0" w:space="0" w:color="auto"/>
                      </w:divBdr>
                    </w:div>
                  </w:divsChild>
                </w:div>
                <w:div w:id="1467310564">
                  <w:marLeft w:val="0"/>
                  <w:marRight w:val="0"/>
                  <w:marTop w:val="0"/>
                  <w:marBottom w:val="0"/>
                  <w:divBdr>
                    <w:top w:val="none" w:sz="0" w:space="0" w:color="auto"/>
                    <w:left w:val="none" w:sz="0" w:space="0" w:color="auto"/>
                    <w:bottom w:val="none" w:sz="0" w:space="0" w:color="auto"/>
                    <w:right w:val="none" w:sz="0" w:space="0" w:color="auto"/>
                  </w:divBdr>
                  <w:divsChild>
                    <w:div w:id="788399210">
                      <w:marLeft w:val="0"/>
                      <w:marRight w:val="0"/>
                      <w:marTop w:val="0"/>
                      <w:marBottom w:val="0"/>
                      <w:divBdr>
                        <w:top w:val="none" w:sz="0" w:space="0" w:color="auto"/>
                        <w:left w:val="none" w:sz="0" w:space="0" w:color="auto"/>
                        <w:bottom w:val="none" w:sz="0" w:space="0" w:color="auto"/>
                        <w:right w:val="none" w:sz="0" w:space="0" w:color="auto"/>
                      </w:divBdr>
                    </w:div>
                  </w:divsChild>
                </w:div>
                <w:div w:id="1937327426">
                  <w:marLeft w:val="0"/>
                  <w:marRight w:val="0"/>
                  <w:marTop w:val="0"/>
                  <w:marBottom w:val="0"/>
                  <w:divBdr>
                    <w:top w:val="none" w:sz="0" w:space="0" w:color="auto"/>
                    <w:left w:val="none" w:sz="0" w:space="0" w:color="auto"/>
                    <w:bottom w:val="none" w:sz="0" w:space="0" w:color="auto"/>
                    <w:right w:val="none" w:sz="0" w:space="0" w:color="auto"/>
                  </w:divBdr>
                  <w:divsChild>
                    <w:div w:id="369231935">
                      <w:marLeft w:val="0"/>
                      <w:marRight w:val="0"/>
                      <w:marTop w:val="0"/>
                      <w:marBottom w:val="0"/>
                      <w:divBdr>
                        <w:top w:val="none" w:sz="0" w:space="0" w:color="auto"/>
                        <w:left w:val="none" w:sz="0" w:space="0" w:color="auto"/>
                        <w:bottom w:val="none" w:sz="0" w:space="0" w:color="auto"/>
                        <w:right w:val="none" w:sz="0" w:space="0" w:color="auto"/>
                      </w:divBdr>
                    </w:div>
                  </w:divsChild>
                </w:div>
                <w:div w:id="934820759">
                  <w:marLeft w:val="0"/>
                  <w:marRight w:val="0"/>
                  <w:marTop w:val="0"/>
                  <w:marBottom w:val="0"/>
                  <w:divBdr>
                    <w:top w:val="none" w:sz="0" w:space="0" w:color="auto"/>
                    <w:left w:val="none" w:sz="0" w:space="0" w:color="auto"/>
                    <w:bottom w:val="none" w:sz="0" w:space="0" w:color="auto"/>
                    <w:right w:val="none" w:sz="0" w:space="0" w:color="auto"/>
                  </w:divBdr>
                  <w:divsChild>
                    <w:div w:id="233900988">
                      <w:marLeft w:val="0"/>
                      <w:marRight w:val="0"/>
                      <w:marTop w:val="0"/>
                      <w:marBottom w:val="0"/>
                      <w:divBdr>
                        <w:top w:val="none" w:sz="0" w:space="0" w:color="auto"/>
                        <w:left w:val="none" w:sz="0" w:space="0" w:color="auto"/>
                        <w:bottom w:val="none" w:sz="0" w:space="0" w:color="auto"/>
                        <w:right w:val="none" w:sz="0" w:space="0" w:color="auto"/>
                      </w:divBdr>
                    </w:div>
                  </w:divsChild>
                </w:div>
                <w:div w:id="845633450">
                  <w:marLeft w:val="0"/>
                  <w:marRight w:val="0"/>
                  <w:marTop w:val="0"/>
                  <w:marBottom w:val="0"/>
                  <w:divBdr>
                    <w:top w:val="none" w:sz="0" w:space="0" w:color="auto"/>
                    <w:left w:val="none" w:sz="0" w:space="0" w:color="auto"/>
                    <w:bottom w:val="none" w:sz="0" w:space="0" w:color="auto"/>
                    <w:right w:val="none" w:sz="0" w:space="0" w:color="auto"/>
                  </w:divBdr>
                  <w:divsChild>
                    <w:div w:id="638849583">
                      <w:marLeft w:val="0"/>
                      <w:marRight w:val="0"/>
                      <w:marTop w:val="0"/>
                      <w:marBottom w:val="0"/>
                      <w:divBdr>
                        <w:top w:val="none" w:sz="0" w:space="0" w:color="auto"/>
                        <w:left w:val="none" w:sz="0" w:space="0" w:color="auto"/>
                        <w:bottom w:val="none" w:sz="0" w:space="0" w:color="auto"/>
                        <w:right w:val="none" w:sz="0" w:space="0" w:color="auto"/>
                      </w:divBdr>
                    </w:div>
                  </w:divsChild>
                </w:div>
                <w:div w:id="342707713">
                  <w:marLeft w:val="0"/>
                  <w:marRight w:val="0"/>
                  <w:marTop w:val="0"/>
                  <w:marBottom w:val="0"/>
                  <w:divBdr>
                    <w:top w:val="none" w:sz="0" w:space="0" w:color="auto"/>
                    <w:left w:val="none" w:sz="0" w:space="0" w:color="auto"/>
                    <w:bottom w:val="none" w:sz="0" w:space="0" w:color="auto"/>
                    <w:right w:val="none" w:sz="0" w:space="0" w:color="auto"/>
                  </w:divBdr>
                  <w:divsChild>
                    <w:div w:id="1139375590">
                      <w:marLeft w:val="0"/>
                      <w:marRight w:val="0"/>
                      <w:marTop w:val="0"/>
                      <w:marBottom w:val="0"/>
                      <w:divBdr>
                        <w:top w:val="none" w:sz="0" w:space="0" w:color="auto"/>
                        <w:left w:val="none" w:sz="0" w:space="0" w:color="auto"/>
                        <w:bottom w:val="none" w:sz="0" w:space="0" w:color="auto"/>
                        <w:right w:val="none" w:sz="0" w:space="0" w:color="auto"/>
                      </w:divBdr>
                    </w:div>
                  </w:divsChild>
                </w:div>
                <w:div w:id="869151991">
                  <w:marLeft w:val="0"/>
                  <w:marRight w:val="0"/>
                  <w:marTop w:val="0"/>
                  <w:marBottom w:val="0"/>
                  <w:divBdr>
                    <w:top w:val="none" w:sz="0" w:space="0" w:color="auto"/>
                    <w:left w:val="none" w:sz="0" w:space="0" w:color="auto"/>
                    <w:bottom w:val="none" w:sz="0" w:space="0" w:color="auto"/>
                    <w:right w:val="none" w:sz="0" w:space="0" w:color="auto"/>
                  </w:divBdr>
                  <w:divsChild>
                    <w:div w:id="230772236">
                      <w:marLeft w:val="0"/>
                      <w:marRight w:val="0"/>
                      <w:marTop w:val="0"/>
                      <w:marBottom w:val="0"/>
                      <w:divBdr>
                        <w:top w:val="none" w:sz="0" w:space="0" w:color="auto"/>
                        <w:left w:val="none" w:sz="0" w:space="0" w:color="auto"/>
                        <w:bottom w:val="none" w:sz="0" w:space="0" w:color="auto"/>
                        <w:right w:val="none" w:sz="0" w:space="0" w:color="auto"/>
                      </w:divBdr>
                    </w:div>
                  </w:divsChild>
                </w:div>
                <w:div w:id="468135085">
                  <w:marLeft w:val="0"/>
                  <w:marRight w:val="0"/>
                  <w:marTop w:val="0"/>
                  <w:marBottom w:val="0"/>
                  <w:divBdr>
                    <w:top w:val="none" w:sz="0" w:space="0" w:color="auto"/>
                    <w:left w:val="none" w:sz="0" w:space="0" w:color="auto"/>
                    <w:bottom w:val="none" w:sz="0" w:space="0" w:color="auto"/>
                    <w:right w:val="none" w:sz="0" w:space="0" w:color="auto"/>
                  </w:divBdr>
                  <w:divsChild>
                    <w:div w:id="1947810237">
                      <w:marLeft w:val="0"/>
                      <w:marRight w:val="0"/>
                      <w:marTop w:val="0"/>
                      <w:marBottom w:val="0"/>
                      <w:divBdr>
                        <w:top w:val="none" w:sz="0" w:space="0" w:color="auto"/>
                        <w:left w:val="none" w:sz="0" w:space="0" w:color="auto"/>
                        <w:bottom w:val="none" w:sz="0" w:space="0" w:color="auto"/>
                        <w:right w:val="none" w:sz="0" w:space="0" w:color="auto"/>
                      </w:divBdr>
                    </w:div>
                  </w:divsChild>
                </w:div>
                <w:div w:id="1955359644">
                  <w:marLeft w:val="0"/>
                  <w:marRight w:val="0"/>
                  <w:marTop w:val="0"/>
                  <w:marBottom w:val="0"/>
                  <w:divBdr>
                    <w:top w:val="none" w:sz="0" w:space="0" w:color="auto"/>
                    <w:left w:val="none" w:sz="0" w:space="0" w:color="auto"/>
                    <w:bottom w:val="none" w:sz="0" w:space="0" w:color="auto"/>
                    <w:right w:val="none" w:sz="0" w:space="0" w:color="auto"/>
                  </w:divBdr>
                  <w:divsChild>
                    <w:div w:id="2129933839">
                      <w:marLeft w:val="0"/>
                      <w:marRight w:val="0"/>
                      <w:marTop w:val="0"/>
                      <w:marBottom w:val="0"/>
                      <w:divBdr>
                        <w:top w:val="none" w:sz="0" w:space="0" w:color="auto"/>
                        <w:left w:val="none" w:sz="0" w:space="0" w:color="auto"/>
                        <w:bottom w:val="none" w:sz="0" w:space="0" w:color="auto"/>
                        <w:right w:val="none" w:sz="0" w:space="0" w:color="auto"/>
                      </w:divBdr>
                    </w:div>
                  </w:divsChild>
                </w:div>
                <w:div w:id="518467591">
                  <w:marLeft w:val="0"/>
                  <w:marRight w:val="0"/>
                  <w:marTop w:val="0"/>
                  <w:marBottom w:val="0"/>
                  <w:divBdr>
                    <w:top w:val="none" w:sz="0" w:space="0" w:color="auto"/>
                    <w:left w:val="none" w:sz="0" w:space="0" w:color="auto"/>
                    <w:bottom w:val="none" w:sz="0" w:space="0" w:color="auto"/>
                    <w:right w:val="none" w:sz="0" w:space="0" w:color="auto"/>
                  </w:divBdr>
                  <w:divsChild>
                    <w:div w:id="1576163355">
                      <w:marLeft w:val="0"/>
                      <w:marRight w:val="0"/>
                      <w:marTop w:val="0"/>
                      <w:marBottom w:val="0"/>
                      <w:divBdr>
                        <w:top w:val="none" w:sz="0" w:space="0" w:color="auto"/>
                        <w:left w:val="none" w:sz="0" w:space="0" w:color="auto"/>
                        <w:bottom w:val="none" w:sz="0" w:space="0" w:color="auto"/>
                        <w:right w:val="none" w:sz="0" w:space="0" w:color="auto"/>
                      </w:divBdr>
                    </w:div>
                  </w:divsChild>
                </w:div>
                <w:div w:id="769814771">
                  <w:marLeft w:val="0"/>
                  <w:marRight w:val="0"/>
                  <w:marTop w:val="0"/>
                  <w:marBottom w:val="0"/>
                  <w:divBdr>
                    <w:top w:val="none" w:sz="0" w:space="0" w:color="auto"/>
                    <w:left w:val="none" w:sz="0" w:space="0" w:color="auto"/>
                    <w:bottom w:val="none" w:sz="0" w:space="0" w:color="auto"/>
                    <w:right w:val="none" w:sz="0" w:space="0" w:color="auto"/>
                  </w:divBdr>
                  <w:divsChild>
                    <w:div w:id="64037851">
                      <w:marLeft w:val="0"/>
                      <w:marRight w:val="0"/>
                      <w:marTop w:val="0"/>
                      <w:marBottom w:val="0"/>
                      <w:divBdr>
                        <w:top w:val="none" w:sz="0" w:space="0" w:color="auto"/>
                        <w:left w:val="none" w:sz="0" w:space="0" w:color="auto"/>
                        <w:bottom w:val="none" w:sz="0" w:space="0" w:color="auto"/>
                        <w:right w:val="none" w:sz="0" w:space="0" w:color="auto"/>
                      </w:divBdr>
                    </w:div>
                  </w:divsChild>
                </w:div>
                <w:div w:id="1223905244">
                  <w:marLeft w:val="0"/>
                  <w:marRight w:val="0"/>
                  <w:marTop w:val="0"/>
                  <w:marBottom w:val="0"/>
                  <w:divBdr>
                    <w:top w:val="none" w:sz="0" w:space="0" w:color="auto"/>
                    <w:left w:val="none" w:sz="0" w:space="0" w:color="auto"/>
                    <w:bottom w:val="none" w:sz="0" w:space="0" w:color="auto"/>
                    <w:right w:val="none" w:sz="0" w:space="0" w:color="auto"/>
                  </w:divBdr>
                  <w:divsChild>
                    <w:div w:id="884758316">
                      <w:marLeft w:val="0"/>
                      <w:marRight w:val="0"/>
                      <w:marTop w:val="0"/>
                      <w:marBottom w:val="0"/>
                      <w:divBdr>
                        <w:top w:val="none" w:sz="0" w:space="0" w:color="auto"/>
                        <w:left w:val="none" w:sz="0" w:space="0" w:color="auto"/>
                        <w:bottom w:val="none" w:sz="0" w:space="0" w:color="auto"/>
                        <w:right w:val="none" w:sz="0" w:space="0" w:color="auto"/>
                      </w:divBdr>
                    </w:div>
                  </w:divsChild>
                </w:div>
                <w:div w:id="1418360404">
                  <w:marLeft w:val="0"/>
                  <w:marRight w:val="0"/>
                  <w:marTop w:val="0"/>
                  <w:marBottom w:val="0"/>
                  <w:divBdr>
                    <w:top w:val="none" w:sz="0" w:space="0" w:color="auto"/>
                    <w:left w:val="none" w:sz="0" w:space="0" w:color="auto"/>
                    <w:bottom w:val="none" w:sz="0" w:space="0" w:color="auto"/>
                    <w:right w:val="none" w:sz="0" w:space="0" w:color="auto"/>
                  </w:divBdr>
                  <w:divsChild>
                    <w:div w:id="1129007505">
                      <w:marLeft w:val="0"/>
                      <w:marRight w:val="0"/>
                      <w:marTop w:val="0"/>
                      <w:marBottom w:val="0"/>
                      <w:divBdr>
                        <w:top w:val="none" w:sz="0" w:space="0" w:color="auto"/>
                        <w:left w:val="none" w:sz="0" w:space="0" w:color="auto"/>
                        <w:bottom w:val="none" w:sz="0" w:space="0" w:color="auto"/>
                        <w:right w:val="none" w:sz="0" w:space="0" w:color="auto"/>
                      </w:divBdr>
                    </w:div>
                  </w:divsChild>
                </w:div>
                <w:div w:id="1949849315">
                  <w:marLeft w:val="0"/>
                  <w:marRight w:val="0"/>
                  <w:marTop w:val="0"/>
                  <w:marBottom w:val="0"/>
                  <w:divBdr>
                    <w:top w:val="none" w:sz="0" w:space="0" w:color="auto"/>
                    <w:left w:val="none" w:sz="0" w:space="0" w:color="auto"/>
                    <w:bottom w:val="none" w:sz="0" w:space="0" w:color="auto"/>
                    <w:right w:val="none" w:sz="0" w:space="0" w:color="auto"/>
                  </w:divBdr>
                  <w:divsChild>
                    <w:div w:id="816721940">
                      <w:marLeft w:val="0"/>
                      <w:marRight w:val="0"/>
                      <w:marTop w:val="0"/>
                      <w:marBottom w:val="0"/>
                      <w:divBdr>
                        <w:top w:val="none" w:sz="0" w:space="0" w:color="auto"/>
                        <w:left w:val="none" w:sz="0" w:space="0" w:color="auto"/>
                        <w:bottom w:val="none" w:sz="0" w:space="0" w:color="auto"/>
                        <w:right w:val="none" w:sz="0" w:space="0" w:color="auto"/>
                      </w:divBdr>
                    </w:div>
                  </w:divsChild>
                </w:div>
                <w:div w:id="774789203">
                  <w:marLeft w:val="0"/>
                  <w:marRight w:val="0"/>
                  <w:marTop w:val="0"/>
                  <w:marBottom w:val="0"/>
                  <w:divBdr>
                    <w:top w:val="none" w:sz="0" w:space="0" w:color="auto"/>
                    <w:left w:val="none" w:sz="0" w:space="0" w:color="auto"/>
                    <w:bottom w:val="none" w:sz="0" w:space="0" w:color="auto"/>
                    <w:right w:val="none" w:sz="0" w:space="0" w:color="auto"/>
                  </w:divBdr>
                  <w:divsChild>
                    <w:div w:id="1489519992">
                      <w:marLeft w:val="0"/>
                      <w:marRight w:val="0"/>
                      <w:marTop w:val="0"/>
                      <w:marBottom w:val="0"/>
                      <w:divBdr>
                        <w:top w:val="none" w:sz="0" w:space="0" w:color="auto"/>
                        <w:left w:val="none" w:sz="0" w:space="0" w:color="auto"/>
                        <w:bottom w:val="none" w:sz="0" w:space="0" w:color="auto"/>
                        <w:right w:val="none" w:sz="0" w:space="0" w:color="auto"/>
                      </w:divBdr>
                    </w:div>
                  </w:divsChild>
                </w:div>
                <w:div w:id="16006767">
                  <w:marLeft w:val="0"/>
                  <w:marRight w:val="0"/>
                  <w:marTop w:val="0"/>
                  <w:marBottom w:val="0"/>
                  <w:divBdr>
                    <w:top w:val="none" w:sz="0" w:space="0" w:color="auto"/>
                    <w:left w:val="none" w:sz="0" w:space="0" w:color="auto"/>
                    <w:bottom w:val="none" w:sz="0" w:space="0" w:color="auto"/>
                    <w:right w:val="none" w:sz="0" w:space="0" w:color="auto"/>
                  </w:divBdr>
                  <w:divsChild>
                    <w:div w:id="354697407">
                      <w:marLeft w:val="0"/>
                      <w:marRight w:val="0"/>
                      <w:marTop w:val="0"/>
                      <w:marBottom w:val="0"/>
                      <w:divBdr>
                        <w:top w:val="none" w:sz="0" w:space="0" w:color="auto"/>
                        <w:left w:val="none" w:sz="0" w:space="0" w:color="auto"/>
                        <w:bottom w:val="none" w:sz="0" w:space="0" w:color="auto"/>
                        <w:right w:val="none" w:sz="0" w:space="0" w:color="auto"/>
                      </w:divBdr>
                    </w:div>
                  </w:divsChild>
                </w:div>
                <w:div w:id="2099324331">
                  <w:marLeft w:val="0"/>
                  <w:marRight w:val="0"/>
                  <w:marTop w:val="0"/>
                  <w:marBottom w:val="0"/>
                  <w:divBdr>
                    <w:top w:val="none" w:sz="0" w:space="0" w:color="auto"/>
                    <w:left w:val="none" w:sz="0" w:space="0" w:color="auto"/>
                    <w:bottom w:val="none" w:sz="0" w:space="0" w:color="auto"/>
                    <w:right w:val="none" w:sz="0" w:space="0" w:color="auto"/>
                  </w:divBdr>
                  <w:divsChild>
                    <w:div w:id="1329478213">
                      <w:marLeft w:val="0"/>
                      <w:marRight w:val="0"/>
                      <w:marTop w:val="0"/>
                      <w:marBottom w:val="0"/>
                      <w:divBdr>
                        <w:top w:val="none" w:sz="0" w:space="0" w:color="auto"/>
                        <w:left w:val="none" w:sz="0" w:space="0" w:color="auto"/>
                        <w:bottom w:val="none" w:sz="0" w:space="0" w:color="auto"/>
                        <w:right w:val="none" w:sz="0" w:space="0" w:color="auto"/>
                      </w:divBdr>
                    </w:div>
                  </w:divsChild>
                </w:div>
                <w:div w:id="840043618">
                  <w:marLeft w:val="0"/>
                  <w:marRight w:val="0"/>
                  <w:marTop w:val="0"/>
                  <w:marBottom w:val="0"/>
                  <w:divBdr>
                    <w:top w:val="none" w:sz="0" w:space="0" w:color="auto"/>
                    <w:left w:val="none" w:sz="0" w:space="0" w:color="auto"/>
                    <w:bottom w:val="none" w:sz="0" w:space="0" w:color="auto"/>
                    <w:right w:val="none" w:sz="0" w:space="0" w:color="auto"/>
                  </w:divBdr>
                  <w:divsChild>
                    <w:div w:id="516235201">
                      <w:marLeft w:val="0"/>
                      <w:marRight w:val="0"/>
                      <w:marTop w:val="0"/>
                      <w:marBottom w:val="0"/>
                      <w:divBdr>
                        <w:top w:val="none" w:sz="0" w:space="0" w:color="auto"/>
                        <w:left w:val="none" w:sz="0" w:space="0" w:color="auto"/>
                        <w:bottom w:val="none" w:sz="0" w:space="0" w:color="auto"/>
                        <w:right w:val="none" w:sz="0" w:space="0" w:color="auto"/>
                      </w:divBdr>
                    </w:div>
                  </w:divsChild>
                </w:div>
                <w:div w:id="1896038695">
                  <w:marLeft w:val="0"/>
                  <w:marRight w:val="0"/>
                  <w:marTop w:val="0"/>
                  <w:marBottom w:val="0"/>
                  <w:divBdr>
                    <w:top w:val="none" w:sz="0" w:space="0" w:color="auto"/>
                    <w:left w:val="none" w:sz="0" w:space="0" w:color="auto"/>
                    <w:bottom w:val="none" w:sz="0" w:space="0" w:color="auto"/>
                    <w:right w:val="none" w:sz="0" w:space="0" w:color="auto"/>
                  </w:divBdr>
                  <w:divsChild>
                    <w:div w:id="240796946">
                      <w:marLeft w:val="0"/>
                      <w:marRight w:val="0"/>
                      <w:marTop w:val="0"/>
                      <w:marBottom w:val="0"/>
                      <w:divBdr>
                        <w:top w:val="none" w:sz="0" w:space="0" w:color="auto"/>
                        <w:left w:val="none" w:sz="0" w:space="0" w:color="auto"/>
                        <w:bottom w:val="none" w:sz="0" w:space="0" w:color="auto"/>
                        <w:right w:val="none" w:sz="0" w:space="0" w:color="auto"/>
                      </w:divBdr>
                    </w:div>
                  </w:divsChild>
                </w:div>
                <w:div w:id="1085415005">
                  <w:marLeft w:val="0"/>
                  <w:marRight w:val="0"/>
                  <w:marTop w:val="0"/>
                  <w:marBottom w:val="0"/>
                  <w:divBdr>
                    <w:top w:val="none" w:sz="0" w:space="0" w:color="auto"/>
                    <w:left w:val="none" w:sz="0" w:space="0" w:color="auto"/>
                    <w:bottom w:val="none" w:sz="0" w:space="0" w:color="auto"/>
                    <w:right w:val="none" w:sz="0" w:space="0" w:color="auto"/>
                  </w:divBdr>
                  <w:divsChild>
                    <w:div w:id="502942009">
                      <w:marLeft w:val="0"/>
                      <w:marRight w:val="0"/>
                      <w:marTop w:val="0"/>
                      <w:marBottom w:val="0"/>
                      <w:divBdr>
                        <w:top w:val="none" w:sz="0" w:space="0" w:color="auto"/>
                        <w:left w:val="none" w:sz="0" w:space="0" w:color="auto"/>
                        <w:bottom w:val="none" w:sz="0" w:space="0" w:color="auto"/>
                        <w:right w:val="none" w:sz="0" w:space="0" w:color="auto"/>
                      </w:divBdr>
                    </w:div>
                  </w:divsChild>
                </w:div>
                <w:div w:id="1608731234">
                  <w:marLeft w:val="0"/>
                  <w:marRight w:val="0"/>
                  <w:marTop w:val="0"/>
                  <w:marBottom w:val="0"/>
                  <w:divBdr>
                    <w:top w:val="none" w:sz="0" w:space="0" w:color="auto"/>
                    <w:left w:val="none" w:sz="0" w:space="0" w:color="auto"/>
                    <w:bottom w:val="none" w:sz="0" w:space="0" w:color="auto"/>
                    <w:right w:val="none" w:sz="0" w:space="0" w:color="auto"/>
                  </w:divBdr>
                  <w:divsChild>
                    <w:div w:id="1992248878">
                      <w:marLeft w:val="0"/>
                      <w:marRight w:val="0"/>
                      <w:marTop w:val="0"/>
                      <w:marBottom w:val="0"/>
                      <w:divBdr>
                        <w:top w:val="none" w:sz="0" w:space="0" w:color="auto"/>
                        <w:left w:val="none" w:sz="0" w:space="0" w:color="auto"/>
                        <w:bottom w:val="none" w:sz="0" w:space="0" w:color="auto"/>
                        <w:right w:val="none" w:sz="0" w:space="0" w:color="auto"/>
                      </w:divBdr>
                    </w:div>
                  </w:divsChild>
                </w:div>
                <w:div w:id="1248417444">
                  <w:marLeft w:val="0"/>
                  <w:marRight w:val="0"/>
                  <w:marTop w:val="0"/>
                  <w:marBottom w:val="0"/>
                  <w:divBdr>
                    <w:top w:val="none" w:sz="0" w:space="0" w:color="auto"/>
                    <w:left w:val="none" w:sz="0" w:space="0" w:color="auto"/>
                    <w:bottom w:val="none" w:sz="0" w:space="0" w:color="auto"/>
                    <w:right w:val="none" w:sz="0" w:space="0" w:color="auto"/>
                  </w:divBdr>
                  <w:divsChild>
                    <w:div w:id="774442837">
                      <w:marLeft w:val="0"/>
                      <w:marRight w:val="0"/>
                      <w:marTop w:val="0"/>
                      <w:marBottom w:val="0"/>
                      <w:divBdr>
                        <w:top w:val="none" w:sz="0" w:space="0" w:color="auto"/>
                        <w:left w:val="none" w:sz="0" w:space="0" w:color="auto"/>
                        <w:bottom w:val="none" w:sz="0" w:space="0" w:color="auto"/>
                        <w:right w:val="none" w:sz="0" w:space="0" w:color="auto"/>
                      </w:divBdr>
                    </w:div>
                  </w:divsChild>
                </w:div>
                <w:div w:id="2063795373">
                  <w:marLeft w:val="0"/>
                  <w:marRight w:val="0"/>
                  <w:marTop w:val="0"/>
                  <w:marBottom w:val="0"/>
                  <w:divBdr>
                    <w:top w:val="none" w:sz="0" w:space="0" w:color="auto"/>
                    <w:left w:val="none" w:sz="0" w:space="0" w:color="auto"/>
                    <w:bottom w:val="none" w:sz="0" w:space="0" w:color="auto"/>
                    <w:right w:val="none" w:sz="0" w:space="0" w:color="auto"/>
                  </w:divBdr>
                  <w:divsChild>
                    <w:div w:id="2044747362">
                      <w:marLeft w:val="0"/>
                      <w:marRight w:val="0"/>
                      <w:marTop w:val="0"/>
                      <w:marBottom w:val="0"/>
                      <w:divBdr>
                        <w:top w:val="none" w:sz="0" w:space="0" w:color="auto"/>
                        <w:left w:val="none" w:sz="0" w:space="0" w:color="auto"/>
                        <w:bottom w:val="none" w:sz="0" w:space="0" w:color="auto"/>
                        <w:right w:val="none" w:sz="0" w:space="0" w:color="auto"/>
                      </w:divBdr>
                    </w:div>
                  </w:divsChild>
                </w:div>
                <w:div w:id="252327978">
                  <w:marLeft w:val="0"/>
                  <w:marRight w:val="0"/>
                  <w:marTop w:val="0"/>
                  <w:marBottom w:val="0"/>
                  <w:divBdr>
                    <w:top w:val="none" w:sz="0" w:space="0" w:color="auto"/>
                    <w:left w:val="none" w:sz="0" w:space="0" w:color="auto"/>
                    <w:bottom w:val="none" w:sz="0" w:space="0" w:color="auto"/>
                    <w:right w:val="none" w:sz="0" w:space="0" w:color="auto"/>
                  </w:divBdr>
                  <w:divsChild>
                    <w:div w:id="1470434178">
                      <w:marLeft w:val="0"/>
                      <w:marRight w:val="0"/>
                      <w:marTop w:val="0"/>
                      <w:marBottom w:val="0"/>
                      <w:divBdr>
                        <w:top w:val="none" w:sz="0" w:space="0" w:color="auto"/>
                        <w:left w:val="none" w:sz="0" w:space="0" w:color="auto"/>
                        <w:bottom w:val="none" w:sz="0" w:space="0" w:color="auto"/>
                        <w:right w:val="none" w:sz="0" w:space="0" w:color="auto"/>
                      </w:divBdr>
                    </w:div>
                  </w:divsChild>
                </w:div>
                <w:div w:id="253980828">
                  <w:marLeft w:val="0"/>
                  <w:marRight w:val="0"/>
                  <w:marTop w:val="0"/>
                  <w:marBottom w:val="0"/>
                  <w:divBdr>
                    <w:top w:val="none" w:sz="0" w:space="0" w:color="auto"/>
                    <w:left w:val="none" w:sz="0" w:space="0" w:color="auto"/>
                    <w:bottom w:val="none" w:sz="0" w:space="0" w:color="auto"/>
                    <w:right w:val="none" w:sz="0" w:space="0" w:color="auto"/>
                  </w:divBdr>
                  <w:divsChild>
                    <w:div w:id="1280986354">
                      <w:marLeft w:val="0"/>
                      <w:marRight w:val="0"/>
                      <w:marTop w:val="0"/>
                      <w:marBottom w:val="0"/>
                      <w:divBdr>
                        <w:top w:val="none" w:sz="0" w:space="0" w:color="auto"/>
                        <w:left w:val="none" w:sz="0" w:space="0" w:color="auto"/>
                        <w:bottom w:val="none" w:sz="0" w:space="0" w:color="auto"/>
                        <w:right w:val="none" w:sz="0" w:space="0" w:color="auto"/>
                      </w:divBdr>
                    </w:div>
                  </w:divsChild>
                </w:div>
                <w:div w:id="1745372734">
                  <w:marLeft w:val="0"/>
                  <w:marRight w:val="0"/>
                  <w:marTop w:val="0"/>
                  <w:marBottom w:val="0"/>
                  <w:divBdr>
                    <w:top w:val="none" w:sz="0" w:space="0" w:color="auto"/>
                    <w:left w:val="none" w:sz="0" w:space="0" w:color="auto"/>
                    <w:bottom w:val="none" w:sz="0" w:space="0" w:color="auto"/>
                    <w:right w:val="none" w:sz="0" w:space="0" w:color="auto"/>
                  </w:divBdr>
                  <w:divsChild>
                    <w:div w:id="1190681245">
                      <w:marLeft w:val="0"/>
                      <w:marRight w:val="0"/>
                      <w:marTop w:val="0"/>
                      <w:marBottom w:val="0"/>
                      <w:divBdr>
                        <w:top w:val="none" w:sz="0" w:space="0" w:color="auto"/>
                        <w:left w:val="none" w:sz="0" w:space="0" w:color="auto"/>
                        <w:bottom w:val="none" w:sz="0" w:space="0" w:color="auto"/>
                        <w:right w:val="none" w:sz="0" w:space="0" w:color="auto"/>
                      </w:divBdr>
                    </w:div>
                  </w:divsChild>
                </w:div>
                <w:div w:id="174156387">
                  <w:marLeft w:val="0"/>
                  <w:marRight w:val="0"/>
                  <w:marTop w:val="0"/>
                  <w:marBottom w:val="0"/>
                  <w:divBdr>
                    <w:top w:val="none" w:sz="0" w:space="0" w:color="auto"/>
                    <w:left w:val="none" w:sz="0" w:space="0" w:color="auto"/>
                    <w:bottom w:val="none" w:sz="0" w:space="0" w:color="auto"/>
                    <w:right w:val="none" w:sz="0" w:space="0" w:color="auto"/>
                  </w:divBdr>
                  <w:divsChild>
                    <w:div w:id="1487936861">
                      <w:marLeft w:val="0"/>
                      <w:marRight w:val="0"/>
                      <w:marTop w:val="0"/>
                      <w:marBottom w:val="0"/>
                      <w:divBdr>
                        <w:top w:val="none" w:sz="0" w:space="0" w:color="auto"/>
                        <w:left w:val="none" w:sz="0" w:space="0" w:color="auto"/>
                        <w:bottom w:val="none" w:sz="0" w:space="0" w:color="auto"/>
                        <w:right w:val="none" w:sz="0" w:space="0" w:color="auto"/>
                      </w:divBdr>
                    </w:div>
                  </w:divsChild>
                </w:div>
                <w:div w:id="987781435">
                  <w:marLeft w:val="0"/>
                  <w:marRight w:val="0"/>
                  <w:marTop w:val="0"/>
                  <w:marBottom w:val="0"/>
                  <w:divBdr>
                    <w:top w:val="none" w:sz="0" w:space="0" w:color="auto"/>
                    <w:left w:val="none" w:sz="0" w:space="0" w:color="auto"/>
                    <w:bottom w:val="none" w:sz="0" w:space="0" w:color="auto"/>
                    <w:right w:val="none" w:sz="0" w:space="0" w:color="auto"/>
                  </w:divBdr>
                  <w:divsChild>
                    <w:div w:id="263807011">
                      <w:marLeft w:val="0"/>
                      <w:marRight w:val="0"/>
                      <w:marTop w:val="0"/>
                      <w:marBottom w:val="0"/>
                      <w:divBdr>
                        <w:top w:val="none" w:sz="0" w:space="0" w:color="auto"/>
                        <w:left w:val="none" w:sz="0" w:space="0" w:color="auto"/>
                        <w:bottom w:val="none" w:sz="0" w:space="0" w:color="auto"/>
                        <w:right w:val="none" w:sz="0" w:space="0" w:color="auto"/>
                      </w:divBdr>
                    </w:div>
                  </w:divsChild>
                </w:div>
                <w:div w:id="89784347">
                  <w:marLeft w:val="0"/>
                  <w:marRight w:val="0"/>
                  <w:marTop w:val="0"/>
                  <w:marBottom w:val="0"/>
                  <w:divBdr>
                    <w:top w:val="none" w:sz="0" w:space="0" w:color="auto"/>
                    <w:left w:val="none" w:sz="0" w:space="0" w:color="auto"/>
                    <w:bottom w:val="none" w:sz="0" w:space="0" w:color="auto"/>
                    <w:right w:val="none" w:sz="0" w:space="0" w:color="auto"/>
                  </w:divBdr>
                  <w:divsChild>
                    <w:div w:id="1102261101">
                      <w:marLeft w:val="0"/>
                      <w:marRight w:val="0"/>
                      <w:marTop w:val="0"/>
                      <w:marBottom w:val="0"/>
                      <w:divBdr>
                        <w:top w:val="none" w:sz="0" w:space="0" w:color="auto"/>
                        <w:left w:val="none" w:sz="0" w:space="0" w:color="auto"/>
                        <w:bottom w:val="none" w:sz="0" w:space="0" w:color="auto"/>
                        <w:right w:val="none" w:sz="0" w:space="0" w:color="auto"/>
                      </w:divBdr>
                    </w:div>
                  </w:divsChild>
                </w:div>
                <w:div w:id="1459060683">
                  <w:marLeft w:val="0"/>
                  <w:marRight w:val="0"/>
                  <w:marTop w:val="0"/>
                  <w:marBottom w:val="0"/>
                  <w:divBdr>
                    <w:top w:val="none" w:sz="0" w:space="0" w:color="auto"/>
                    <w:left w:val="none" w:sz="0" w:space="0" w:color="auto"/>
                    <w:bottom w:val="none" w:sz="0" w:space="0" w:color="auto"/>
                    <w:right w:val="none" w:sz="0" w:space="0" w:color="auto"/>
                  </w:divBdr>
                  <w:divsChild>
                    <w:div w:id="272634553">
                      <w:marLeft w:val="0"/>
                      <w:marRight w:val="0"/>
                      <w:marTop w:val="0"/>
                      <w:marBottom w:val="0"/>
                      <w:divBdr>
                        <w:top w:val="none" w:sz="0" w:space="0" w:color="auto"/>
                        <w:left w:val="none" w:sz="0" w:space="0" w:color="auto"/>
                        <w:bottom w:val="none" w:sz="0" w:space="0" w:color="auto"/>
                        <w:right w:val="none" w:sz="0" w:space="0" w:color="auto"/>
                      </w:divBdr>
                    </w:div>
                  </w:divsChild>
                </w:div>
                <w:div w:id="409497964">
                  <w:marLeft w:val="0"/>
                  <w:marRight w:val="0"/>
                  <w:marTop w:val="0"/>
                  <w:marBottom w:val="0"/>
                  <w:divBdr>
                    <w:top w:val="none" w:sz="0" w:space="0" w:color="auto"/>
                    <w:left w:val="none" w:sz="0" w:space="0" w:color="auto"/>
                    <w:bottom w:val="none" w:sz="0" w:space="0" w:color="auto"/>
                    <w:right w:val="none" w:sz="0" w:space="0" w:color="auto"/>
                  </w:divBdr>
                  <w:divsChild>
                    <w:div w:id="943921925">
                      <w:marLeft w:val="0"/>
                      <w:marRight w:val="0"/>
                      <w:marTop w:val="0"/>
                      <w:marBottom w:val="0"/>
                      <w:divBdr>
                        <w:top w:val="none" w:sz="0" w:space="0" w:color="auto"/>
                        <w:left w:val="none" w:sz="0" w:space="0" w:color="auto"/>
                        <w:bottom w:val="none" w:sz="0" w:space="0" w:color="auto"/>
                        <w:right w:val="none" w:sz="0" w:space="0" w:color="auto"/>
                      </w:divBdr>
                    </w:div>
                  </w:divsChild>
                </w:div>
                <w:div w:id="1718773204">
                  <w:marLeft w:val="0"/>
                  <w:marRight w:val="0"/>
                  <w:marTop w:val="0"/>
                  <w:marBottom w:val="0"/>
                  <w:divBdr>
                    <w:top w:val="none" w:sz="0" w:space="0" w:color="auto"/>
                    <w:left w:val="none" w:sz="0" w:space="0" w:color="auto"/>
                    <w:bottom w:val="none" w:sz="0" w:space="0" w:color="auto"/>
                    <w:right w:val="none" w:sz="0" w:space="0" w:color="auto"/>
                  </w:divBdr>
                  <w:divsChild>
                    <w:div w:id="1818571095">
                      <w:marLeft w:val="0"/>
                      <w:marRight w:val="0"/>
                      <w:marTop w:val="0"/>
                      <w:marBottom w:val="0"/>
                      <w:divBdr>
                        <w:top w:val="none" w:sz="0" w:space="0" w:color="auto"/>
                        <w:left w:val="none" w:sz="0" w:space="0" w:color="auto"/>
                        <w:bottom w:val="none" w:sz="0" w:space="0" w:color="auto"/>
                        <w:right w:val="none" w:sz="0" w:space="0" w:color="auto"/>
                      </w:divBdr>
                    </w:div>
                  </w:divsChild>
                </w:div>
                <w:div w:id="85348893">
                  <w:marLeft w:val="0"/>
                  <w:marRight w:val="0"/>
                  <w:marTop w:val="0"/>
                  <w:marBottom w:val="0"/>
                  <w:divBdr>
                    <w:top w:val="none" w:sz="0" w:space="0" w:color="auto"/>
                    <w:left w:val="none" w:sz="0" w:space="0" w:color="auto"/>
                    <w:bottom w:val="none" w:sz="0" w:space="0" w:color="auto"/>
                    <w:right w:val="none" w:sz="0" w:space="0" w:color="auto"/>
                  </w:divBdr>
                  <w:divsChild>
                    <w:div w:id="253132629">
                      <w:marLeft w:val="0"/>
                      <w:marRight w:val="0"/>
                      <w:marTop w:val="0"/>
                      <w:marBottom w:val="0"/>
                      <w:divBdr>
                        <w:top w:val="none" w:sz="0" w:space="0" w:color="auto"/>
                        <w:left w:val="none" w:sz="0" w:space="0" w:color="auto"/>
                        <w:bottom w:val="none" w:sz="0" w:space="0" w:color="auto"/>
                        <w:right w:val="none" w:sz="0" w:space="0" w:color="auto"/>
                      </w:divBdr>
                    </w:div>
                  </w:divsChild>
                </w:div>
                <w:div w:id="1402557834">
                  <w:marLeft w:val="0"/>
                  <w:marRight w:val="0"/>
                  <w:marTop w:val="0"/>
                  <w:marBottom w:val="0"/>
                  <w:divBdr>
                    <w:top w:val="none" w:sz="0" w:space="0" w:color="auto"/>
                    <w:left w:val="none" w:sz="0" w:space="0" w:color="auto"/>
                    <w:bottom w:val="none" w:sz="0" w:space="0" w:color="auto"/>
                    <w:right w:val="none" w:sz="0" w:space="0" w:color="auto"/>
                  </w:divBdr>
                  <w:divsChild>
                    <w:div w:id="938220805">
                      <w:marLeft w:val="0"/>
                      <w:marRight w:val="0"/>
                      <w:marTop w:val="0"/>
                      <w:marBottom w:val="0"/>
                      <w:divBdr>
                        <w:top w:val="none" w:sz="0" w:space="0" w:color="auto"/>
                        <w:left w:val="none" w:sz="0" w:space="0" w:color="auto"/>
                        <w:bottom w:val="none" w:sz="0" w:space="0" w:color="auto"/>
                        <w:right w:val="none" w:sz="0" w:space="0" w:color="auto"/>
                      </w:divBdr>
                    </w:div>
                  </w:divsChild>
                </w:div>
                <w:div w:id="784809890">
                  <w:marLeft w:val="0"/>
                  <w:marRight w:val="0"/>
                  <w:marTop w:val="0"/>
                  <w:marBottom w:val="0"/>
                  <w:divBdr>
                    <w:top w:val="none" w:sz="0" w:space="0" w:color="auto"/>
                    <w:left w:val="none" w:sz="0" w:space="0" w:color="auto"/>
                    <w:bottom w:val="none" w:sz="0" w:space="0" w:color="auto"/>
                    <w:right w:val="none" w:sz="0" w:space="0" w:color="auto"/>
                  </w:divBdr>
                  <w:divsChild>
                    <w:div w:id="1063522663">
                      <w:marLeft w:val="0"/>
                      <w:marRight w:val="0"/>
                      <w:marTop w:val="0"/>
                      <w:marBottom w:val="0"/>
                      <w:divBdr>
                        <w:top w:val="none" w:sz="0" w:space="0" w:color="auto"/>
                        <w:left w:val="none" w:sz="0" w:space="0" w:color="auto"/>
                        <w:bottom w:val="none" w:sz="0" w:space="0" w:color="auto"/>
                        <w:right w:val="none" w:sz="0" w:space="0" w:color="auto"/>
                      </w:divBdr>
                    </w:div>
                  </w:divsChild>
                </w:div>
                <w:div w:id="2101482268">
                  <w:marLeft w:val="0"/>
                  <w:marRight w:val="0"/>
                  <w:marTop w:val="0"/>
                  <w:marBottom w:val="0"/>
                  <w:divBdr>
                    <w:top w:val="none" w:sz="0" w:space="0" w:color="auto"/>
                    <w:left w:val="none" w:sz="0" w:space="0" w:color="auto"/>
                    <w:bottom w:val="none" w:sz="0" w:space="0" w:color="auto"/>
                    <w:right w:val="none" w:sz="0" w:space="0" w:color="auto"/>
                  </w:divBdr>
                  <w:divsChild>
                    <w:div w:id="1191146464">
                      <w:marLeft w:val="0"/>
                      <w:marRight w:val="0"/>
                      <w:marTop w:val="0"/>
                      <w:marBottom w:val="0"/>
                      <w:divBdr>
                        <w:top w:val="none" w:sz="0" w:space="0" w:color="auto"/>
                        <w:left w:val="none" w:sz="0" w:space="0" w:color="auto"/>
                        <w:bottom w:val="none" w:sz="0" w:space="0" w:color="auto"/>
                        <w:right w:val="none" w:sz="0" w:space="0" w:color="auto"/>
                      </w:divBdr>
                    </w:div>
                  </w:divsChild>
                </w:div>
                <w:div w:id="485706585">
                  <w:marLeft w:val="0"/>
                  <w:marRight w:val="0"/>
                  <w:marTop w:val="0"/>
                  <w:marBottom w:val="0"/>
                  <w:divBdr>
                    <w:top w:val="none" w:sz="0" w:space="0" w:color="auto"/>
                    <w:left w:val="none" w:sz="0" w:space="0" w:color="auto"/>
                    <w:bottom w:val="none" w:sz="0" w:space="0" w:color="auto"/>
                    <w:right w:val="none" w:sz="0" w:space="0" w:color="auto"/>
                  </w:divBdr>
                  <w:divsChild>
                    <w:div w:id="373776792">
                      <w:marLeft w:val="0"/>
                      <w:marRight w:val="0"/>
                      <w:marTop w:val="0"/>
                      <w:marBottom w:val="0"/>
                      <w:divBdr>
                        <w:top w:val="none" w:sz="0" w:space="0" w:color="auto"/>
                        <w:left w:val="none" w:sz="0" w:space="0" w:color="auto"/>
                        <w:bottom w:val="none" w:sz="0" w:space="0" w:color="auto"/>
                        <w:right w:val="none" w:sz="0" w:space="0" w:color="auto"/>
                      </w:divBdr>
                    </w:div>
                  </w:divsChild>
                </w:div>
                <w:div w:id="322855734">
                  <w:marLeft w:val="0"/>
                  <w:marRight w:val="0"/>
                  <w:marTop w:val="0"/>
                  <w:marBottom w:val="0"/>
                  <w:divBdr>
                    <w:top w:val="none" w:sz="0" w:space="0" w:color="auto"/>
                    <w:left w:val="none" w:sz="0" w:space="0" w:color="auto"/>
                    <w:bottom w:val="none" w:sz="0" w:space="0" w:color="auto"/>
                    <w:right w:val="none" w:sz="0" w:space="0" w:color="auto"/>
                  </w:divBdr>
                  <w:divsChild>
                    <w:div w:id="768890306">
                      <w:marLeft w:val="0"/>
                      <w:marRight w:val="0"/>
                      <w:marTop w:val="0"/>
                      <w:marBottom w:val="0"/>
                      <w:divBdr>
                        <w:top w:val="none" w:sz="0" w:space="0" w:color="auto"/>
                        <w:left w:val="none" w:sz="0" w:space="0" w:color="auto"/>
                        <w:bottom w:val="none" w:sz="0" w:space="0" w:color="auto"/>
                        <w:right w:val="none" w:sz="0" w:space="0" w:color="auto"/>
                      </w:divBdr>
                    </w:div>
                  </w:divsChild>
                </w:div>
                <w:div w:id="1091044690">
                  <w:marLeft w:val="0"/>
                  <w:marRight w:val="0"/>
                  <w:marTop w:val="0"/>
                  <w:marBottom w:val="0"/>
                  <w:divBdr>
                    <w:top w:val="none" w:sz="0" w:space="0" w:color="auto"/>
                    <w:left w:val="none" w:sz="0" w:space="0" w:color="auto"/>
                    <w:bottom w:val="none" w:sz="0" w:space="0" w:color="auto"/>
                    <w:right w:val="none" w:sz="0" w:space="0" w:color="auto"/>
                  </w:divBdr>
                  <w:divsChild>
                    <w:div w:id="742872769">
                      <w:marLeft w:val="0"/>
                      <w:marRight w:val="0"/>
                      <w:marTop w:val="0"/>
                      <w:marBottom w:val="0"/>
                      <w:divBdr>
                        <w:top w:val="none" w:sz="0" w:space="0" w:color="auto"/>
                        <w:left w:val="none" w:sz="0" w:space="0" w:color="auto"/>
                        <w:bottom w:val="none" w:sz="0" w:space="0" w:color="auto"/>
                        <w:right w:val="none" w:sz="0" w:space="0" w:color="auto"/>
                      </w:divBdr>
                    </w:div>
                  </w:divsChild>
                </w:div>
                <w:div w:id="831603195">
                  <w:marLeft w:val="0"/>
                  <w:marRight w:val="0"/>
                  <w:marTop w:val="0"/>
                  <w:marBottom w:val="0"/>
                  <w:divBdr>
                    <w:top w:val="none" w:sz="0" w:space="0" w:color="auto"/>
                    <w:left w:val="none" w:sz="0" w:space="0" w:color="auto"/>
                    <w:bottom w:val="none" w:sz="0" w:space="0" w:color="auto"/>
                    <w:right w:val="none" w:sz="0" w:space="0" w:color="auto"/>
                  </w:divBdr>
                  <w:divsChild>
                    <w:div w:id="761535374">
                      <w:marLeft w:val="0"/>
                      <w:marRight w:val="0"/>
                      <w:marTop w:val="0"/>
                      <w:marBottom w:val="0"/>
                      <w:divBdr>
                        <w:top w:val="none" w:sz="0" w:space="0" w:color="auto"/>
                        <w:left w:val="none" w:sz="0" w:space="0" w:color="auto"/>
                        <w:bottom w:val="none" w:sz="0" w:space="0" w:color="auto"/>
                        <w:right w:val="none" w:sz="0" w:space="0" w:color="auto"/>
                      </w:divBdr>
                    </w:div>
                  </w:divsChild>
                </w:div>
                <w:div w:id="1816415579">
                  <w:marLeft w:val="0"/>
                  <w:marRight w:val="0"/>
                  <w:marTop w:val="0"/>
                  <w:marBottom w:val="0"/>
                  <w:divBdr>
                    <w:top w:val="none" w:sz="0" w:space="0" w:color="auto"/>
                    <w:left w:val="none" w:sz="0" w:space="0" w:color="auto"/>
                    <w:bottom w:val="none" w:sz="0" w:space="0" w:color="auto"/>
                    <w:right w:val="none" w:sz="0" w:space="0" w:color="auto"/>
                  </w:divBdr>
                  <w:divsChild>
                    <w:div w:id="1445808029">
                      <w:marLeft w:val="0"/>
                      <w:marRight w:val="0"/>
                      <w:marTop w:val="0"/>
                      <w:marBottom w:val="0"/>
                      <w:divBdr>
                        <w:top w:val="none" w:sz="0" w:space="0" w:color="auto"/>
                        <w:left w:val="none" w:sz="0" w:space="0" w:color="auto"/>
                        <w:bottom w:val="none" w:sz="0" w:space="0" w:color="auto"/>
                        <w:right w:val="none" w:sz="0" w:space="0" w:color="auto"/>
                      </w:divBdr>
                    </w:div>
                  </w:divsChild>
                </w:div>
                <w:div w:id="2172787">
                  <w:marLeft w:val="0"/>
                  <w:marRight w:val="0"/>
                  <w:marTop w:val="0"/>
                  <w:marBottom w:val="0"/>
                  <w:divBdr>
                    <w:top w:val="none" w:sz="0" w:space="0" w:color="auto"/>
                    <w:left w:val="none" w:sz="0" w:space="0" w:color="auto"/>
                    <w:bottom w:val="none" w:sz="0" w:space="0" w:color="auto"/>
                    <w:right w:val="none" w:sz="0" w:space="0" w:color="auto"/>
                  </w:divBdr>
                  <w:divsChild>
                    <w:div w:id="1047073263">
                      <w:marLeft w:val="0"/>
                      <w:marRight w:val="0"/>
                      <w:marTop w:val="0"/>
                      <w:marBottom w:val="0"/>
                      <w:divBdr>
                        <w:top w:val="none" w:sz="0" w:space="0" w:color="auto"/>
                        <w:left w:val="none" w:sz="0" w:space="0" w:color="auto"/>
                        <w:bottom w:val="none" w:sz="0" w:space="0" w:color="auto"/>
                        <w:right w:val="none" w:sz="0" w:space="0" w:color="auto"/>
                      </w:divBdr>
                    </w:div>
                  </w:divsChild>
                </w:div>
                <w:div w:id="1196962919">
                  <w:marLeft w:val="0"/>
                  <w:marRight w:val="0"/>
                  <w:marTop w:val="0"/>
                  <w:marBottom w:val="0"/>
                  <w:divBdr>
                    <w:top w:val="none" w:sz="0" w:space="0" w:color="auto"/>
                    <w:left w:val="none" w:sz="0" w:space="0" w:color="auto"/>
                    <w:bottom w:val="none" w:sz="0" w:space="0" w:color="auto"/>
                    <w:right w:val="none" w:sz="0" w:space="0" w:color="auto"/>
                  </w:divBdr>
                  <w:divsChild>
                    <w:div w:id="1762993370">
                      <w:marLeft w:val="0"/>
                      <w:marRight w:val="0"/>
                      <w:marTop w:val="0"/>
                      <w:marBottom w:val="0"/>
                      <w:divBdr>
                        <w:top w:val="none" w:sz="0" w:space="0" w:color="auto"/>
                        <w:left w:val="none" w:sz="0" w:space="0" w:color="auto"/>
                        <w:bottom w:val="none" w:sz="0" w:space="0" w:color="auto"/>
                        <w:right w:val="none" w:sz="0" w:space="0" w:color="auto"/>
                      </w:divBdr>
                    </w:div>
                  </w:divsChild>
                </w:div>
                <w:div w:id="1229878108">
                  <w:marLeft w:val="0"/>
                  <w:marRight w:val="0"/>
                  <w:marTop w:val="0"/>
                  <w:marBottom w:val="0"/>
                  <w:divBdr>
                    <w:top w:val="none" w:sz="0" w:space="0" w:color="auto"/>
                    <w:left w:val="none" w:sz="0" w:space="0" w:color="auto"/>
                    <w:bottom w:val="none" w:sz="0" w:space="0" w:color="auto"/>
                    <w:right w:val="none" w:sz="0" w:space="0" w:color="auto"/>
                  </w:divBdr>
                  <w:divsChild>
                    <w:div w:id="1587690992">
                      <w:marLeft w:val="0"/>
                      <w:marRight w:val="0"/>
                      <w:marTop w:val="0"/>
                      <w:marBottom w:val="0"/>
                      <w:divBdr>
                        <w:top w:val="none" w:sz="0" w:space="0" w:color="auto"/>
                        <w:left w:val="none" w:sz="0" w:space="0" w:color="auto"/>
                        <w:bottom w:val="none" w:sz="0" w:space="0" w:color="auto"/>
                        <w:right w:val="none" w:sz="0" w:space="0" w:color="auto"/>
                      </w:divBdr>
                    </w:div>
                  </w:divsChild>
                </w:div>
                <w:div w:id="1438867879">
                  <w:marLeft w:val="0"/>
                  <w:marRight w:val="0"/>
                  <w:marTop w:val="0"/>
                  <w:marBottom w:val="0"/>
                  <w:divBdr>
                    <w:top w:val="none" w:sz="0" w:space="0" w:color="auto"/>
                    <w:left w:val="none" w:sz="0" w:space="0" w:color="auto"/>
                    <w:bottom w:val="none" w:sz="0" w:space="0" w:color="auto"/>
                    <w:right w:val="none" w:sz="0" w:space="0" w:color="auto"/>
                  </w:divBdr>
                  <w:divsChild>
                    <w:div w:id="1038360994">
                      <w:marLeft w:val="0"/>
                      <w:marRight w:val="0"/>
                      <w:marTop w:val="0"/>
                      <w:marBottom w:val="0"/>
                      <w:divBdr>
                        <w:top w:val="none" w:sz="0" w:space="0" w:color="auto"/>
                        <w:left w:val="none" w:sz="0" w:space="0" w:color="auto"/>
                        <w:bottom w:val="none" w:sz="0" w:space="0" w:color="auto"/>
                        <w:right w:val="none" w:sz="0" w:space="0" w:color="auto"/>
                      </w:divBdr>
                    </w:div>
                  </w:divsChild>
                </w:div>
                <w:div w:id="977222674">
                  <w:marLeft w:val="0"/>
                  <w:marRight w:val="0"/>
                  <w:marTop w:val="0"/>
                  <w:marBottom w:val="0"/>
                  <w:divBdr>
                    <w:top w:val="none" w:sz="0" w:space="0" w:color="auto"/>
                    <w:left w:val="none" w:sz="0" w:space="0" w:color="auto"/>
                    <w:bottom w:val="none" w:sz="0" w:space="0" w:color="auto"/>
                    <w:right w:val="none" w:sz="0" w:space="0" w:color="auto"/>
                  </w:divBdr>
                  <w:divsChild>
                    <w:div w:id="1623222951">
                      <w:marLeft w:val="0"/>
                      <w:marRight w:val="0"/>
                      <w:marTop w:val="0"/>
                      <w:marBottom w:val="0"/>
                      <w:divBdr>
                        <w:top w:val="none" w:sz="0" w:space="0" w:color="auto"/>
                        <w:left w:val="none" w:sz="0" w:space="0" w:color="auto"/>
                        <w:bottom w:val="none" w:sz="0" w:space="0" w:color="auto"/>
                        <w:right w:val="none" w:sz="0" w:space="0" w:color="auto"/>
                      </w:divBdr>
                    </w:div>
                  </w:divsChild>
                </w:div>
                <w:div w:id="343090057">
                  <w:marLeft w:val="0"/>
                  <w:marRight w:val="0"/>
                  <w:marTop w:val="0"/>
                  <w:marBottom w:val="0"/>
                  <w:divBdr>
                    <w:top w:val="none" w:sz="0" w:space="0" w:color="auto"/>
                    <w:left w:val="none" w:sz="0" w:space="0" w:color="auto"/>
                    <w:bottom w:val="none" w:sz="0" w:space="0" w:color="auto"/>
                    <w:right w:val="none" w:sz="0" w:space="0" w:color="auto"/>
                  </w:divBdr>
                  <w:divsChild>
                    <w:div w:id="150828998">
                      <w:marLeft w:val="0"/>
                      <w:marRight w:val="0"/>
                      <w:marTop w:val="0"/>
                      <w:marBottom w:val="0"/>
                      <w:divBdr>
                        <w:top w:val="none" w:sz="0" w:space="0" w:color="auto"/>
                        <w:left w:val="none" w:sz="0" w:space="0" w:color="auto"/>
                        <w:bottom w:val="none" w:sz="0" w:space="0" w:color="auto"/>
                        <w:right w:val="none" w:sz="0" w:space="0" w:color="auto"/>
                      </w:divBdr>
                    </w:div>
                  </w:divsChild>
                </w:div>
                <w:div w:id="1563831810">
                  <w:marLeft w:val="0"/>
                  <w:marRight w:val="0"/>
                  <w:marTop w:val="0"/>
                  <w:marBottom w:val="0"/>
                  <w:divBdr>
                    <w:top w:val="none" w:sz="0" w:space="0" w:color="auto"/>
                    <w:left w:val="none" w:sz="0" w:space="0" w:color="auto"/>
                    <w:bottom w:val="none" w:sz="0" w:space="0" w:color="auto"/>
                    <w:right w:val="none" w:sz="0" w:space="0" w:color="auto"/>
                  </w:divBdr>
                  <w:divsChild>
                    <w:div w:id="1082722674">
                      <w:marLeft w:val="0"/>
                      <w:marRight w:val="0"/>
                      <w:marTop w:val="0"/>
                      <w:marBottom w:val="0"/>
                      <w:divBdr>
                        <w:top w:val="none" w:sz="0" w:space="0" w:color="auto"/>
                        <w:left w:val="none" w:sz="0" w:space="0" w:color="auto"/>
                        <w:bottom w:val="none" w:sz="0" w:space="0" w:color="auto"/>
                        <w:right w:val="none" w:sz="0" w:space="0" w:color="auto"/>
                      </w:divBdr>
                    </w:div>
                  </w:divsChild>
                </w:div>
                <w:div w:id="2056151623">
                  <w:marLeft w:val="0"/>
                  <w:marRight w:val="0"/>
                  <w:marTop w:val="0"/>
                  <w:marBottom w:val="0"/>
                  <w:divBdr>
                    <w:top w:val="none" w:sz="0" w:space="0" w:color="auto"/>
                    <w:left w:val="none" w:sz="0" w:space="0" w:color="auto"/>
                    <w:bottom w:val="none" w:sz="0" w:space="0" w:color="auto"/>
                    <w:right w:val="none" w:sz="0" w:space="0" w:color="auto"/>
                  </w:divBdr>
                  <w:divsChild>
                    <w:div w:id="453213489">
                      <w:marLeft w:val="0"/>
                      <w:marRight w:val="0"/>
                      <w:marTop w:val="0"/>
                      <w:marBottom w:val="0"/>
                      <w:divBdr>
                        <w:top w:val="none" w:sz="0" w:space="0" w:color="auto"/>
                        <w:left w:val="none" w:sz="0" w:space="0" w:color="auto"/>
                        <w:bottom w:val="none" w:sz="0" w:space="0" w:color="auto"/>
                        <w:right w:val="none" w:sz="0" w:space="0" w:color="auto"/>
                      </w:divBdr>
                    </w:div>
                  </w:divsChild>
                </w:div>
                <w:div w:id="884221724">
                  <w:marLeft w:val="0"/>
                  <w:marRight w:val="0"/>
                  <w:marTop w:val="0"/>
                  <w:marBottom w:val="0"/>
                  <w:divBdr>
                    <w:top w:val="none" w:sz="0" w:space="0" w:color="auto"/>
                    <w:left w:val="none" w:sz="0" w:space="0" w:color="auto"/>
                    <w:bottom w:val="none" w:sz="0" w:space="0" w:color="auto"/>
                    <w:right w:val="none" w:sz="0" w:space="0" w:color="auto"/>
                  </w:divBdr>
                  <w:divsChild>
                    <w:div w:id="1883862586">
                      <w:marLeft w:val="0"/>
                      <w:marRight w:val="0"/>
                      <w:marTop w:val="0"/>
                      <w:marBottom w:val="0"/>
                      <w:divBdr>
                        <w:top w:val="none" w:sz="0" w:space="0" w:color="auto"/>
                        <w:left w:val="none" w:sz="0" w:space="0" w:color="auto"/>
                        <w:bottom w:val="none" w:sz="0" w:space="0" w:color="auto"/>
                        <w:right w:val="none" w:sz="0" w:space="0" w:color="auto"/>
                      </w:divBdr>
                    </w:div>
                  </w:divsChild>
                </w:div>
                <w:div w:id="1710758098">
                  <w:marLeft w:val="0"/>
                  <w:marRight w:val="0"/>
                  <w:marTop w:val="0"/>
                  <w:marBottom w:val="0"/>
                  <w:divBdr>
                    <w:top w:val="none" w:sz="0" w:space="0" w:color="auto"/>
                    <w:left w:val="none" w:sz="0" w:space="0" w:color="auto"/>
                    <w:bottom w:val="none" w:sz="0" w:space="0" w:color="auto"/>
                    <w:right w:val="none" w:sz="0" w:space="0" w:color="auto"/>
                  </w:divBdr>
                  <w:divsChild>
                    <w:div w:id="57558697">
                      <w:marLeft w:val="0"/>
                      <w:marRight w:val="0"/>
                      <w:marTop w:val="0"/>
                      <w:marBottom w:val="0"/>
                      <w:divBdr>
                        <w:top w:val="none" w:sz="0" w:space="0" w:color="auto"/>
                        <w:left w:val="none" w:sz="0" w:space="0" w:color="auto"/>
                        <w:bottom w:val="none" w:sz="0" w:space="0" w:color="auto"/>
                        <w:right w:val="none" w:sz="0" w:space="0" w:color="auto"/>
                      </w:divBdr>
                    </w:div>
                  </w:divsChild>
                </w:div>
                <w:div w:id="315308100">
                  <w:marLeft w:val="0"/>
                  <w:marRight w:val="0"/>
                  <w:marTop w:val="0"/>
                  <w:marBottom w:val="0"/>
                  <w:divBdr>
                    <w:top w:val="none" w:sz="0" w:space="0" w:color="auto"/>
                    <w:left w:val="none" w:sz="0" w:space="0" w:color="auto"/>
                    <w:bottom w:val="none" w:sz="0" w:space="0" w:color="auto"/>
                    <w:right w:val="none" w:sz="0" w:space="0" w:color="auto"/>
                  </w:divBdr>
                  <w:divsChild>
                    <w:div w:id="910778178">
                      <w:marLeft w:val="0"/>
                      <w:marRight w:val="0"/>
                      <w:marTop w:val="0"/>
                      <w:marBottom w:val="0"/>
                      <w:divBdr>
                        <w:top w:val="none" w:sz="0" w:space="0" w:color="auto"/>
                        <w:left w:val="none" w:sz="0" w:space="0" w:color="auto"/>
                        <w:bottom w:val="none" w:sz="0" w:space="0" w:color="auto"/>
                        <w:right w:val="none" w:sz="0" w:space="0" w:color="auto"/>
                      </w:divBdr>
                    </w:div>
                  </w:divsChild>
                </w:div>
                <w:div w:id="1389382130">
                  <w:marLeft w:val="0"/>
                  <w:marRight w:val="0"/>
                  <w:marTop w:val="0"/>
                  <w:marBottom w:val="0"/>
                  <w:divBdr>
                    <w:top w:val="none" w:sz="0" w:space="0" w:color="auto"/>
                    <w:left w:val="none" w:sz="0" w:space="0" w:color="auto"/>
                    <w:bottom w:val="none" w:sz="0" w:space="0" w:color="auto"/>
                    <w:right w:val="none" w:sz="0" w:space="0" w:color="auto"/>
                  </w:divBdr>
                  <w:divsChild>
                    <w:div w:id="432671904">
                      <w:marLeft w:val="0"/>
                      <w:marRight w:val="0"/>
                      <w:marTop w:val="0"/>
                      <w:marBottom w:val="0"/>
                      <w:divBdr>
                        <w:top w:val="none" w:sz="0" w:space="0" w:color="auto"/>
                        <w:left w:val="none" w:sz="0" w:space="0" w:color="auto"/>
                        <w:bottom w:val="none" w:sz="0" w:space="0" w:color="auto"/>
                        <w:right w:val="none" w:sz="0" w:space="0" w:color="auto"/>
                      </w:divBdr>
                    </w:div>
                  </w:divsChild>
                </w:div>
                <w:div w:id="743188342">
                  <w:marLeft w:val="0"/>
                  <w:marRight w:val="0"/>
                  <w:marTop w:val="0"/>
                  <w:marBottom w:val="0"/>
                  <w:divBdr>
                    <w:top w:val="none" w:sz="0" w:space="0" w:color="auto"/>
                    <w:left w:val="none" w:sz="0" w:space="0" w:color="auto"/>
                    <w:bottom w:val="none" w:sz="0" w:space="0" w:color="auto"/>
                    <w:right w:val="none" w:sz="0" w:space="0" w:color="auto"/>
                  </w:divBdr>
                  <w:divsChild>
                    <w:div w:id="2043899843">
                      <w:marLeft w:val="0"/>
                      <w:marRight w:val="0"/>
                      <w:marTop w:val="0"/>
                      <w:marBottom w:val="0"/>
                      <w:divBdr>
                        <w:top w:val="none" w:sz="0" w:space="0" w:color="auto"/>
                        <w:left w:val="none" w:sz="0" w:space="0" w:color="auto"/>
                        <w:bottom w:val="none" w:sz="0" w:space="0" w:color="auto"/>
                        <w:right w:val="none" w:sz="0" w:space="0" w:color="auto"/>
                      </w:divBdr>
                    </w:div>
                  </w:divsChild>
                </w:div>
                <w:div w:id="1746033218">
                  <w:marLeft w:val="0"/>
                  <w:marRight w:val="0"/>
                  <w:marTop w:val="0"/>
                  <w:marBottom w:val="0"/>
                  <w:divBdr>
                    <w:top w:val="none" w:sz="0" w:space="0" w:color="auto"/>
                    <w:left w:val="none" w:sz="0" w:space="0" w:color="auto"/>
                    <w:bottom w:val="none" w:sz="0" w:space="0" w:color="auto"/>
                    <w:right w:val="none" w:sz="0" w:space="0" w:color="auto"/>
                  </w:divBdr>
                  <w:divsChild>
                    <w:div w:id="1684818678">
                      <w:marLeft w:val="0"/>
                      <w:marRight w:val="0"/>
                      <w:marTop w:val="0"/>
                      <w:marBottom w:val="0"/>
                      <w:divBdr>
                        <w:top w:val="none" w:sz="0" w:space="0" w:color="auto"/>
                        <w:left w:val="none" w:sz="0" w:space="0" w:color="auto"/>
                        <w:bottom w:val="none" w:sz="0" w:space="0" w:color="auto"/>
                        <w:right w:val="none" w:sz="0" w:space="0" w:color="auto"/>
                      </w:divBdr>
                    </w:div>
                  </w:divsChild>
                </w:div>
                <w:div w:id="195310561">
                  <w:marLeft w:val="0"/>
                  <w:marRight w:val="0"/>
                  <w:marTop w:val="0"/>
                  <w:marBottom w:val="0"/>
                  <w:divBdr>
                    <w:top w:val="none" w:sz="0" w:space="0" w:color="auto"/>
                    <w:left w:val="none" w:sz="0" w:space="0" w:color="auto"/>
                    <w:bottom w:val="none" w:sz="0" w:space="0" w:color="auto"/>
                    <w:right w:val="none" w:sz="0" w:space="0" w:color="auto"/>
                  </w:divBdr>
                  <w:divsChild>
                    <w:div w:id="690491306">
                      <w:marLeft w:val="0"/>
                      <w:marRight w:val="0"/>
                      <w:marTop w:val="0"/>
                      <w:marBottom w:val="0"/>
                      <w:divBdr>
                        <w:top w:val="none" w:sz="0" w:space="0" w:color="auto"/>
                        <w:left w:val="none" w:sz="0" w:space="0" w:color="auto"/>
                        <w:bottom w:val="none" w:sz="0" w:space="0" w:color="auto"/>
                        <w:right w:val="none" w:sz="0" w:space="0" w:color="auto"/>
                      </w:divBdr>
                    </w:div>
                  </w:divsChild>
                </w:div>
                <w:div w:id="430273422">
                  <w:marLeft w:val="0"/>
                  <w:marRight w:val="0"/>
                  <w:marTop w:val="0"/>
                  <w:marBottom w:val="0"/>
                  <w:divBdr>
                    <w:top w:val="none" w:sz="0" w:space="0" w:color="auto"/>
                    <w:left w:val="none" w:sz="0" w:space="0" w:color="auto"/>
                    <w:bottom w:val="none" w:sz="0" w:space="0" w:color="auto"/>
                    <w:right w:val="none" w:sz="0" w:space="0" w:color="auto"/>
                  </w:divBdr>
                  <w:divsChild>
                    <w:div w:id="1670668198">
                      <w:marLeft w:val="0"/>
                      <w:marRight w:val="0"/>
                      <w:marTop w:val="0"/>
                      <w:marBottom w:val="0"/>
                      <w:divBdr>
                        <w:top w:val="none" w:sz="0" w:space="0" w:color="auto"/>
                        <w:left w:val="none" w:sz="0" w:space="0" w:color="auto"/>
                        <w:bottom w:val="none" w:sz="0" w:space="0" w:color="auto"/>
                        <w:right w:val="none" w:sz="0" w:space="0" w:color="auto"/>
                      </w:divBdr>
                    </w:div>
                  </w:divsChild>
                </w:div>
                <w:div w:id="382141287">
                  <w:marLeft w:val="0"/>
                  <w:marRight w:val="0"/>
                  <w:marTop w:val="0"/>
                  <w:marBottom w:val="0"/>
                  <w:divBdr>
                    <w:top w:val="none" w:sz="0" w:space="0" w:color="auto"/>
                    <w:left w:val="none" w:sz="0" w:space="0" w:color="auto"/>
                    <w:bottom w:val="none" w:sz="0" w:space="0" w:color="auto"/>
                    <w:right w:val="none" w:sz="0" w:space="0" w:color="auto"/>
                  </w:divBdr>
                  <w:divsChild>
                    <w:div w:id="701326193">
                      <w:marLeft w:val="0"/>
                      <w:marRight w:val="0"/>
                      <w:marTop w:val="0"/>
                      <w:marBottom w:val="0"/>
                      <w:divBdr>
                        <w:top w:val="none" w:sz="0" w:space="0" w:color="auto"/>
                        <w:left w:val="none" w:sz="0" w:space="0" w:color="auto"/>
                        <w:bottom w:val="none" w:sz="0" w:space="0" w:color="auto"/>
                        <w:right w:val="none" w:sz="0" w:space="0" w:color="auto"/>
                      </w:divBdr>
                    </w:div>
                  </w:divsChild>
                </w:div>
                <w:div w:id="335545075">
                  <w:marLeft w:val="0"/>
                  <w:marRight w:val="0"/>
                  <w:marTop w:val="0"/>
                  <w:marBottom w:val="0"/>
                  <w:divBdr>
                    <w:top w:val="none" w:sz="0" w:space="0" w:color="auto"/>
                    <w:left w:val="none" w:sz="0" w:space="0" w:color="auto"/>
                    <w:bottom w:val="none" w:sz="0" w:space="0" w:color="auto"/>
                    <w:right w:val="none" w:sz="0" w:space="0" w:color="auto"/>
                  </w:divBdr>
                  <w:divsChild>
                    <w:div w:id="2134588357">
                      <w:marLeft w:val="0"/>
                      <w:marRight w:val="0"/>
                      <w:marTop w:val="0"/>
                      <w:marBottom w:val="0"/>
                      <w:divBdr>
                        <w:top w:val="none" w:sz="0" w:space="0" w:color="auto"/>
                        <w:left w:val="none" w:sz="0" w:space="0" w:color="auto"/>
                        <w:bottom w:val="none" w:sz="0" w:space="0" w:color="auto"/>
                        <w:right w:val="none" w:sz="0" w:space="0" w:color="auto"/>
                      </w:divBdr>
                    </w:div>
                  </w:divsChild>
                </w:div>
                <w:div w:id="982658996">
                  <w:marLeft w:val="0"/>
                  <w:marRight w:val="0"/>
                  <w:marTop w:val="0"/>
                  <w:marBottom w:val="0"/>
                  <w:divBdr>
                    <w:top w:val="none" w:sz="0" w:space="0" w:color="auto"/>
                    <w:left w:val="none" w:sz="0" w:space="0" w:color="auto"/>
                    <w:bottom w:val="none" w:sz="0" w:space="0" w:color="auto"/>
                    <w:right w:val="none" w:sz="0" w:space="0" w:color="auto"/>
                  </w:divBdr>
                  <w:divsChild>
                    <w:div w:id="1018044183">
                      <w:marLeft w:val="0"/>
                      <w:marRight w:val="0"/>
                      <w:marTop w:val="0"/>
                      <w:marBottom w:val="0"/>
                      <w:divBdr>
                        <w:top w:val="none" w:sz="0" w:space="0" w:color="auto"/>
                        <w:left w:val="none" w:sz="0" w:space="0" w:color="auto"/>
                        <w:bottom w:val="none" w:sz="0" w:space="0" w:color="auto"/>
                        <w:right w:val="none" w:sz="0" w:space="0" w:color="auto"/>
                      </w:divBdr>
                    </w:div>
                  </w:divsChild>
                </w:div>
                <w:div w:id="1874268469">
                  <w:marLeft w:val="0"/>
                  <w:marRight w:val="0"/>
                  <w:marTop w:val="0"/>
                  <w:marBottom w:val="0"/>
                  <w:divBdr>
                    <w:top w:val="none" w:sz="0" w:space="0" w:color="auto"/>
                    <w:left w:val="none" w:sz="0" w:space="0" w:color="auto"/>
                    <w:bottom w:val="none" w:sz="0" w:space="0" w:color="auto"/>
                    <w:right w:val="none" w:sz="0" w:space="0" w:color="auto"/>
                  </w:divBdr>
                  <w:divsChild>
                    <w:div w:id="687028154">
                      <w:marLeft w:val="0"/>
                      <w:marRight w:val="0"/>
                      <w:marTop w:val="0"/>
                      <w:marBottom w:val="0"/>
                      <w:divBdr>
                        <w:top w:val="none" w:sz="0" w:space="0" w:color="auto"/>
                        <w:left w:val="none" w:sz="0" w:space="0" w:color="auto"/>
                        <w:bottom w:val="none" w:sz="0" w:space="0" w:color="auto"/>
                        <w:right w:val="none" w:sz="0" w:space="0" w:color="auto"/>
                      </w:divBdr>
                    </w:div>
                  </w:divsChild>
                </w:div>
                <w:div w:id="1792091727">
                  <w:marLeft w:val="0"/>
                  <w:marRight w:val="0"/>
                  <w:marTop w:val="0"/>
                  <w:marBottom w:val="0"/>
                  <w:divBdr>
                    <w:top w:val="none" w:sz="0" w:space="0" w:color="auto"/>
                    <w:left w:val="none" w:sz="0" w:space="0" w:color="auto"/>
                    <w:bottom w:val="none" w:sz="0" w:space="0" w:color="auto"/>
                    <w:right w:val="none" w:sz="0" w:space="0" w:color="auto"/>
                  </w:divBdr>
                  <w:divsChild>
                    <w:div w:id="950360213">
                      <w:marLeft w:val="0"/>
                      <w:marRight w:val="0"/>
                      <w:marTop w:val="0"/>
                      <w:marBottom w:val="0"/>
                      <w:divBdr>
                        <w:top w:val="none" w:sz="0" w:space="0" w:color="auto"/>
                        <w:left w:val="none" w:sz="0" w:space="0" w:color="auto"/>
                        <w:bottom w:val="none" w:sz="0" w:space="0" w:color="auto"/>
                        <w:right w:val="none" w:sz="0" w:space="0" w:color="auto"/>
                      </w:divBdr>
                    </w:div>
                  </w:divsChild>
                </w:div>
                <w:div w:id="567882663">
                  <w:marLeft w:val="0"/>
                  <w:marRight w:val="0"/>
                  <w:marTop w:val="0"/>
                  <w:marBottom w:val="0"/>
                  <w:divBdr>
                    <w:top w:val="none" w:sz="0" w:space="0" w:color="auto"/>
                    <w:left w:val="none" w:sz="0" w:space="0" w:color="auto"/>
                    <w:bottom w:val="none" w:sz="0" w:space="0" w:color="auto"/>
                    <w:right w:val="none" w:sz="0" w:space="0" w:color="auto"/>
                  </w:divBdr>
                  <w:divsChild>
                    <w:div w:id="890531405">
                      <w:marLeft w:val="0"/>
                      <w:marRight w:val="0"/>
                      <w:marTop w:val="0"/>
                      <w:marBottom w:val="0"/>
                      <w:divBdr>
                        <w:top w:val="none" w:sz="0" w:space="0" w:color="auto"/>
                        <w:left w:val="none" w:sz="0" w:space="0" w:color="auto"/>
                        <w:bottom w:val="none" w:sz="0" w:space="0" w:color="auto"/>
                        <w:right w:val="none" w:sz="0" w:space="0" w:color="auto"/>
                      </w:divBdr>
                    </w:div>
                  </w:divsChild>
                </w:div>
                <w:div w:id="907690164">
                  <w:marLeft w:val="0"/>
                  <w:marRight w:val="0"/>
                  <w:marTop w:val="0"/>
                  <w:marBottom w:val="0"/>
                  <w:divBdr>
                    <w:top w:val="none" w:sz="0" w:space="0" w:color="auto"/>
                    <w:left w:val="none" w:sz="0" w:space="0" w:color="auto"/>
                    <w:bottom w:val="none" w:sz="0" w:space="0" w:color="auto"/>
                    <w:right w:val="none" w:sz="0" w:space="0" w:color="auto"/>
                  </w:divBdr>
                  <w:divsChild>
                    <w:div w:id="699165858">
                      <w:marLeft w:val="0"/>
                      <w:marRight w:val="0"/>
                      <w:marTop w:val="0"/>
                      <w:marBottom w:val="0"/>
                      <w:divBdr>
                        <w:top w:val="none" w:sz="0" w:space="0" w:color="auto"/>
                        <w:left w:val="none" w:sz="0" w:space="0" w:color="auto"/>
                        <w:bottom w:val="none" w:sz="0" w:space="0" w:color="auto"/>
                        <w:right w:val="none" w:sz="0" w:space="0" w:color="auto"/>
                      </w:divBdr>
                    </w:div>
                  </w:divsChild>
                </w:div>
                <w:div w:id="1252197719">
                  <w:marLeft w:val="0"/>
                  <w:marRight w:val="0"/>
                  <w:marTop w:val="0"/>
                  <w:marBottom w:val="0"/>
                  <w:divBdr>
                    <w:top w:val="none" w:sz="0" w:space="0" w:color="auto"/>
                    <w:left w:val="none" w:sz="0" w:space="0" w:color="auto"/>
                    <w:bottom w:val="none" w:sz="0" w:space="0" w:color="auto"/>
                    <w:right w:val="none" w:sz="0" w:space="0" w:color="auto"/>
                  </w:divBdr>
                  <w:divsChild>
                    <w:div w:id="1518618321">
                      <w:marLeft w:val="0"/>
                      <w:marRight w:val="0"/>
                      <w:marTop w:val="0"/>
                      <w:marBottom w:val="0"/>
                      <w:divBdr>
                        <w:top w:val="none" w:sz="0" w:space="0" w:color="auto"/>
                        <w:left w:val="none" w:sz="0" w:space="0" w:color="auto"/>
                        <w:bottom w:val="none" w:sz="0" w:space="0" w:color="auto"/>
                        <w:right w:val="none" w:sz="0" w:space="0" w:color="auto"/>
                      </w:divBdr>
                    </w:div>
                  </w:divsChild>
                </w:div>
                <w:div w:id="1666981065">
                  <w:marLeft w:val="0"/>
                  <w:marRight w:val="0"/>
                  <w:marTop w:val="0"/>
                  <w:marBottom w:val="0"/>
                  <w:divBdr>
                    <w:top w:val="none" w:sz="0" w:space="0" w:color="auto"/>
                    <w:left w:val="none" w:sz="0" w:space="0" w:color="auto"/>
                    <w:bottom w:val="none" w:sz="0" w:space="0" w:color="auto"/>
                    <w:right w:val="none" w:sz="0" w:space="0" w:color="auto"/>
                  </w:divBdr>
                  <w:divsChild>
                    <w:div w:id="1399982210">
                      <w:marLeft w:val="0"/>
                      <w:marRight w:val="0"/>
                      <w:marTop w:val="0"/>
                      <w:marBottom w:val="0"/>
                      <w:divBdr>
                        <w:top w:val="none" w:sz="0" w:space="0" w:color="auto"/>
                        <w:left w:val="none" w:sz="0" w:space="0" w:color="auto"/>
                        <w:bottom w:val="none" w:sz="0" w:space="0" w:color="auto"/>
                        <w:right w:val="none" w:sz="0" w:space="0" w:color="auto"/>
                      </w:divBdr>
                    </w:div>
                  </w:divsChild>
                </w:div>
                <w:div w:id="2060934371">
                  <w:marLeft w:val="0"/>
                  <w:marRight w:val="0"/>
                  <w:marTop w:val="0"/>
                  <w:marBottom w:val="0"/>
                  <w:divBdr>
                    <w:top w:val="none" w:sz="0" w:space="0" w:color="auto"/>
                    <w:left w:val="none" w:sz="0" w:space="0" w:color="auto"/>
                    <w:bottom w:val="none" w:sz="0" w:space="0" w:color="auto"/>
                    <w:right w:val="none" w:sz="0" w:space="0" w:color="auto"/>
                  </w:divBdr>
                  <w:divsChild>
                    <w:div w:id="1637182555">
                      <w:marLeft w:val="0"/>
                      <w:marRight w:val="0"/>
                      <w:marTop w:val="0"/>
                      <w:marBottom w:val="0"/>
                      <w:divBdr>
                        <w:top w:val="none" w:sz="0" w:space="0" w:color="auto"/>
                        <w:left w:val="none" w:sz="0" w:space="0" w:color="auto"/>
                        <w:bottom w:val="none" w:sz="0" w:space="0" w:color="auto"/>
                        <w:right w:val="none" w:sz="0" w:space="0" w:color="auto"/>
                      </w:divBdr>
                    </w:div>
                  </w:divsChild>
                </w:div>
                <w:div w:id="1301612893">
                  <w:marLeft w:val="0"/>
                  <w:marRight w:val="0"/>
                  <w:marTop w:val="0"/>
                  <w:marBottom w:val="0"/>
                  <w:divBdr>
                    <w:top w:val="none" w:sz="0" w:space="0" w:color="auto"/>
                    <w:left w:val="none" w:sz="0" w:space="0" w:color="auto"/>
                    <w:bottom w:val="none" w:sz="0" w:space="0" w:color="auto"/>
                    <w:right w:val="none" w:sz="0" w:space="0" w:color="auto"/>
                  </w:divBdr>
                  <w:divsChild>
                    <w:div w:id="334380579">
                      <w:marLeft w:val="0"/>
                      <w:marRight w:val="0"/>
                      <w:marTop w:val="0"/>
                      <w:marBottom w:val="0"/>
                      <w:divBdr>
                        <w:top w:val="none" w:sz="0" w:space="0" w:color="auto"/>
                        <w:left w:val="none" w:sz="0" w:space="0" w:color="auto"/>
                        <w:bottom w:val="none" w:sz="0" w:space="0" w:color="auto"/>
                        <w:right w:val="none" w:sz="0" w:space="0" w:color="auto"/>
                      </w:divBdr>
                    </w:div>
                  </w:divsChild>
                </w:div>
                <w:div w:id="967004283">
                  <w:marLeft w:val="0"/>
                  <w:marRight w:val="0"/>
                  <w:marTop w:val="0"/>
                  <w:marBottom w:val="0"/>
                  <w:divBdr>
                    <w:top w:val="none" w:sz="0" w:space="0" w:color="auto"/>
                    <w:left w:val="none" w:sz="0" w:space="0" w:color="auto"/>
                    <w:bottom w:val="none" w:sz="0" w:space="0" w:color="auto"/>
                    <w:right w:val="none" w:sz="0" w:space="0" w:color="auto"/>
                  </w:divBdr>
                  <w:divsChild>
                    <w:div w:id="1260915984">
                      <w:marLeft w:val="0"/>
                      <w:marRight w:val="0"/>
                      <w:marTop w:val="0"/>
                      <w:marBottom w:val="0"/>
                      <w:divBdr>
                        <w:top w:val="none" w:sz="0" w:space="0" w:color="auto"/>
                        <w:left w:val="none" w:sz="0" w:space="0" w:color="auto"/>
                        <w:bottom w:val="none" w:sz="0" w:space="0" w:color="auto"/>
                        <w:right w:val="none" w:sz="0" w:space="0" w:color="auto"/>
                      </w:divBdr>
                    </w:div>
                  </w:divsChild>
                </w:div>
                <w:div w:id="1073502015">
                  <w:marLeft w:val="0"/>
                  <w:marRight w:val="0"/>
                  <w:marTop w:val="0"/>
                  <w:marBottom w:val="0"/>
                  <w:divBdr>
                    <w:top w:val="none" w:sz="0" w:space="0" w:color="auto"/>
                    <w:left w:val="none" w:sz="0" w:space="0" w:color="auto"/>
                    <w:bottom w:val="none" w:sz="0" w:space="0" w:color="auto"/>
                    <w:right w:val="none" w:sz="0" w:space="0" w:color="auto"/>
                  </w:divBdr>
                  <w:divsChild>
                    <w:div w:id="821773775">
                      <w:marLeft w:val="0"/>
                      <w:marRight w:val="0"/>
                      <w:marTop w:val="0"/>
                      <w:marBottom w:val="0"/>
                      <w:divBdr>
                        <w:top w:val="none" w:sz="0" w:space="0" w:color="auto"/>
                        <w:left w:val="none" w:sz="0" w:space="0" w:color="auto"/>
                        <w:bottom w:val="none" w:sz="0" w:space="0" w:color="auto"/>
                        <w:right w:val="none" w:sz="0" w:space="0" w:color="auto"/>
                      </w:divBdr>
                    </w:div>
                  </w:divsChild>
                </w:div>
                <w:div w:id="516231471">
                  <w:marLeft w:val="0"/>
                  <w:marRight w:val="0"/>
                  <w:marTop w:val="0"/>
                  <w:marBottom w:val="0"/>
                  <w:divBdr>
                    <w:top w:val="none" w:sz="0" w:space="0" w:color="auto"/>
                    <w:left w:val="none" w:sz="0" w:space="0" w:color="auto"/>
                    <w:bottom w:val="none" w:sz="0" w:space="0" w:color="auto"/>
                    <w:right w:val="none" w:sz="0" w:space="0" w:color="auto"/>
                  </w:divBdr>
                  <w:divsChild>
                    <w:div w:id="932862666">
                      <w:marLeft w:val="0"/>
                      <w:marRight w:val="0"/>
                      <w:marTop w:val="0"/>
                      <w:marBottom w:val="0"/>
                      <w:divBdr>
                        <w:top w:val="none" w:sz="0" w:space="0" w:color="auto"/>
                        <w:left w:val="none" w:sz="0" w:space="0" w:color="auto"/>
                        <w:bottom w:val="none" w:sz="0" w:space="0" w:color="auto"/>
                        <w:right w:val="none" w:sz="0" w:space="0" w:color="auto"/>
                      </w:divBdr>
                    </w:div>
                  </w:divsChild>
                </w:div>
                <w:div w:id="1283147358">
                  <w:marLeft w:val="0"/>
                  <w:marRight w:val="0"/>
                  <w:marTop w:val="0"/>
                  <w:marBottom w:val="0"/>
                  <w:divBdr>
                    <w:top w:val="none" w:sz="0" w:space="0" w:color="auto"/>
                    <w:left w:val="none" w:sz="0" w:space="0" w:color="auto"/>
                    <w:bottom w:val="none" w:sz="0" w:space="0" w:color="auto"/>
                    <w:right w:val="none" w:sz="0" w:space="0" w:color="auto"/>
                  </w:divBdr>
                  <w:divsChild>
                    <w:div w:id="876116202">
                      <w:marLeft w:val="0"/>
                      <w:marRight w:val="0"/>
                      <w:marTop w:val="0"/>
                      <w:marBottom w:val="0"/>
                      <w:divBdr>
                        <w:top w:val="none" w:sz="0" w:space="0" w:color="auto"/>
                        <w:left w:val="none" w:sz="0" w:space="0" w:color="auto"/>
                        <w:bottom w:val="none" w:sz="0" w:space="0" w:color="auto"/>
                        <w:right w:val="none" w:sz="0" w:space="0" w:color="auto"/>
                      </w:divBdr>
                    </w:div>
                  </w:divsChild>
                </w:div>
                <w:div w:id="1846087667">
                  <w:marLeft w:val="0"/>
                  <w:marRight w:val="0"/>
                  <w:marTop w:val="0"/>
                  <w:marBottom w:val="0"/>
                  <w:divBdr>
                    <w:top w:val="none" w:sz="0" w:space="0" w:color="auto"/>
                    <w:left w:val="none" w:sz="0" w:space="0" w:color="auto"/>
                    <w:bottom w:val="none" w:sz="0" w:space="0" w:color="auto"/>
                    <w:right w:val="none" w:sz="0" w:space="0" w:color="auto"/>
                  </w:divBdr>
                  <w:divsChild>
                    <w:div w:id="619342802">
                      <w:marLeft w:val="0"/>
                      <w:marRight w:val="0"/>
                      <w:marTop w:val="0"/>
                      <w:marBottom w:val="0"/>
                      <w:divBdr>
                        <w:top w:val="none" w:sz="0" w:space="0" w:color="auto"/>
                        <w:left w:val="none" w:sz="0" w:space="0" w:color="auto"/>
                        <w:bottom w:val="none" w:sz="0" w:space="0" w:color="auto"/>
                        <w:right w:val="none" w:sz="0" w:space="0" w:color="auto"/>
                      </w:divBdr>
                    </w:div>
                  </w:divsChild>
                </w:div>
                <w:div w:id="1293055818">
                  <w:marLeft w:val="0"/>
                  <w:marRight w:val="0"/>
                  <w:marTop w:val="0"/>
                  <w:marBottom w:val="0"/>
                  <w:divBdr>
                    <w:top w:val="none" w:sz="0" w:space="0" w:color="auto"/>
                    <w:left w:val="none" w:sz="0" w:space="0" w:color="auto"/>
                    <w:bottom w:val="none" w:sz="0" w:space="0" w:color="auto"/>
                    <w:right w:val="none" w:sz="0" w:space="0" w:color="auto"/>
                  </w:divBdr>
                  <w:divsChild>
                    <w:div w:id="2078094028">
                      <w:marLeft w:val="0"/>
                      <w:marRight w:val="0"/>
                      <w:marTop w:val="0"/>
                      <w:marBottom w:val="0"/>
                      <w:divBdr>
                        <w:top w:val="none" w:sz="0" w:space="0" w:color="auto"/>
                        <w:left w:val="none" w:sz="0" w:space="0" w:color="auto"/>
                        <w:bottom w:val="none" w:sz="0" w:space="0" w:color="auto"/>
                        <w:right w:val="none" w:sz="0" w:space="0" w:color="auto"/>
                      </w:divBdr>
                    </w:div>
                  </w:divsChild>
                </w:div>
                <w:div w:id="1477144499">
                  <w:marLeft w:val="0"/>
                  <w:marRight w:val="0"/>
                  <w:marTop w:val="0"/>
                  <w:marBottom w:val="0"/>
                  <w:divBdr>
                    <w:top w:val="none" w:sz="0" w:space="0" w:color="auto"/>
                    <w:left w:val="none" w:sz="0" w:space="0" w:color="auto"/>
                    <w:bottom w:val="none" w:sz="0" w:space="0" w:color="auto"/>
                    <w:right w:val="none" w:sz="0" w:space="0" w:color="auto"/>
                  </w:divBdr>
                  <w:divsChild>
                    <w:div w:id="109856722">
                      <w:marLeft w:val="0"/>
                      <w:marRight w:val="0"/>
                      <w:marTop w:val="0"/>
                      <w:marBottom w:val="0"/>
                      <w:divBdr>
                        <w:top w:val="none" w:sz="0" w:space="0" w:color="auto"/>
                        <w:left w:val="none" w:sz="0" w:space="0" w:color="auto"/>
                        <w:bottom w:val="none" w:sz="0" w:space="0" w:color="auto"/>
                        <w:right w:val="none" w:sz="0" w:space="0" w:color="auto"/>
                      </w:divBdr>
                    </w:div>
                  </w:divsChild>
                </w:div>
                <w:div w:id="1228800549">
                  <w:marLeft w:val="0"/>
                  <w:marRight w:val="0"/>
                  <w:marTop w:val="0"/>
                  <w:marBottom w:val="0"/>
                  <w:divBdr>
                    <w:top w:val="none" w:sz="0" w:space="0" w:color="auto"/>
                    <w:left w:val="none" w:sz="0" w:space="0" w:color="auto"/>
                    <w:bottom w:val="none" w:sz="0" w:space="0" w:color="auto"/>
                    <w:right w:val="none" w:sz="0" w:space="0" w:color="auto"/>
                  </w:divBdr>
                  <w:divsChild>
                    <w:div w:id="1306423586">
                      <w:marLeft w:val="0"/>
                      <w:marRight w:val="0"/>
                      <w:marTop w:val="0"/>
                      <w:marBottom w:val="0"/>
                      <w:divBdr>
                        <w:top w:val="none" w:sz="0" w:space="0" w:color="auto"/>
                        <w:left w:val="none" w:sz="0" w:space="0" w:color="auto"/>
                        <w:bottom w:val="none" w:sz="0" w:space="0" w:color="auto"/>
                        <w:right w:val="none" w:sz="0" w:space="0" w:color="auto"/>
                      </w:divBdr>
                    </w:div>
                  </w:divsChild>
                </w:div>
                <w:div w:id="1585991050">
                  <w:marLeft w:val="0"/>
                  <w:marRight w:val="0"/>
                  <w:marTop w:val="0"/>
                  <w:marBottom w:val="0"/>
                  <w:divBdr>
                    <w:top w:val="none" w:sz="0" w:space="0" w:color="auto"/>
                    <w:left w:val="none" w:sz="0" w:space="0" w:color="auto"/>
                    <w:bottom w:val="none" w:sz="0" w:space="0" w:color="auto"/>
                    <w:right w:val="none" w:sz="0" w:space="0" w:color="auto"/>
                  </w:divBdr>
                  <w:divsChild>
                    <w:div w:id="1458334723">
                      <w:marLeft w:val="0"/>
                      <w:marRight w:val="0"/>
                      <w:marTop w:val="0"/>
                      <w:marBottom w:val="0"/>
                      <w:divBdr>
                        <w:top w:val="none" w:sz="0" w:space="0" w:color="auto"/>
                        <w:left w:val="none" w:sz="0" w:space="0" w:color="auto"/>
                        <w:bottom w:val="none" w:sz="0" w:space="0" w:color="auto"/>
                        <w:right w:val="none" w:sz="0" w:space="0" w:color="auto"/>
                      </w:divBdr>
                    </w:div>
                  </w:divsChild>
                </w:div>
                <w:div w:id="883979490">
                  <w:marLeft w:val="0"/>
                  <w:marRight w:val="0"/>
                  <w:marTop w:val="0"/>
                  <w:marBottom w:val="0"/>
                  <w:divBdr>
                    <w:top w:val="none" w:sz="0" w:space="0" w:color="auto"/>
                    <w:left w:val="none" w:sz="0" w:space="0" w:color="auto"/>
                    <w:bottom w:val="none" w:sz="0" w:space="0" w:color="auto"/>
                    <w:right w:val="none" w:sz="0" w:space="0" w:color="auto"/>
                  </w:divBdr>
                  <w:divsChild>
                    <w:div w:id="1097021949">
                      <w:marLeft w:val="0"/>
                      <w:marRight w:val="0"/>
                      <w:marTop w:val="0"/>
                      <w:marBottom w:val="0"/>
                      <w:divBdr>
                        <w:top w:val="none" w:sz="0" w:space="0" w:color="auto"/>
                        <w:left w:val="none" w:sz="0" w:space="0" w:color="auto"/>
                        <w:bottom w:val="none" w:sz="0" w:space="0" w:color="auto"/>
                        <w:right w:val="none" w:sz="0" w:space="0" w:color="auto"/>
                      </w:divBdr>
                    </w:div>
                  </w:divsChild>
                </w:div>
                <w:div w:id="2822636">
                  <w:marLeft w:val="0"/>
                  <w:marRight w:val="0"/>
                  <w:marTop w:val="0"/>
                  <w:marBottom w:val="0"/>
                  <w:divBdr>
                    <w:top w:val="none" w:sz="0" w:space="0" w:color="auto"/>
                    <w:left w:val="none" w:sz="0" w:space="0" w:color="auto"/>
                    <w:bottom w:val="none" w:sz="0" w:space="0" w:color="auto"/>
                    <w:right w:val="none" w:sz="0" w:space="0" w:color="auto"/>
                  </w:divBdr>
                  <w:divsChild>
                    <w:div w:id="872890502">
                      <w:marLeft w:val="0"/>
                      <w:marRight w:val="0"/>
                      <w:marTop w:val="0"/>
                      <w:marBottom w:val="0"/>
                      <w:divBdr>
                        <w:top w:val="none" w:sz="0" w:space="0" w:color="auto"/>
                        <w:left w:val="none" w:sz="0" w:space="0" w:color="auto"/>
                        <w:bottom w:val="none" w:sz="0" w:space="0" w:color="auto"/>
                        <w:right w:val="none" w:sz="0" w:space="0" w:color="auto"/>
                      </w:divBdr>
                    </w:div>
                  </w:divsChild>
                </w:div>
                <w:div w:id="528760605">
                  <w:marLeft w:val="0"/>
                  <w:marRight w:val="0"/>
                  <w:marTop w:val="0"/>
                  <w:marBottom w:val="0"/>
                  <w:divBdr>
                    <w:top w:val="none" w:sz="0" w:space="0" w:color="auto"/>
                    <w:left w:val="none" w:sz="0" w:space="0" w:color="auto"/>
                    <w:bottom w:val="none" w:sz="0" w:space="0" w:color="auto"/>
                    <w:right w:val="none" w:sz="0" w:space="0" w:color="auto"/>
                  </w:divBdr>
                  <w:divsChild>
                    <w:div w:id="320742904">
                      <w:marLeft w:val="0"/>
                      <w:marRight w:val="0"/>
                      <w:marTop w:val="0"/>
                      <w:marBottom w:val="0"/>
                      <w:divBdr>
                        <w:top w:val="none" w:sz="0" w:space="0" w:color="auto"/>
                        <w:left w:val="none" w:sz="0" w:space="0" w:color="auto"/>
                        <w:bottom w:val="none" w:sz="0" w:space="0" w:color="auto"/>
                        <w:right w:val="none" w:sz="0" w:space="0" w:color="auto"/>
                      </w:divBdr>
                    </w:div>
                  </w:divsChild>
                </w:div>
                <w:div w:id="319887866">
                  <w:marLeft w:val="0"/>
                  <w:marRight w:val="0"/>
                  <w:marTop w:val="0"/>
                  <w:marBottom w:val="0"/>
                  <w:divBdr>
                    <w:top w:val="none" w:sz="0" w:space="0" w:color="auto"/>
                    <w:left w:val="none" w:sz="0" w:space="0" w:color="auto"/>
                    <w:bottom w:val="none" w:sz="0" w:space="0" w:color="auto"/>
                    <w:right w:val="none" w:sz="0" w:space="0" w:color="auto"/>
                  </w:divBdr>
                  <w:divsChild>
                    <w:div w:id="1423912990">
                      <w:marLeft w:val="0"/>
                      <w:marRight w:val="0"/>
                      <w:marTop w:val="0"/>
                      <w:marBottom w:val="0"/>
                      <w:divBdr>
                        <w:top w:val="none" w:sz="0" w:space="0" w:color="auto"/>
                        <w:left w:val="none" w:sz="0" w:space="0" w:color="auto"/>
                        <w:bottom w:val="none" w:sz="0" w:space="0" w:color="auto"/>
                        <w:right w:val="none" w:sz="0" w:space="0" w:color="auto"/>
                      </w:divBdr>
                    </w:div>
                  </w:divsChild>
                </w:div>
                <w:div w:id="1051996938">
                  <w:marLeft w:val="0"/>
                  <w:marRight w:val="0"/>
                  <w:marTop w:val="0"/>
                  <w:marBottom w:val="0"/>
                  <w:divBdr>
                    <w:top w:val="none" w:sz="0" w:space="0" w:color="auto"/>
                    <w:left w:val="none" w:sz="0" w:space="0" w:color="auto"/>
                    <w:bottom w:val="none" w:sz="0" w:space="0" w:color="auto"/>
                    <w:right w:val="none" w:sz="0" w:space="0" w:color="auto"/>
                  </w:divBdr>
                  <w:divsChild>
                    <w:div w:id="643268558">
                      <w:marLeft w:val="0"/>
                      <w:marRight w:val="0"/>
                      <w:marTop w:val="0"/>
                      <w:marBottom w:val="0"/>
                      <w:divBdr>
                        <w:top w:val="none" w:sz="0" w:space="0" w:color="auto"/>
                        <w:left w:val="none" w:sz="0" w:space="0" w:color="auto"/>
                        <w:bottom w:val="none" w:sz="0" w:space="0" w:color="auto"/>
                        <w:right w:val="none" w:sz="0" w:space="0" w:color="auto"/>
                      </w:divBdr>
                    </w:div>
                  </w:divsChild>
                </w:div>
                <w:div w:id="1991909831">
                  <w:marLeft w:val="0"/>
                  <w:marRight w:val="0"/>
                  <w:marTop w:val="0"/>
                  <w:marBottom w:val="0"/>
                  <w:divBdr>
                    <w:top w:val="none" w:sz="0" w:space="0" w:color="auto"/>
                    <w:left w:val="none" w:sz="0" w:space="0" w:color="auto"/>
                    <w:bottom w:val="none" w:sz="0" w:space="0" w:color="auto"/>
                    <w:right w:val="none" w:sz="0" w:space="0" w:color="auto"/>
                  </w:divBdr>
                  <w:divsChild>
                    <w:div w:id="204567737">
                      <w:marLeft w:val="0"/>
                      <w:marRight w:val="0"/>
                      <w:marTop w:val="0"/>
                      <w:marBottom w:val="0"/>
                      <w:divBdr>
                        <w:top w:val="none" w:sz="0" w:space="0" w:color="auto"/>
                        <w:left w:val="none" w:sz="0" w:space="0" w:color="auto"/>
                        <w:bottom w:val="none" w:sz="0" w:space="0" w:color="auto"/>
                        <w:right w:val="none" w:sz="0" w:space="0" w:color="auto"/>
                      </w:divBdr>
                    </w:div>
                  </w:divsChild>
                </w:div>
                <w:div w:id="1749303572">
                  <w:marLeft w:val="0"/>
                  <w:marRight w:val="0"/>
                  <w:marTop w:val="0"/>
                  <w:marBottom w:val="0"/>
                  <w:divBdr>
                    <w:top w:val="none" w:sz="0" w:space="0" w:color="auto"/>
                    <w:left w:val="none" w:sz="0" w:space="0" w:color="auto"/>
                    <w:bottom w:val="none" w:sz="0" w:space="0" w:color="auto"/>
                    <w:right w:val="none" w:sz="0" w:space="0" w:color="auto"/>
                  </w:divBdr>
                  <w:divsChild>
                    <w:div w:id="1325084905">
                      <w:marLeft w:val="0"/>
                      <w:marRight w:val="0"/>
                      <w:marTop w:val="0"/>
                      <w:marBottom w:val="0"/>
                      <w:divBdr>
                        <w:top w:val="none" w:sz="0" w:space="0" w:color="auto"/>
                        <w:left w:val="none" w:sz="0" w:space="0" w:color="auto"/>
                        <w:bottom w:val="none" w:sz="0" w:space="0" w:color="auto"/>
                        <w:right w:val="none" w:sz="0" w:space="0" w:color="auto"/>
                      </w:divBdr>
                    </w:div>
                  </w:divsChild>
                </w:div>
                <w:div w:id="1380977384">
                  <w:marLeft w:val="0"/>
                  <w:marRight w:val="0"/>
                  <w:marTop w:val="0"/>
                  <w:marBottom w:val="0"/>
                  <w:divBdr>
                    <w:top w:val="none" w:sz="0" w:space="0" w:color="auto"/>
                    <w:left w:val="none" w:sz="0" w:space="0" w:color="auto"/>
                    <w:bottom w:val="none" w:sz="0" w:space="0" w:color="auto"/>
                    <w:right w:val="none" w:sz="0" w:space="0" w:color="auto"/>
                  </w:divBdr>
                  <w:divsChild>
                    <w:div w:id="1118255270">
                      <w:marLeft w:val="0"/>
                      <w:marRight w:val="0"/>
                      <w:marTop w:val="0"/>
                      <w:marBottom w:val="0"/>
                      <w:divBdr>
                        <w:top w:val="none" w:sz="0" w:space="0" w:color="auto"/>
                        <w:left w:val="none" w:sz="0" w:space="0" w:color="auto"/>
                        <w:bottom w:val="none" w:sz="0" w:space="0" w:color="auto"/>
                        <w:right w:val="none" w:sz="0" w:space="0" w:color="auto"/>
                      </w:divBdr>
                    </w:div>
                  </w:divsChild>
                </w:div>
                <w:div w:id="17506153">
                  <w:marLeft w:val="0"/>
                  <w:marRight w:val="0"/>
                  <w:marTop w:val="0"/>
                  <w:marBottom w:val="0"/>
                  <w:divBdr>
                    <w:top w:val="none" w:sz="0" w:space="0" w:color="auto"/>
                    <w:left w:val="none" w:sz="0" w:space="0" w:color="auto"/>
                    <w:bottom w:val="none" w:sz="0" w:space="0" w:color="auto"/>
                    <w:right w:val="none" w:sz="0" w:space="0" w:color="auto"/>
                  </w:divBdr>
                  <w:divsChild>
                    <w:div w:id="2085058255">
                      <w:marLeft w:val="0"/>
                      <w:marRight w:val="0"/>
                      <w:marTop w:val="0"/>
                      <w:marBottom w:val="0"/>
                      <w:divBdr>
                        <w:top w:val="none" w:sz="0" w:space="0" w:color="auto"/>
                        <w:left w:val="none" w:sz="0" w:space="0" w:color="auto"/>
                        <w:bottom w:val="none" w:sz="0" w:space="0" w:color="auto"/>
                        <w:right w:val="none" w:sz="0" w:space="0" w:color="auto"/>
                      </w:divBdr>
                    </w:div>
                  </w:divsChild>
                </w:div>
                <w:div w:id="805313551">
                  <w:marLeft w:val="0"/>
                  <w:marRight w:val="0"/>
                  <w:marTop w:val="0"/>
                  <w:marBottom w:val="0"/>
                  <w:divBdr>
                    <w:top w:val="none" w:sz="0" w:space="0" w:color="auto"/>
                    <w:left w:val="none" w:sz="0" w:space="0" w:color="auto"/>
                    <w:bottom w:val="none" w:sz="0" w:space="0" w:color="auto"/>
                    <w:right w:val="none" w:sz="0" w:space="0" w:color="auto"/>
                  </w:divBdr>
                  <w:divsChild>
                    <w:div w:id="417093249">
                      <w:marLeft w:val="0"/>
                      <w:marRight w:val="0"/>
                      <w:marTop w:val="0"/>
                      <w:marBottom w:val="0"/>
                      <w:divBdr>
                        <w:top w:val="none" w:sz="0" w:space="0" w:color="auto"/>
                        <w:left w:val="none" w:sz="0" w:space="0" w:color="auto"/>
                        <w:bottom w:val="none" w:sz="0" w:space="0" w:color="auto"/>
                        <w:right w:val="none" w:sz="0" w:space="0" w:color="auto"/>
                      </w:divBdr>
                    </w:div>
                  </w:divsChild>
                </w:div>
                <w:div w:id="943925470">
                  <w:marLeft w:val="0"/>
                  <w:marRight w:val="0"/>
                  <w:marTop w:val="0"/>
                  <w:marBottom w:val="0"/>
                  <w:divBdr>
                    <w:top w:val="none" w:sz="0" w:space="0" w:color="auto"/>
                    <w:left w:val="none" w:sz="0" w:space="0" w:color="auto"/>
                    <w:bottom w:val="none" w:sz="0" w:space="0" w:color="auto"/>
                    <w:right w:val="none" w:sz="0" w:space="0" w:color="auto"/>
                  </w:divBdr>
                  <w:divsChild>
                    <w:div w:id="2001345159">
                      <w:marLeft w:val="0"/>
                      <w:marRight w:val="0"/>
                      <w:marTop w:val="0"/>
                      <w:marBottom w:val="0"/>
                      <w:divBdr>
                        <w:top w:val="none" w:sz="0" w:space="0" w:color="auto"/>
                        <w:left w:val="none" w:sz="0" w:space="0" w:color="auto"/>
                        <w:bottom w:val="none" w:sz="0" w:space="0" w:color="auto"/>
                        <w:right w:val="none" w:sz="0" w:space="0" w:color="auto"/>
                      </w:divBdr>
                    </w:div>
                  </w:divsChild>
                </w:div>
                <w:div w:id="1697077201">
                  <w:marLeft w:val="0"/>
                  <w:marRight w:val="0"/>
                  <w:marTop w:val="0"/>
                  <w:marBottom w:val="0"/>
                  <w:divBdr>
                    <w:top w:val="none" w:sz="0" w:space="0" w:color="auto"/>
                    <w:left w:val="none" w:sz="0" w:space="0" w:color="auto"/>
                    <w:bottom w:val="none" w:sz="0" w:space="0" w:color="auto"/>
                    <w:right w:val="none" w:sz="0" w:space="0" w:color="auto"/>
                  </w:divBdr>
                  <w:divsChild>
                    <w:div w:id="1492523412">
                      <w:marLeft w:val="0"/>
                      <w:marRight w:val="0"/>
                      <w:marTop w:val="0"/>
                      <w:marBottom w:val="0"/>
                      <w:divBdr>
                        <w:top w:val="none" w:sz="0" w:space="0" w:color="auto"/>
                        <w:left w:val="none" w:sz="0" w:space="0" w:color="auto"/>
                        <w:bottom w:val="none" w:sz="0" w:space="0" w:color="auto"/>
                        <w:right w:val="none" w:sz="0" w:space="0" w:color="auto"/>
                      </w:divBdr>
                    </w:div>
                  </w:divsChild>
                </w:div>
                <w:div w:id="1569880324">
                  <w:marLeft w:val="0"/>
                  <w:marRight w:val="0"/>
                  <w:marTop w:val="0"/>
                  <w:marBottom w:val="0"/>
                  <w:divBdr>
                    <w:top w:val="none" w:sz="0" w:space="0" w:color="auto"/>
                    <w:left w:val="none" w:sz="0" w:space="0" w:color="auto"/>
                    <w:bottom w:val="none" w:sz="0" w:space="0" w:color="auto"/>
                    <w:right w:val="none" w:sz="0" w:space="0" w:color="auto"/>
                  </w:divBdr>
                  <w:divsChild>
                    <w:div w:id="51587357">
                      <w:marLeft w:val="0"/>
                      <w:marRight w:val="0"/>
                      <w:marTop w:val="0"/>
                      <w:marBottom w:val="0"/>
                      <w:divBdr>
                        <w:top w:val="none" w:sz="0" w:space="0" w:color="auto"/>
                        <w:left w:val="none" w:sz="0" w:space="0" w:color="auto"/>
                        <w:bottom w:val="none" w:sz="0" w:space="0" w:color="auto"/>
                        <w:right w:val="none" w:sz="0" w:space="0" w:color="auto"/>
                      </w:divBdr>
                    </w:div>
                  </w:divsChild>
                </w:div>
                <w:div w:id="458688666">
                  <w:marLeft w:val="0"/>
                  <w:marRight w:val="0"/>
                  <w:marTop w:val="0"/>
                  <w:marBottom w:val="0"/>
                  <w:divBdr>
                    <w:top w:val="none" w:sz="0" w:space="0" w:color="auto"/>
                    <w:left w:val="none" w:sz="0" w:space="0" w:color="auto"/>
                    <w:bottom w:val="none" w:sz="0" w:space="0" w:color="auto"/>
                    <w:right w:val="none" w:sz="0" w:space="0" w:color="auto"/>
                  </w:divBdr>
                  <w:divsChild>
                    <w:div w:id="1015808648">
                      <w:marLeft w:val="0"/>
                      <w:marRight w:val="0"/>
                      <w:marTop w:val="0"/>
                      <w:marBottom w:val="0"/>
                      <w:divBdr>
                        <w:top w:val="none" w:sz="0" w:space="0" w:color="auto"/>
                        <w:left w:val="none" w:sz="0" w:space="0" w:color="auto"/>
                        <w:bottom w:val="none" w:sz="0" w:space="0" w:color="auto"/>
                        <w:right w:val="none" w:sz="0" w:space="0" w:color="auto"/>
                      </w:divBdr>
                    </w:div>
                  </w:divsChild>
                </w:div>
                <w:div w:id="1031494989">
                  <w:marLeft w:val="0"/>
                  <w:marRight w:val="0"/>
                  <w:marTop w:val="0"/>
                  <w:marBottom w:val="0"/>
                  <w:divBdr>
                    <w:top w:val="none" w:sz="0" w:space="0" w:color="auto"/>
                    <w:left w:val="none" w:sz="0" w:space="0" w:color="auto"/>
                    <w:bottom w:val="none" w:sz="0" w:space="0" w:color="auto"/>
                    <w:right w:val="none" w:sz="0" w:space="0" w:color="auto"/>
                  </w:divBdr>
                  <w:divsChild>
                    <w:div w:id="163788312">
                      <w:marLeft w:val="0"/>
                      <w:marRight w:val="0"/>
                      <w:marTop w:val="0"/>
                      <w:marBottom w:val="0"/>
                      <w:divBdr>
                        <w:top w:val="none" w:sz="0" w:space="0" w:color="auto"/>
                        <w:left w:val="none" w:sz="0" w:space="0" w:color="auto"/>
                        <w:bottom w:val="none" w:sz="0" w:space="0" w:color="auto"/>
                        <w:right w:val="none" w:sz="0" w:space="0" w:color="auto"/>
                      </w:divBdr>
                    </w:div>
                  </w:divsChild>
                </w:div>
                <w:div w:id="1969168261">
                  <w:marLeft w:val="0"/>
                  <w:marRight w:val="0"/>
                  <w:marTop w:val="0"/>
                  <w:marBottom w:val="0"/>
                  <w:divBdr>
                    <w:top w:val="none" w:sz="0" w:space="0" w:color="auto"/>
                    <w:left w:val="none" w:sz="0" w:space="0" w:color="auto"/>
                    <w:bottom w:val="none" w:sz="0" w:space="0" w:color="auto"/>
                    <w:right w:val="none" w:sz="0" w:space="0" w:color="auto"/>
                  </w:divBdr>
                  <w:divsChild>
                    <w:div w:id="1696156940">
                      <w:marLeft w:val="0"/>
                      <w:marRight w:val="0"/>
                      <w:marTop w:val="0"/>
                      <w:marBottom w:val="0"/>
                      <w:divBdr>
                        <w:top w:val="none" w:sz="0" w:space="0" w:color="auto"/>
                        <w:left w:val="none" w:sz="0" w:space="0" w:color="auto"/>
                        <w:bottom w:val="none" w:sz="0" w:space="0" w:color="auto"/>
                        <w:right w:val="none" w:sz="0" w:space="0" w:color="auto"/>
                      </w:divBdr>
                    </w:div>
                  </w:divsChild>
                </w:div>
                <w:div w:id="1382368009">
                  <w:marLeft w:val="0"/>
                  <w:marRight w:val="0"/>
                  <w:marTop w:val="0"/>
                  <w:marBottom w:val="0"/>
                  <w:divBdr>
                    <w:top w:val="none" w:sz="0" w:space="0" w:color="auto"/>
                    <w:left w:val="none" w:sz="0" w:space="0" w:color="auto"/>
                    <w:bottom w:val="none" w:sz="0" w:space="0" w:color="auto"/>
                    <w:right w:val="none" w:sz="0" w:space="0" w:color="auto"/>
                  </w:divBdr>
                  <w:divsChild>
                    <w:div w:id="946278343">
                      <w:marLeft w:val="0"/>
                      <w:marRight w:val="0"/>
                      <w:marTop w:val="0"/>
                      <w:marBottom w:val="0"/>
                      <w:divBdr>
                        <w:top w:val="none" w:sz="0" w:space="0" w:color="auto"/>
                        <w:left w:val="none" w:sz="0" w:space="0" w:color="auto"/>
                        <w:bottom w:val="none" w:sz="0" w:space="0" w:color="auto"/>
                        <w:right w:val="none" w:sz="0" w:space="0" w:color="auto"/>
                      </w:divBdr>
                    </w:div>
                  </w:divsChild>
                </w:div>
                <w:div w:id="2031956586">
                  <w:marLeft w:val="0"/>
                  <w:marRight w:val="0"/>
                  <w:marTop w:val="0"/>
                  <w:marBottom w:val="0"/>
                  <w:divBdr>
                    <w:top w:val="none" w:sz="0" w:space="0" w:color="auto"/>
                    <w:left w:val="none" w:sz="0" w:space="0" w:color="auto"/>
                    <w:bottom w:val="none" w:sz="0" w:space="0" w:color="auto"/>
                    <w:right w:val="none" w:sz="0" w:space="0" w:color="auto"/>
                  </w:divBdr>
                  <w:divsChild>
                    <w:div w:id="1086343743">
                      <w:marLeft w:val="0"/>
                      <w:marRight w:val="0"/>
                      <w:marTop w:val="0"/>
                      <w:marBottom w:val="0"/>
                      <w:divBdr>
                        <w:top w:val="none" w:sz="0" w:space="0" w:color="auto"/>
                        <w:left w:val="none" w:sz="0" w:space="0" w:color="auto"/>
                        <w:bottom w:val="none" w:sz="0" w:space="0" w:color="auto"/>
                        <w:right w:val="none" w:sz="0" w:space="0" w:color="auto"/>
                      </w:divBdr>
                    </w:div>
                  </w:divsChild>
                </w:div>
                <w:div w:id="648242408">
                  <w:marLeft w:val="0"/>
                  <w:marRight w:val="0"/>
                  <w:marTop w:val="0"/>
                  <w:marBottom w:val="0"/>
                  <w:divBdr>
                    <w:top w:val="none" w:sz="0" w:space="0" w:color="auto"/>
                    <w:left w:val="none" w:sz="0" w:space="0" w:color="auto"/>
                    <w:bottom w:val="none" w:sz="0" w:space="0" w:color="auto"/>
                    <w:right w:val="none" w:sz="0" w:space="0" w:color="auto"/>
                  </w:divBdr>
                  <w:divsChild>
                    <w:div w:id="643508258">
                      <w:marLeft w:val="0"/>
                      <w:marRight w:val="0"/>
                      <w:marTop w:val="0"/>
                      <w:marBottom w:val="0"/>
                      <w:divBdr>
                        <w:top w:val="none" w:sz="0" w:space="0" w:color="auto"/>
                        <w:left w:val="none" w:sz="0" w:space="0" w:color="auto"/>
                        <w:bottom w:val="none" w:sz="0" w:space="0" w:color="auto"/>
                        <w:right w:val="none" w:sz="0" w:space="0" w:color="auto"/>
                      </w:divBdr>
                    </w:div>
                  </w:divsChild>
                </w:div>
                <w:div w:id="682170570">
                  <w:marLeft w:val="0"/>
                  <w:marRight w:val="0"/>
                  <w:marTop w:val="0"/>
                  <w:marBottom w:val="0"/>
                  <w:divBdr>
                    <w:top w:val="none" w:sz="0" w:space="0" w:color="auto"/>
                    <w:left w:val="none" w:sz="0" w:space="0" w:color="auto"/>
                    <w:bottom w:val="none" w:sz="0" w:space="0" w:color="auto"/>
                    <w:right w:val="none" w:sz="0" w:space="0" w:color="auto"/>
                  </w:divBdr>
                  <w:divsChild>
                    <w:div w:id="1244223695">
                      <w:marLeft w:val="0"/>
                      <w:marRight w:val="0"/>
                      <w:marTop w:val="0"/>
                      <w:marBottom w:val="0"/>
                      <w:divBdr>
                        <w:top w:val="none" w:sz="0" w:space="0" w:color="auto"/>
                        <w:left w:val="none" w:sz="0" w:space="0" w:color="auto"/>
                        <w:bottom w:val="none" w:sz="0" w:space="0" w:color="auto"/>
                        <w:right w:val="none" w:sz="0" w:space="0" w:color="auto"/>
                      </w:divBdr>
                    </w:div>
                  </w:divsChild>
                </w:div>
                <w:div w:id="280848012">
                  <w:marLeft w:val="0"/>
                  <w:marRight w:val="0"/>
                  <w:marTop w:val="0"/>
                  <w:marBottom w:val="0"/>
                  <w:divBdr>
                    <w:top w:val="none" w:sz="0" w:space="0" w:color="auto"/>
                    <w:left w:val="none" w:sz="0" w:space="0" w:color="auto"/>
                    <w:bottom w:val="none" w:sz="0" w:space="0" w:color="auto"/>
                    <w:right w:val="none" w:sz="0" w:space="0" w:color="auto"/>
                  </w:divBdr>
                  <w:divsChild>
                    <w:div w:id="352918684">
                      <w:marLeft w:val="0"/>
                      <w:marRight w:val="0"/>
                      <w:marTop w:val="0"/>
                      <w:marBottom w:val="0"/>
                      <w:divBdr>
                        <w:top w:val="none" w:sz="0" w:space="0" w:color="auto"/>
                        <w:left w:val="none" w:sz="0" w:space="0" w:color="auto"/>
                        <w:bottom w:val="none" w:sz="0" w:space="0" w:color="auto"/>
                        <w:right w:val="none" w:sz="0" w:space="0" w:color="auto"/>
                      </w:divBdr>
                    </w:div>
                  </w:divsChild>
                </w:div>
                <w:div w:id="953637904">
                  <w:marLeft w:val="0"/>
                  <w:marRight w:val="0"/>
                  <w:marTop w:val="0"/>
                  <w:marBottom w:val="0"/>
                  <w:divBdr>
                    <w:top w:val="none" w:sz="0" w:space="0" w:color="auto"/>
                    <w:left w:val="none" w:sz="0" w:space="0" w:color="auto"/>
                    <w:bottom w:val="none" w:sz="0" w:space="0" w:color="auto"/>
                    <w:right w:val="none" w:sz="0" w:space="0" w:color="auto"/>
                  </w:divBdr>
                  <w:divsChild>
                    <w:div w:id="1105728181">
                      <w:marLeft w:val="0"/>
                      <w:marRight w:val="0"/>
                      <w:marTop w:val="0"/>
                      <w:marBottom w:val="0"/>
                      <w:divBdr>
                        <w:top w:val="none" w:sz="0" w:space="0" w:color="auto"/>
                        <w:left w:val="none" w:sz="0" w:space="0" w:color="auto"/>
                        <w:bottom w:val="none" w:sz="0" w:space="0" w:color="auto"/>
                        <w:right w:val="none" w:sz="0" w:space="0" w:color="auto"/>
                      </w:divBdr>
                    </w:div>
                  </w:divsChild>
                </w:div>
                <w:div w:id="346835804">
                  <w:marLeft w:val="0"/>
                  <w:marRight w:val="0"/>
                  <w:marTop w:val="0"/>
                  <w:marBottom w:val="0"/>
                  <w:divBdr>
                    <w:top w:val="none" w:sz="0" w:space="0" w:color="auto"/>
                    <w:left w:val="none" w:sz="0" w:space="0" w:color="auto"/>
                    <w:bottom w:val="none" w:sz="0" w:space="0" w:color="auto"/>
                    <w:right w:val="none" w:sz="0" w:space="0" w:color="auto"/>
                  </w:divBdr>
                  <w:divsChild>
                    <w:div w:id="1753089772">
                      <w:marLeft w:val="0"/>
                      <w:marRight w:val="0"/>
                      <w:marTop w:val="0"/>
                      <w:marBottom w:val="0"/>
                      <w:divBdr>
                        <w:top w:val="none" w:sz="0" w:space="0" w:color="auto"/>
                        <w:left w:val="none" w:sz="0" w:space="0" w:color="auto"/>
                        <w:bottom w:val="none" w:sz="0" w:space="0" w:color="auto"/>
                        <w:right w:val="none" w:sz="0" w:space="0" w:color="auto"/>
                      </w:divBdr>
                    </w:div>
                  </w:divsChild>
                </w:div>
                <w:div w:id="976033634">
                  <w:marLeft w:val="0"/>
                  <w:marRight w:val="0"/>
                  <w:marTop w:val="0"/>
                  <w:marBottom w:val="0"/>
                  <w:divBdr>
                    <w:top w:val="none" w:sz="0" w:space="0" w:color="auto"/>
                    <w:left w:val="none" w:sz="0" w:space="0" w:color="auto"/>
                    <w:bottom w:val="none" w:sz="0" w:space="0" w:color="auto"/>
                    <w:right w:val="none" w:sz="0" w:space="0" w:color="auto"/>
                  </w:divBdr>
                  <w:divsChild>
                    <w:div w:id="338655245">
                      <w:marLeft w:val="0"/>
                      <w:marRight w:val="0"/>
                      <w:marTop w:val="0"/>
                      <w:marBottom w:val="0"/>
                      <w:divBdr>
                        <w:top w:val="none" w:sz="0" w:space="0" w:color="auto"/>
                        <w:left w:val="none" w:sz="0" w:space="0" w:color="auto"/>
                        <w:bottom w:val="none" w:sz="0" w:space="0" w:color="auto"/>
                        <w:right w:val="none" w:sz="0" w:space="0" w:color="auto"/>
                      </w:divBdr>
                    </w:div>
                  </w:divsChild>
                </w:div>
                <w:div w:id="673460292">
                  <w:marLeft w:val="0"/>
                  <w:marRight w:val="0"/>
                  <w:marTop w:val="0"/>
                  <w:marBottom w:val="0"/>
                  <w:divBdr>
                    <w:top w:val="none" w:sz="0" w:space="0" w:color="auto"/>
                    <w:left w:val="none" w:sz="0" w:space="0" w:color="auto"/>
                    <w:bottom w:val="none" w:sz="0" w:space="0" w:color="auto"/>
                    <w:right w:val="none" w:sz="0" w:space="0" w:color="auto"/>
                  </w:divBdr>
                  <w:divsChild>
                    <w:div w:id="316811651">
                      <w:marLeft w:val="0"/>
                      <w:marRight w:val="0"/>
                      <w:marTop w:val="0"/>
                      <w:marBottom w:val="0"/>
                      <w:divBdr>
                        <w:top w:val="none" w:sz="0" w:space="0" w:color="auto"/>
                        <w:left w:val="none" w:sz="0" w:space="0" w:color="auto"/>
                        <w:bottom w:val="none" w:sz="0" w:space="0" w:color="auto"/>
                        <w:right w:val="none" w:sz="0" w:space="0" w:color="auto"/>
                      </w:divBdr>
                    </w:div>
                  </w:divsChild>
                </w:div>
                <w:div w:id="1704400562">
                  <w:marLeft w:val="0"/>
                  <w:marRight w:val="0"/>
                  <w:marTop w:val="0"/>
                  <w:marBottom w:val="0"/>
                  <w:divBdr>
                    <w:top w:val="none" w:sz="0" w:space="0" w:color="auto"/>
                    <w:left w:val="none" w:sz="0" w:space="0" w:color="auto"/>
                    <w:bottom w:val="none" w:sz="0" w:space="0" w:color="auto"/>
                    <w:right w:val="none" w:sz="0" w:space="0" w:color="auto"/>
                  </w:divBdr>
                  <w:divsChild>
                    <w:div w:id="1244338520">
                      <w:marLeft w:val="0"/>
                      <w:marRight w:val="0"/>
                      <w:marTop w:val="0"/>
                      <w:marBottom w:val="0"/>
                      <w:divBdr>
                        <w:top w:val="none" w:sz="0" w:space="0" w:color="auto"/>
                        <w:left w:val="none" w:sz="0" w:space="0" w:color="auto"/>
                        <w:bottom w:val="none" w:sz="0" w:space="0" w:color="auto"/>
                        <w:right w:val="none" w:sz="0" w:space="0" w:color="auto"/>
                      </w:divBdr>
                    </w:div>
                  </w:divsChild>
                </w:div>
                <w:div w:id="1116215606">
                  <w:marLeft w:val="0"/>
                  <w:marRight w:val="0"/>
                  <w:marTop w:val="0"/>
                  <w:marBottom w:val="0"/>
                  <w:divBdr>
                    <w:top w:val="none" w:sz="0" w:space="0" w:color="auto"/>
                    <w:left w:val="none" w:sz="0" w:space="0" w:color="auto"/>
                    <w:bottom w:val="none" w:sz="0" w:space="0" w:color="auto"/>
                    <w:right w:val="none" w:sz="0" w:space="0" w:color="auto"/>
                  </w:divBdr>
                  <w:divsChild>
                    <w:div w:id="904724922">
                      <w:marLeft w:val="0"/>
                      <w:marRight w:val="0"/>
                      <w:marTop w:val="0"/>
                      <w:marBottom w:val="0"/>
                      <w:divBdr>
                        <w:top w:val="none" w:sz="0" w:space="0" w:color="auto"/>
                        <w:left w:val="none" w:sz="0" w:space="0" w:color="auto"/>
                        <w:bottom w:val="none" w:sz="0" w:space="0" w:color="auto"/>
                        <w:right w:val="none" w:sz="0" w:space="0" w:color="auto"/>
                      </w:divBdr>
                    </w:div>
                  </w:divsChild>
                </w:div>
                <w:div w:id="65733367">
                  <w:marLeft w:val="0"/>
                  <w:marRight w:val="0"/>
                  <w:marTop w:val="0"/>
                  <w:marBottom w:val="0"/>
                  <w:divBdr>
                    <w:top w:val="none" w:sz="0" w:space="0" w:color="auto"/>
                    <w:left w:val="none" w:sz="0" w:space="0" w:color="auto"/>
                    <w:bottom w:val="none" w:sz="0" w:space="0" w:color="auto"/>
                    <w:right w:val="none" w:sz="0" w:space="0" w:color="auto"/>
                  </w:divBdr>
                  <w:divsChild>
                    <w:div w:id="766728188">
                      <w:marLeft w:val="0"/>
                      <w:marRight w:val="0"/>
                      <w:marTop w:val="0"/>
                      <w:marBottom w:val="0"/>
                      <w:divBdr>
                        <w:top w:val="none" w:sz="0" w:space="0" w:color="auto"/>
                        <w:left w:val="none" w:sz="0" w:space="0" w:color="auto"/>
                        <w:bottom w:val="none" w:sz="0" w:space="0" w:color="auto"/>
                        <w:right w:val="none" w:sz="0" w:space="0" w:color="auto"/>
                      </w:divBdr>
                    </w:div>
                  </w:divsChild>
                </w:div>
                <w:div w:id="848449786">
                  <w:marLeft w:val="0"/>
                  <w:marRight w:val="0"/>
                  <w:marTop w:val="0"/>
                  <w:marBottom w:val="0"/>
                  <w:divBdr>
                    <w:top w:val="none" w:sz="0" w:space="0" w:color="auto"/>
                    <w:left w:val="none" w:sz="0" w:space="0" w:color="auto"/>
                    <w:bottom w:val="none" w:sz="0" w:space="0" w:color="auto"/>
                    <w:right w:val="none" w:sz="0" w:space="0" w:color="auto"/>
                  </w:divBdr>
                  <w:divsChild>
                    <w:div w:id="932206683">
                      <w:marLeft w:val="0"/>
                      <w:marRight w:val="0"/>
                      <w:marTop w:val="0"/>
                      <w:marBottom w:val="0"/>
                      <w:divBdr>
                        <w:top w:val="none" w:sz="0" w:space="0" w:color="auto"/>
                        <w:left w:val="none" w:sz="0" w:space="0" w:color="auto"/>
                        <w:bottom w:val="none" w:sz="0" w:space="0" w:color="auto"/>
                        <w:right w:val="none" w:sz="0" w:space="0" w:color="auto"/>
                      </w:divBdr>
                    </w:div>
                  </w:divsChild>
                </w:div>
                <w:div w:id="259802614">
                  <w:marLeft w:val="0"/>
                  <w:marRight w:val="0"/>
                  <w:marTop w:val="0"/>
                  <w:marBottom w:val="0"/>
                  <w:divBdr>
                    <w:top w:val="none" w:sz="0" w:space="0" w:color="auto"/>
                    <w:left w:val="none" w:sz="0" w:space="0" w:color="auto"/>
                    <w:bottom w:val="none" w:sz="0" w:space="0" w:color="auto"/>
                    <w:right w:val="none" w:sz="0" w:space="0" w:color="auto"/>
                  </w:divBdr>
                  <w:divsChild>
                    <w:div w:id="767844773">
                      <w:marLeft w:val="0"/>
                      <w:marRight w:val="0"/>
                      <w:marTop w:val="0"/>
                      <w:marBottom w:val="0"/>
                      <w:divBdr>
                        <w:top w:val="none" w:sz="0" w:space="0" w:color="auto"/>
                        <w:left w:val="none" w:sz="0" w:space="0" w:color="auto"/>
                        <w:bottom w:val="none" w:sz="0" w:space="0" w:color="auto"/>
                        <w:right w:val="none" w:sz="0" w:space="0" w:color="auto"/>
                      </w:divBdr>
                    </w:div>
                  </w:divsChild>
                </w:div>
                <w:div w:id="1733116230">
                  <w:marLeft w:val="0"/>
                  <w:marRight w:val="0"/>
                  <w:marTop w:val="0"/>
                  <w:marBottom w:val="0"/>
                  <w:divBdr>
                    <w:top w:val="none" w:sz="0" w:space="0" w:color="auto"/>
                    <w:left w:val="none" w:sz="0" w:space="0" w:color="auto"/>
                    <w:bottom w:val="none" w:sz="0" w:space="0" w:color="auto"/>
                    <w:right w:val="none" w:sz="0" w:space="0" w:color="auto"/>
                  </w:divBdr>
                  <w:divsChild>
                    <w:div w:id="485127159">
                      <w:marLeft w:val="0"/>
                      <w:marRight w:val="0"/>
                      <w:marTop w:val="0"/>
                      <w:marBottom w:val="0"/>
                      <w:divBdr>
                        <w:top w:val="none" w:sz="0" w:space="0" w:color="auto"/>
                        <w:left w:val="none" w:sz="0" w:space="0" w:color="auto"/>
                        <w:bottom w:val="none" w:sz="0" w:space="0" w:color="auto"/>
                        <w:right w:val="none" w:sz="0" w:space="0" w:color="auto"/>
                      </w:divBdr>
                    </w:div>
                  </w:divsChild>
                </w:div>
                <w:div w:id="1306281275">
                  <w:marLeft w:val="0"/>
                  <w:marRight w:val="0"/>
                  <w:marTop w:val="0"/>
                  <w:marBottom w:val="0"/>
                  <w:divBdr>
                    <w:top w:val="none" w:sz="0" w:space="0" w:color="auto"/>
                    <w:left w:val="none" w:sz="0" w:space="0" w:color="auto"/>
                    <w:bottom w:val="none" w:sz="0" w:space="0" w:color="auto"/>
                    <w:right w:val="none" w:sz="0" w:space="0" w:color="auto"/>
                  </w:divBdr>
                  <w:divsChild>
                    <w:div w:id="807086659">
                      <w:marLeft w:val="0"/>
                      <w:marRight w:val="0"/>
                      <w:marTop w:val="0"/>
                      <w:marBottom w:val="0"/>
                      <w:divBdr>
                        <w:top w:val="none" w:sz="0" w:space="0" w:color="auto"/>
                        <w:left w:val="none" w:sz="0" w:space="0" w:color="auto"/>
                        <w:bottom w:val="none" w:sz="0" w:space="0" w:color="auto"/>
                        <w:right w:val="none" w:sz="0" w:space="0" w:color="auto"/>
                      </w:divBdr>
                    </w:div>
                  </w:divsChild>
                </w:div>
                <w:div w:id="1343123106">
                  <w:marLeft w:val="0"/>
                  <w:marRight w:val="0"/>
                  <w:marTop w:val="0"/>
                  <w:marBottom w:val="0"/>
                  <w:divBdr>
                    <w:top w:val="none" w:sz="0" w:space="0" w:color="auto"/>
                    <w:left w:val="none" w:sz="0" w:space="0" w:color="auto"/>
                    <w:bottom w:val="none" w:sz="0" w:space="0" w:color="auto"/>
                    <w:right w:val="none" w:sz="0" w:space="0" w:color="auto"/>
                  </w:divBdr>
                  <w:divsChild>
                    <w:div w:id="391271969">
                      <w:marLeft w:val="0"/>
                      <w:marRight w:val="0"/>
                      <w:marTop w:val="0"/>
                      <w:marBottom w:val="0"/>
                      <w:divBdr>
                        <w:top w:val="none" w:sz="0" w:space="0" w:color="auto"/>
                        <w:left w:val="none" w:sz="0" w:space="0" w:color="auto"/>
                        <w:bottom w:val="none" w:sz="0" w:space="0" w:color="auto"/>
                        <w:right w:val="none" w:sz="0" w:space="0" w:color="auto"/>
                      </w:divBdr>
                    </w:div>
                  </w:divsChild>
                </w:div>
                <w:div w:id="918296195">
                  <w:marLeft w:val="0"/>
                  <w:marRight w:val="0"/>
                  <w:marTop w:val="0"/>
                  <w:marBottom w:val="0"/>
                  <w:divBdr>
                    <w:top w:val="none" w:sz="0" w:space="0" w:color="auto"/>
                    <w:left w:val="none" w:sz="0" w:space="0" w:color="auto"/>
                    <w:bottom w:val="none" w:sz="0" w:space="0" w:color="auto"/>
                    <w:right w:val="none" w:sz="0" w:space="0" w:color="auto"/>
                  </w:divBdr>
                  <w:divsChild>
                    <w:div w:id="1730834658">
                      <w:marLeft w:val="0"/>
                      <w:marRight w:val="0"/>
                      <w:marTop w:val="0"/>
                      <w:marBottom w:val="0"/>
                      <w:divBdr>
                        <w:top w:val="none" w:sz="0" w:space="0" w:color="auto"/>
                        <w:left w:val="none" w:sz="0" w:space="0" w:color="auto"/>
                        <w:bottom w:val="none" w:sz="0" w:space="0" w:color="auto"/>
                        <w:right w:val="none" w:sz="0" w:space="0" w:color="auto"/>
                      </w:divBdr>
                    </w:div>
                  </w:divsChild>
                </w:div>
                <w:div w:id="862480648">
                  <w:marLeft w:val="0"/>
                  <w:marRight w:val="0"/>
                  <w:marTop w:val="0"/>
                  <w:marBottom w:val="0"/>
                  <w:divBdr>
                    <w:top w:val="none" w:sz="0" w:space="0" w:color="auto"/>
                    <w:left w:val="none" w:sz="0" w:space="0" w:color="auto"/>
                    <w:bottom w:val="none" w:sz="0" w:space="0" w:color="auto"/>
                    <w:right w:val="none" w:sz="0" w:space="0" w:color="auto"/>
                  </w:divBdr>
                  <w:divsChild>
                    <w:div w:id="495265616">
                      <w:marLeft w:val="0"/>
                      <w:marRight w:val="0"/>
                      <w:marTop w:val="0"/>
                      <w:marBottom w:val="0"/>
                      <w:divBdr>
                        <w:top w:val="none" w:sz="0" w:space="0" w:color="auto"/>
                        <w:left w:val="none" w:sz="0" w:space="0" w:color="auto"/>
                        <w:bottom w:val="none" w:sz="0" w:space="0" w:color="auto"/>
                        <w:right w:val="none" w:sz="0" w:space="0" w:color="auto"/>
                      </w:divBdr>
                    </w:div>
                  </w:divsChild>
                </w:div>
                <w:div w:id="1356076126">
                  <w:marLeft w:val="0"/>
                  <w:marRight w:val="0"/>
                  <w:marTop w:val="0"/>
                  <w:marBottom w:val="0"/>
                  <w:divBdr>
                    <w:top w:val="none" w:sz="0" w:space="0" w:color="auto"/>
                    <w:left w:val="none" w:sz="0" w:space="0" w:color="auto"/>
                    <w:bottom w:val="none" w:sz="0" w:space="0" w:color="auto"/>
                    <w:right w:val="none" w:sz="0" w:space="0" w:color="auto"/>
                  </w:divBdr>
                  <w:divsChild>
                    <w:div w:id="1929577254">
                      <w:marLeft w:val="0"/>
                      <w:marRight w:val="0"/>
                      <w:marTop w:val="0"/>
                      <w:marBottom w:val="0"/>
                      <w:divBdr>
                        <w:top w:val="none" w:sz="0" w:space="0" w:color="auto"/>
                        <w:left w:val="none" w:sz="0" w:space="0" w:color="auto"/>
                        <w:bottom w:val="none" w:sz="0" w:space="0" w:color="auto"/>
                        <w:right w:val="none" w:sz="0" w:space="0" w:color="auto"/>
                      </w:divBdr>
                    </w:div>
                  </w:divsChild>
                </w:div>
                <w:div w:id="67925667">
                  <w:marLeft w:val="0"/>
                  <w:marRight w:val="0"/>
                  <w:marTop w:val="0"/>
                  <w:marBottom w:val="0"/>
                  <w:divBdr>
                    <w:top w:val="none" w:sz="0" w:space="0" w:color="auto"/>
                    <w:left w:val="none" w:sz="0" w:space="0" w:color="auto"/>
                    <w:bottom w:val="none" w:sz="0" w:space="0" w:color="auto"/>
                    <w:right w:val="none" w:sz="0" w:space="0" w:color="auto"/>
                  </w:divBdr>
                  <w:divsChild>
                    <w:div w:id="2000229144">
                      <w:marLeft w:val="0"/>
                      <w:marRight w:val="0"/>
                      <w:marTop w:val="0"/>
                      <w:marBottom w:val="0"/>
                      <w:divBdr>
                        <w:top w:val="none" w:sz="0" w:space="0" w:color="auto"/>
                        <w:left w:val="none" w:sz="0" w:space="0" w:color="auto"/>
                        <w:bottom w:val="none" w:sz="0" w:space="0" w:color="auto"/>
                        <w:right w:val="none" w:sz="0" w:space="0" w:color="auto"/>
                      </w:divBdr>
                    </w:div>
                  </w:divsChild>
                </w:div>
                <w:div w:id="107940132">
                  <w:marLeft w:val="0"/>
                  <w:marRight w:val="0"/>
                  <w:marTop w:val="0"/>
                  <w:marBottom w:val="0"/>
                  <w:divBdr>
                    <w:top w:val="none" w:sz="0" w:space="0" w:color="auto"/>
                    <w:left w:val="none" w:sz="0" w:space="0" w:color="auto"/>
                    <w:bottom w:val="none" w:sz="0" w:space="0" w:color="auto"/>
                    <w:right w:val="none" w:sz="0" w:space="0" w:color="auto"/>
                  </w:divBdr>
                  <w:divsChild>
                    <w:div w:id="1878274825">
                      <w:marLeft w:val="0"/>
                      <w:marRight w:val="0"/>
                      <w:marTop w:val="0"/>
                      <w:marBottom w:val="0"/>
                      <w:divBdr>
                        <w:top w:val="none" w:sz="0" w:space="0" w:color="auto"/>
                        <w:left w:val="none" w:sz="0" w:space="0" w:color="auto"/>
                        <w:bottom w:val="none" w:sz="0" w:space="0" w:color="auto"/>
                        <w:right w:val="none" w:sz="0" w:space="0" w:color="auto"/>
                      </w:divBdr>
                    </w:div>
                  </w:divsChild>
                </w:div>
                <w:div w:id="39478366">
                  <w:marLeft w:val="0"/>
                  <w:marRight w:val="0"/>
                  <w:marTop w:val="0"/>
                  <w:marBottom w:val="0"/>
                  <w:divBdr>
                    <w:top w:val="none" w:sz="0" w:space="0" w:color="auto"/>
                    <w:left w:val="none" w:sz="0" w:space="0" w:color="auto"/>
                    <w:bottom w:val="none" w:sz="0" w:space="0" w:color="auto"/>
                    <w:right w:val="none" w:sz="0" w:space="0" w:color="auto"/>
                  </w:divBdr>
                  <w:divsChild>
                    <w:div w:id="720250736">
                      <w:marLeft w:val="0"/>
                      <w:marRight w:val="0"/>
                      <w:marTop w:val="0"/>
                      <w:marBottom w:val="0"/>
                      <w:divBdr>
                        <w:top w:val="none" w:sz="0" w:space="0" w:color="auto"/>
                        <w:left w:val="none" w:sz="0" w:space="0" w:color="auto"/>
                        <w:bottom w:val="none" w:sz="0" w:space="0" w:color="auto"/>
                        <w:right w:val="none" w:sz="0" w:space="0" w:color="auto"/>
                      </w:divBdr>
                    </w:div>
                  </w:divsChild>
                </w:div>
                <w:div w:id="1770272093">
                  <w:marLeft w:val="0"/>
                  <w:marRight w:val="0"/>
                  <w:marTop w:val="0"/>
                  <w:marBottom w:val="0"/>
                  <w:divBdr>
                    <w:top w:val="none" w:sz="0" w:space="0" w:color="auto"/>
                    <w:left w:val="none" w:sz="0" w:space="0" w:color="auto"/>
                    <w:bottom w:val="none" w:sz="0" w:space="0" w:color="auto"/>
                    <w:right w:val="none" w:sz="0" w:space="0" w:color="auto"/>
                  </w:divBdr>
                  <w:divsChild>
                    <w:div w:id="26878527">
                      <w:marLeft w:val="0"/>
                      <w:marRight w:val="0"/>
                      <w:marTop w:val="0"/>
                      <w:marBottom w:val="0"/>
                      <w:divBdr>
                        <w:top w:val="none" w:sz="0" w:space="0" w:color="auto"/>
                        <w:left w:val="none" w:sz="0" w:space="0" w:color="auto"/>
                        <w:bottom w:val="none" w:sz="0" w:space="0" w:color="auto"/>
                        <w:right w:val="none" w:sz="0" w:space="0" w:color="auto"/>
                      </w:divBdr>
                    </w:div>
                  </w:divsChild>
                </w:div>
                <w:div w:id="1444763439">
                  <w:marLeft w:val="0"/>
                  <w:marRight w:val="0"/>
                  <w:marTop w:val="0"/>
                  <w:marBottom w:val="0"/>
                  <w:divBdr>
                    <w:top w:val="none" w:sz="0" w:space="0" w:color="auto"/>
                    <w:left w:val="none" w:sz="0" w:space="0" w:color="auto"/>
                    <w:bottom w:val="none" w:sz="0" w:space="0" w:color="auto"/>
                    <w:right w:val="none" w:sz="0" w:space="0" w:color="auto"/>
                  </w:divBdr>
                  <w:divsChild>
                    <w:div w:id="1420518993">
                      <w:marLeft w:val="0"/>
                      <w:marRight w:val="0"/>
                      <w:marTop w:val="0"/>
                      <w:marBottom w:val="0"/>
                      <w:divBdr>
                        <w:top w:val="none" w:sz="0" w:space="0" w:color="auto"/>
                        <w:left w:val="none" w:sz="0" w:space="0" w:color="auto"/>
                        <w:bottom w:val="none" w:sz="0" w:space="0" w:color="auto"/>
                        <w:right w:val="none" w:sz="0" w:space="0" w:color="auto"/>
                      </w:divBdr>
                    </w:div>
                  </w:divsChild>
                </w:div>
                <w:div w:id="1686782635">
                  <w:marLeft w:val="0"/>
                  <w:marRight w:val="0"/>
                  <w:marTop w:val="0"/>
                  <w:marBottom w:val="0"/>
                  <w:divBdr>
                    <w:top w:val="none" w:sz="0" w:space="0" w:color="auto"/>
                    <w:left w:val="none" w:sz="0" w:space="0" w:color="auto"/>
                    <w:bottom w:val="none" w:sz="0" w:space="0" w:color="auto"/>
                    <w:right w:val="none" w:sz="0" w:space="0" w:color="auto"/>
                  </w:divBdr>
                  <w:divsChild>
                    <w:div w:id="1424566054">
                      <w:marLeft w:val="0"/>
                      <w:marRight w:val="0"/>
                      <w:marTop w:val="0"/>
                      <w:marBottom w:val="0"/>
                      <w:divBdr>
                        <w:top w:val="none" w:sz="0" w:space="0" w:color="auto"/>
                        <w:left w:val="none" w:sz="0" w:space="0" w:color="auto"/>
                        <w:bottom w:val="none" w:sz="0" w:space="0" w:color="auto"/>
                        <w:right w:val="none" w:sz="0" w:space="0" w:color="auto"/>
                      </w:divBdr>
                    </w:div>
                  </w:divsChild>
                </w:div>
                <w:div w:id="691492296">
                  <w:marLeft w:val="0"/>
                  <w:marRight w:val="0"/>
                  <w:marTop w:val="0"/>
                  <w:marBottom w:val="0"/>
                  <w:divBdr>
                    <w:top w:val="none" w:sz="0" w:space="0" w:color="auto"/>
                    <w:left w:val="none" w:sz="0" w:space="0" w:color="auto"/>
                    <w:bottom w:val="none" w:sz="0" w:space="0" w:color="auto"/>
                    <w:right w:val="none" w:sz="0" w:space="0" w:color="auto"/>
                  </w:divBdr>
                  <w:divsChild>
                    <w:div w:id="955257401">
                      <w:marLeft w:val="0"/>
                      <w:marRight w:val="0"/>
                      <w:marTop w:val="0"/>
                      <w:marBottom w:val="0"/>
                      <w:divBdr>
                        <w:top w:val="none" w:sz="0" w:space="0" w:color="auto"/>
                        <w:left w:val="none" w:sz="0" w:space="0" w:color="auto"/>
                        <w:bottom w:val="none" w:sz="0" w:space="0" w:color="auto"/>
                        <w:right w:val="none" w:sz="0" w:space="0" w:color="auto"/>
                      </w:divBdr>
                    </w:div>
                  </w:divsChild>
                </w:div>
                <w:div w:id="1970012296">
                  <w:marLeft w:val="0"/>
                  <w:marRight w:val="0"/>
                  <w:marTop w:val="0"/>
                  <w:marBottom w:val="0"/>
                  <w:divBdr>
                    <w:top w:val="none" w:sz="0" w:space="0" w:color="auto"/>
                    <w:left w:val="none" w:sz="0" w:space="0" w:color="auto"/>
                    <w:bottom w:val="none" w:sz="0" w:space="0" w:color="auto"/>
                    <w:right w:val="none" w:sz="0" w:space="0" w:color="auto"/>
                  </w:divBdr>
                  <w:divsChild>
                    <w:div w:id="2094013768">
                      <w:marLeft w:val="0"/>
                      <w:marRight w:val="0"/>
                      <w:marTop w:val="0"/>
                      <w:marBottom w:val="0"/>
                      <w:divBdr>
                        <w:top w:val="none" w:sz="0" w:space="0" w:color="auto"/>
                        <w:left w:val="none" w:sz="0" w:space="0" w:color="auto"/>
                        <w:bottom w:val="none" w:sz="0" w:space="0" w:color="auto"/>
                        <w:right w:val="none" w:sz="0" w:space="0" w:color="auto"/>
                      </w:divBdr>
                    </w:div>
                  </w:divsChild>
                </w:div>
                <w:div w:id="1395545086">
                  <w:marLeft w:val="0"/>
                  <w:marRight w:val="0"/>
                  <w:marTop w:val="0"/>
                  <w:marBottom w:val="0"/>
                  <w:divBdr>
                    <w:top w:val="none" w:sz="0" w:space="0" w:color="auto"/>
                    <w:left w:val="none" w:sz="0" w:space="0" w:color="auto"/>
                    <w:bottom w:val="none" w:sz="0" w:space="0" w:color="auto"/>
                    <w:right w:val="none" w:sz="0" w:space="0" w:color="auto"/>
                  </w:divBdr>
                  <w:divsChild>
                    <w:div w:id="1640069574">
                      <w:marLeft w:val="0"/>
                      <w:marRight w:val="0"/>
                      <w:marTop w:val="0"/>
                      <w:marBottom w:val="0"/>
                      <w:divBdr>
                        <w:top w:val="none" w:sz="0" w:space="0" w:color="auto"/>
                        <w:left w:val="none" w:sz="0" w:space="0" w:color="auto"/>
                        <w:bottom w:val="none" w:sz="0" w:space="0" w:color="auto"/>
                        <w:right w:val="none" w:sz="0" w:space="0" w:color="auto"/>
                      </w:divBdr>
                    </w:div>
                  </w:divsChild>
                </w:div>
                <w:div w:id="458959826">
                  <w:marLeft w:val="0"/>
                  <w:marRight w:val="0"/>
                  <w:marTop w:val="0"/>
                  <w:marBottom w:val="0"/>
                  <w:divBdr>
                    <w:top w:val="none" w:sz="0" w:space="0" w:color="auto"/>
                    <w:left w:val="none" w:sz="0" w:space="0" w:color="auto"/>
                    <w:bottom w:val="none" w:sz="0" w:space="0" w:color="auto"/>
                    <w:right w:val="none" w:sz="0" w:space="0" w:color="auto"/>
                  </w:divBdr>
                  <w:divsChild>
                    <w:div w:id="1392269779">
                      <w:marLeft w:val="0"/>
                      <w:marRight w:val="0"/>
                      <w:marTop w:val="0"/>
                      <w:marBottom w:val="0"/>
                      <w:divBdr>
                        <w:top w:val="none" w:sz="0" w:space="0" w:color="auto"/>
                        <w:left w:val="none" w:sz="0" w:space="0" w:color="auto"/>
                        <w:bottom w:val="none" w:sz="0" w:space="0" w:color="auto"/>
                        <w:right w:val="none" w:sz="0" w:space="0" w:color="auto"/>
                      </w:divBdr>
                    </w:div>
                  </w:divsChild>
                </w:div>
                <w:div w:id="1611282174">
                  <w:marLeft w:val="0"/>
                  <w:marRight w:val="0"/>
                  <w:marTop w:val="0"/>
                  <w:marBottom w:val="0"/>
                  <w:divBdr>
                    <w:top w:val="none" w:sz="0" w:space="0" w:color="auto"/>
                    <w:left w:val="none" w:sz="0" w:space="0" w:color="auto"/>
                    <w:bottom w:val="none" w:sz="0" w:space="0" w:color="auto"/>
                    <w:right w:val="none" w:sz="0" w:space="0" w:color="auto"/>
                  </w:divBdr>
                  <w:divsChild>
                    <w:div w:id="913590119">
                      <w:marLeft w:val="0"/>
                      <w:marRight w:val="0"/>
                      <w:marTop w:val="0"/>
                      <w:marBottom w:val="0"/>
                      <w:divBdr>
                        <w:top w:val="none" w:sz="0" w:space="0" w:color="auto"/>
                        <w:left w:val="none" w:sz="0" w:space="0" w:color="auto"/>
                        <w:bottom w:val="none" w:sz="0" w:space="0" w:color="auto"/>
                        <w:right w:val="none" w:sz="0" w:space="0" w:color="auto"/>
                      </w:divBdr>
                    </w:div>
                  </w:divsChild>
                </w:div>
                <w:div w:id="650403450">
                  <w:marLeft w:val="0"/>
                  <w:marRight w:val="0"/>
                  <w:marTop w:val="0"/>
                  <w:marBottom w:val="0"/>
                  <w:divBdr>
                    <w:top w:val="none" w:sz="0" w:space="0" w:color="auto"/>
                    <w:left w:val="none" w:sz="0" w:space="0" w:color="auto"/>
                    <w:bottom w:val="none" w:sz="0" w:space="0" w:color="auto"/>
                    <w:right w:val="none" w:sz="0" w:space="0" w:color="auto"/>
                  </w:divBdr>
                  <w:divsChild>
                    <w:div w:id="1378898637">
                      <w:marLeft w:val="0"/>
                      <w:marRight w:val="0"/>
                      <w:marTop w:val="0"/>
                      <w:marBottom w:val="0"/>
                      <w:divBdr>
                        <w:top w:val="none" w:sz="0" w:space="0" w:color="auto"/>
                        <w:left w:val="none" w:sz="0" w:space="0" w:color="auto"/>
                        <w:bottom w:val="none" w:sz="0" w:space="0" w:color="auto"/>
                        <w:right w:val="none" w:sz="0" w:space="0" w:color="auto"/>
                      </w:divBdr>
                    </w:div>
                  </w:divsChild>
                </w:div>
                <w:div w:id="1276253187">
                  <w:marLeft w:val="0"/>
                  <w:marRight w:val="0"/>
                  <w:marTop w:val="0"/>
                  <w:marBottom w:val="0"/>
                  <w:divBdr>
                    <w:top w:val="none" w:sz="0" w:space="0" w:color="auto"/>
                    <w:left w:val="none" w:sz="0" w:space="0" w:color="auto"/>
                    <w:bottom w:val="none" w:sz="0" w:space="0" w:color="auto"/>
                    <w:right w:val="none" w:sz="0" w:space="0" w:color="auto"/>
                  </w:divBdr>
                  <w:divsChild>
                    <w:div w:id="339429183">
                      <w:marLeft w:val="0"/>
                      <w:marRight w:val="0"/>
                      <w:marTop w:val="0"/>
                      <w:marBottom w:val="0"/>
                      <w:divBdr>
                        <w:top w:val="none" w:sz="0" w:space="0" w:color="auto"/>
                        <w:left w:val="none" w:sz="0" w:space="0" w:color="auto"/>
                        <w:bottom w:val="none" w:sz="0" w:space="0" w:color="auto"/>
                        <w:right w:val="none" w:sz="0" w:space="0" w:color="auto"/>
                      </w:divBdr>
                    </w:div>
                  </w:divsChild>
                </w:div>
                <w:div w:id="1525706748">
                  <w:marLeft w:val="0"/>
                  <w:marRight w:val="0"/>
                  <w:marTop w:val="0"/>
                  <w:marBottom w:val="0"/>
                  <w:divBdr>
                    <w:top w:val="none" w:sz="0" w:space="0" w:color="auto"/>
                    <w:left w:val="none" w:sz="0" w:space="0" w:color="auto"/>
                    <w:bottom w:val="none" w:sz="0" w:space="0" w:color="auto"/>
                    <w:right w:val="none" w:sz="0" w:space="0" w:color="auto"/>
                  </w:divBdr>
                  <w:divsChild>
                    <w:div w:id="926495873">
                      <w:marLeft w:val="0"/>
                      <w:marRight w:val="0"/>
                      <w:marTop w:val="0"/>
                      <w:marBottom w:val="0"/>
                      <w:divBdr>
                        <w:top w:val="none" w:sz="0" w:space="0" w:color="auto"/>
                        <w:left w:val="none" w:sz="0" w:space="0" w:color="auto"/>
                        <w:bottom w:val="none" w:sz="0" w:space="0" w:color="auto"/>
                        <w:right w:val="none" w:sz="0" w:space="0" w:color="auto"/>
                      </w:divBdr>
                    </w:div>
                  </w:divsChild>
                </w:div>
                <w:div w:id="1301960786">
                  <w:marLeft w:val="0"/>
                  <w:marRight w:val="0"/>
                  <w:marTop w:val="0"/>
                  <w:marBottom w:val="0"/>
                  <w:divBdr>
                    <w:top w:val="none" w:sz="0" w:space="0" w:color="auto"/>
                    <w:left w:val="none" w:sz="0" w:space="0" w:color="auto"/>
                    <w:bottom w:val="none" w:sz="0" w:space="0" w:color="auto"/>
                    <w:right w:val="none" w:sz="0" w:space="0" w:color="auto"/>
                  </w:divBdr>
                  <w:divsChild>
                    <w:div w:id="1269704572">
                      <w:marLeft w:val="0"/>
                      <w:marRight w:val="0"/>
                      <w:marTop w:val="0"/>
                      <w:marBottom w:val="0"/>
                      <w:divBdr>
                        <w:top w:val="none" w:sz="0" w:space="0" w:color="auto"/>
                        <w:left w:val="none" w:sz="0" w:space="0" w:color="auto"/>
                        <w:bottom w:val="none" w:sz="0" w:space="0" w:color="auto"/>
                        <w:right w:val="none" w:sz="0" w:space="0" w:color="auto"/>
                      </w:divBdr>
                    </w:div>
                  </w:divsChild>
                </w:div>
                <w:div w:id="503865493">
                  <w:marLeft w:val="0"/>
                  <w:marRight w:val="0"/>
                  <w:marTop w:val="0"/>
                  <w:marBottom w:val="0"/>
                  <w:divBdr>
                    <w:top w:val="none" w:sz="0" w:space="0" w:color="auto"/>
                    <w:left w:val="none" w:sz="0" w:space="0" w:color="auto"/>
                    <w:bottom w:val="none" w:sz="0" w:space="0" w:color="auto"/>
                    <w:right w:val="none" w:sz="0" w:space="0" w:color="auto"/>
                  </w:divBdr>
                  <w:divsChild>
                    <w:div w:id="1800492052">
                      <w:marLeft w:val="0"/>
                      <w:marRight w:val="0"/>
                      <w:marTop w:val="0"/>
                      <w:marBottom w:val="0"/>
                      <w:divBdr>
                        <w:top w:val="none" w:sz="0" w:space="0" w:color="auto"/>
                        <w:left w:val="none" w:sz="0" w:space="0" w:color="auto"/>
                        <w:bottom w:val="none" w:sz="0" w:space="0" w:color="auto"/>
                        <w:right w:val="none" w:sz="0" w:space="0" w:color="auto"/>
                      </w:divBdr>
                    </w:div>
                  </w:divsChild>
                </w:div>
                <w:div w:id="427116229">
                  <w:marLeft w:val="0"/>
                  <w:marRight w:val="0"/>
                  <w:marTop w:val="0"/>
                  <w:marBottom w:val="0"/>
                  <w:divBdr>
                    <w:top w:val="none" w:sz="0" w:space="0" w:color="auto"/>
                    <w:left w:val="none" w:sz="0" w:space="0" w:color="auto"/>
                    <w:bottom w:val="none" w:sz="0" w:space="0" w:color="auto"/>
                    <w:right w:val="none" w:sz="0" w:space="0" w:color="auto"/>
                  </w:divBdr>
                  <w:divsChild>
                    <w:div w:id="1716274024">
                      <w:marLeft w:val="0"/>
                      <w:marRight w:val="0"/>
                      <w:marTop w:val="0"/>
                      <w:marBottom w:val="0"/>
                      <w:divBdr>
                        <w:top w:val="none" w:sz="0" w:space="0" w:color="auto"/>
                        <w:left w:val="none" w:sz="0" w:space="0" w:color="auto"/>
                        <w:bottom w:val="none" w:sz="0" w:space="0" w:color="auto"/>
                        <w:right w:val="none" w:sz="0" w:space="0" w:color="auto"/>
                      </w:divBdr>
                    </w:div>
                  </w:divsChild>
                </w:div>
                <w:div w:id="1268540669">
                  <w:marLeft w:val="0"/>
                  <w:marRight w:val="0"/>
                  <w:marTop w:val="0"/>
                  <w:marBottom w:val="0"/>
                  <w:divBdr>
                    <w:top w:val="none" w:sz="0" w:space="0" w:color="auto"/>
                    <w:left w:val="none" w:sz="0" w:space="0" w:color="auto"/>
                    <w:bottom w:val="none" w:sz="0" w:space="0" w:color="auto"/>
                    <w:right w:val="none" w:sz="0" w:space="0" w:color="auto"/>
                  </w:divBdr>
                  <w:divsChild>
                    <w:div w:id="105270983">
                      <w:marLeft w:val="0"/>
                      <w:marRight w:val="0"/>
                      <w:marTop w:val="0"/>
                      <w:marBottom w:val="0"/>
                      <w:divBdr>
                        <w:top w:val="none" w:sz="0" w:space="0" w:color="auto"/>
                        <w:left w:val="none" w:sz="0" w:space="0" w:color="auto"/>
                        <w:bottom w:val="none" w:sz="0" w:space="0" w:color="auto"/>
                        <w:right w:val="none" w:sz="0" w:space="0" w:color="auto"/>
                      </w:divBdr>
                    </w:div>
                  </w:divsChild>
                </w:div>
                <w:div w:id="1934238478">
                  <w:marLeft w:val="0"/>
                  <w:marRight w:val="0"/>
                  <w:marTop w:val="0"/>
                  <w:marBottom w:val="0"/>
                  <w:divBdr>
                    <w:top w:val="none" w:sz="0" w:space="0" w:color="auto"/>
                    <w:left w:val="none" w:sz="0" w:space="0" w:color="auto"/>
                    <w:bottom w:val="none" w:sz="0" w:space="0" w:color="auto"/>
                    <w:right w:val="none" w:sz="0" w:space="0" w:color="auto"/>
                  </w:divBdr>
                  <w:divsChild>
                    <w:div w:id="1817601117">
                      <w:marLeft w:val="0"/>
                      <w:marRight w:val="0"/>
                      <w:marTop w:val="0"/>
                      <w:marBottom w:val="0"/>
                      <w:divBdr>
                        <w:top w:val="none" w:sz="0" w:space="0" w:color="auto"/>
                        <w:left w:val="none" w:sz="0" w:space="0" w:color="auto"/>
                        <w:bottom w:val="none" w:sz="0" w:space="0" w:color="auto"/>
                        <w:right w:val="none" w:sz="0" w:space="0" w:color="auto"/>
                      </w:divBdr>
                    </w:div>
                  </w:divsChild>
                </w:div>
                <w:div w:id="1025450005">
                  <w:marLeft w:val="0"/>
                  <w:marRight w:val="0"/>
                  <w:marTop w:val="0"/>
                  <w:marBottom w:val="0"/>
                  <w:divBdr>
                    <w:top w:val="none" w:sz="0" w:space="0" w:color="auto"/>
                    <w:left w:val="none" w:sz="0" w:space="0" w:color="auto"/>
                    <w:bottom w:val="none" w:sz="0" w:space="0" w:color="auto"/>
                    <w:right w:val="none" w:sz="0" w:space="0" w:color="auto"/>
                  </w:divBdr>
                  <w:divsChild>
                    <w:div w:id="1737125233">
                      <w:marLeft w:val="0"/>
                      <w:marRight w:val="0"/>
                      <w:marTop w:val="0"/>
                      <w:marBottom w:val="0"/>
                      <w:divBdr>
                        <w:top w:val="none" w:sz="0" w:space="0" w:color="auto"/>
                        <w:left w:val="none" w:sz="0" w:space="0" w:color="auto"/>
                        <w:bottom w:val="none" w:sz="0" w:space="0" w:color="auto"/>
                        <w:right w:val="none" w:sz="0" w:space="0" w:color="auto"/>
                      </w:divBdr>
                    </w:div>
                  </w:divsChild>
                </w:div>
                <w:div w:id="546188915">
                  <w:marLeft w:val="0"/>
                  <w:marRight w:val="0"/>
                  <w:marTop w:val="0"/>
                  <w:marBottom w:val="0"/>
                  <w:divBdr>
                    <w:top w:val="none" w:sz="0" w:space="0" w:color="auto"/>
                    <w:left w:val="none" w:sz="0" w:space="0" w:color="auto"/>
                    <w:bottom w:val="none" w:sz="0" w:space="0" w:color="auto"/>
                    <w:right w:val="none" w:sz="0" w:space="0" w:color="auto"/>
                  </w:divBdr>
                  <w:divsChild>
                    <w:div w:id="1650405166">
                      <w:marLeft w:val="0"/>
                      <w:marRight w:val="0"/>
                      <w:marTop w:val="0"/>
                      <w:marBottom w:val="0"/>
                      <w:divBdr>
                        <w:top w:val="none" w:sz="0" w:space="0" w:color="auto"/>
                        <w:left w:val="none" w:sz="0" w:space="0" w:color="auto"/>
                        <w:bottom w:val="none" w:sz="0" w:space="0" w:color="auto"/>
                        <w:right w:val="none" w:sz="0" w:space="0" w:color="auto"/>
                      </w:divBdr>
                    </w:div>
                  </w:divsChild>
                </w:div>
                <w:div w:id="1114207624">
                  <w:marLeft w:val="0"/>
                  <w:marRight w:val="0"/>
                  <w:marTop w:val="0"/>
                  <w:marBottom w:val="0"/>
                  <w:divBdr>
                    <w:top w:val="none" w:sz="0" w:space="0" w:color="auto"/>
                    <w:left w:val="none" w:sz="0" w:space="0" w:color="auto"/>
                    <w:bottom w:val="none" w:sz="0" w:space="0" w:color="auto"/>
                    <w:right w:val="none" w:sz="0" w:space="0" w:color="auto"/>
                  </w:divBdr>
                  <w:divsChild>
                    <w:div w:id="71859954">
                      <w:marLeft w:val="0"/>
                      <w:marRight w:val="0"/>
                      <w:marTop w:val="0"/>
                      <w:marBottom w:val="0"/>
                      <w:divBdr>
                        <w:top w:val="none" w:sz="0" w:space="0" w:color="auto"/>
                        <w:left w:val="none" w:sz="0" w:space="0" w:color="auto"/>
                        <w:bottom w:val="none" w:sz="0" w:space="0" w:color="auto"/>
                        <w:right w:val="none" w:sz="0" w:space="0" w:color="auto"/>
                      </w:divBdr>
                    </w:div>
                  </w:divsChild>
                </w:div>
                <w:div w:id="98641951">
                  <w:marLeft w:val="0"/>
                  <w:marRight w:val="0"/>
                  <w:marTop w:val="0"/>
                  <w:marBottom w:val="0"/>
                  <w:divBdr>
                    <w:top w:val="none" w:sz="0" w:space="0" w:color="auto"/>
                    <w:left w:val="none" w:sz="0" w:space="0" w:color="auto"/>
                    <w:bottom w:val="none" w:sz="0" w:space="0" w:color="auto"/>
                    <w:right w:val="none" w:sz="0" w:space="0" w:color="auto"/>
                  </w:divBdr>
                  <w:divsChild>
                    <w:div w:id="311908175">
                      <w:marLeft w:val="0"/>
                      <w:marRight w:val="0"/>
                      <w:marTop w:val="0"/>
                      <w:marBottom w:val="0"/>
                      <w:divBdr>
                        <w:top w:val="none" w:sz="0" w:space="0" w:color="auto"/>
                        <w:left w:val="none" w:sz="0" w:space="0" w:color="auto"/>
                        <w:bottom w:val="none" w:sz="0" w:space="0" w:color="auto"/>
                        <w:right w:val="none" w:sz="0" w:space="0" w:color="auto"/>
                      </w:divBdr>
                    </w:div>
                  </w:divsChild>
                </w:div>
                <w:div w:id="24672879">
                  <w:marLeft w:val="0"/>
                  <w:marRight w:val="0"/>
                  <w:marTop w:val="0"/>
                  <w:marBottom w:val="0"/>
                  <w:divBdr>
                    <w:top w:val="none" w:sz="0" w:space="0" w:color="auto"/>
                    <w:left w:val="none" w:sz="0" w:space="0" w:color="auto"/>
                    <w:bottom w:val="none" w:sz="0" w:space="0" w:color="auto"/>
                    <w:right w:val="none" w:sz="0" w:space="0" w:color="auto"/>
                  </w:divBdr>
                  <w:divsChild>
                    <w:div w:id="935669239">
                      <w:marLeft w:val="0"/>
                      <w:marRight w:val="0"/>
                      <w:marTop w:val="0"/>
                      <w:marBottom w:val="0"/>
                      <w:divBdr>
                        <w:top w:val="none" w:sz="0" w:space="0" w:color="auto"/>
                        <w:left w:val="none" w:sz="0" w:space="0" w:color="auto"/>
                        <w:bottom w:val="none" w:sz="0" w:space="0" w:color="auto"/>
                        <w:right w:val="none" w:sz="0" w:space="0" w:color="auto"/>
                      </w:divBdr>
                    </w:div>
                  </w:divsChild>
                </w:div>
                <w:div w:id="417676920">
                  <w:marLeft w:val="0"/>
                  <w:marRight w:val="0"/>
                  <w:marTop w:val="0"/>
                  <w:marBottom w:val="0"/>
                  <w:divBdr>
                    <w:top w:val="none" w:sz="0" w:space="0" w:color="auto"/>
                    <w:left w:val="none" w:sz="0" w:space="0" w:color="auto"/>
                    <w:bottom w:val="none" w:sz="0" w:space="0" w:color="auto"/>
                    <w:right w:val="none" w:sz="0" w:space="0" w:color="auto"/>
                  </w:divBdr>
                  <w:divsChild>
                    <w:div w:id="556551691">
                      <w:marLeft w:val="0"/>
                      <w:marRight w:val="0"/>
                      <w:marTop w:val="0"/>
                      <w:marBottom w:val="0"/>
                      <w:divBdr>
                        <w:top w:val="none" w:sz="0" w:space="0" w:color="auto"/>
                        <w:left w:val="none" w:sz="0" w:space="0" w:color="auto"/>
                        <w:bottom w:val="none" w:sz="0" w:space="0" w:color="auto"/>
                        <w:right w:val="none" w:sz="0" w:space="0" w:color="auto"/>
                      </w:divBdr>
                    </w:div>
                  </w:divsChild>
                </w:div>
                <w:div w:id="348680310">
                  <w:marLeft w:val="0"/>
                  <w:marRight w:val="0"/>
                  <w:marTop w:val="0"/>
                  <w:marBottom w:val="0"/>
                  <w:divBdr>
                    <w:top w:val="none" w:sz="0" w:space="0" w:color="auto"/>
                    <w:left w:val="none" w:sz="0" w:space="0" w:color="auto"/>
                    <w:bottom w:val="none" w:sz="0" w:space="0" w:color="auto"/>
                    <w:right w:val="none" w:sz="0" w:space="0" w:color="auto"/>
                  </w:divBdr>
                  <w:divsChild>
                    <w:div w:id="42403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12302">
          <w:marLeft w:val="0"/>
          <w:marRight w:val="0"/>
          <w:marTop w:val="0"/>
          <w:marBottom w:val="0"/>
          <w:divBdr>
            <w:top w:val="none" w:sz="0" w:space="0" w:color="auto"/>
            <w:left w:val="none" w:sz="0" w:space="0" w:color="auto"/>
            <w:bottom w:val="none" w:sz="0" w:space="0" w:color="auto"/>
            <w:right w:val="none" w:sz="0" w:space="0" w:color="auto"/>
          </w:divBdr>
        </w:div>
      </w:divsChild>
    </w:div>
    <w:div w:id="63845096">
      <w:marLeft w:val="0"/>
      <w:marRight w:val="0"/>
      <w:marTop w:val="0"/>
      <w:marBottom w:val="0"/>
      <w:divBdr>
        <w:top w:val="none" w:sz="0" w:space="0" w:color="auto"/>
        <w:left w:val="none" w:sz="0" w:space="0" w:color="auto"/>
        <w:bottom w:val="none" w:sz="0" w:space="0" w:color="auto"/>
        <w:right w:val="none" w:sz="0" w:space="0" w:color="auto"/>
      </w:divBdr>
      <w:divsChild>
        <w:div w:id="398022242">
          <w:marLeft w:val="0"/>
          <w:marRight w:val="0"/>
          <w:marTop w:val="0"/>
          <w:marBottom w:val="0"/>
          <w:divBdr>
            <w:top w:val="none" w:sz="0" w:space="0" w:color="auto"/>
            <w:left w:val="none" w:sz="0" w:space="0" w:color="auto"/>
            <w:bottom w:val="none" w:sz="0" w:space="0" w:color="auto"/>
            <w:right w:val="none" w:sz="0" w:space="0" w:color="auto"/>
          </w:divBdr>
        </w:div>
      </w:divsChild>
    </w:div>
    <w:div w:id="121653514">
      <w:bodyDiv w:val="1"/>
      <w:marLeft w:val="0"/>
      <w:marRight w:val="0"/>
      <w:marTop w:val="0"/>
      <w:marBottom w:val="0"/>
      <w:divBdr>
        <w:top w:val="none" w:sz="0" w:space="0" w:color="auto"/>
        <w:left w:val="none" w:sz="0" w:space="0" w:color="auto"/>
        <w:bottom w:val="none" w:sz="0" w:space="0" w:color="auto"/>
        <w:right w:val="none" w:sz="0" w:space="0" w:color="auto"/>
      </w:divBdr>
    </w:div>
    <w:div w:id="186216364">
      <w:marLeft w:val="0"/>
      <w:marRight w:val="0"/>
      <w:marTop w:val="0"/>
      <w:marBottom w:val="0"/>
      <w:divBdr>
        <w:top w:val="none" w:sz="0" w:space="0" w:color="auto"/>
        <w:left w:val="none" w:sz="0" w:space="0" w:color="auto"/>
        <w:bottom w:val="none" w:sz="0" w:space="0" w:color="auto"/>
        <w:right w:val="none" w:sz="0" w:space="0" w:color="auto"/>
      </w:divBdr>
      <w:divsChild>
        <w:div w:id="1352101586">
          <w:marLeft w:val="0"/>
          <w:marRight w:val="0"/>
          <w:marTop w:val="0"/>
          <w:marBottom w:val="0"/>
          <w:divBdr>
            <w:top w:val="none" w:sz="0" w:space="0" w:color="auto"/>
            <w:left w:val="none" w:sz="0" w:space="0" w:color="auto"/>
            <w:bottom w:val="none" w:sz="0" w:space="0" w:color="auto"/>
            <w:right w:val="none" w:sz="0" w:space="0" w:color="auto"/>
          </w:divBdr>
        </w:div>
      </w:divsChild>
    </w:div>
    <w:div w:id="222638776">
      <w:marLeft w:val="0"/>
      <w:marRight w:val="0"/>
      <w:marTop w:val="0"/>
      <w:marBottom w:val="0"/>
      <w:divBdr>
        <w:top w:val="none" w:sz="0" w:space="0" w:color="auto"/>
        <w:left w:val="none" w:sz="0" w:space="0" w:color="auto"/>
        <w:bottom w:val="none" w:sz="0" w:space="0" w:color="auto"/>
        <w:right w:val="none" w:sz="0" w:space="0" w:color="auto"/>
      </w:divBdr>
      <w:divsChild>
        <w:div w:id="790126929">
          <w:marLeft w:val="0"/>
          <w:marRight w:val="0"/>
          <w:marTop w:val="0"/>
          <w:marBottom w:val="0"/>
          <w:divBdr>
            <w:top w:val="none" w:sz="0" w:space="0" w:color="auto"/>
            <w:left w:val="none" w:sz="0" w:space="0" w:color="auto"/>
            <w:bottom w:val="none" w:sz="0" w:space="0" w:color="auto"/>
            <w:right w:val="none" w:sz="0" w:space="0" w:color="auto"/>
          </w:divBdr>
        </w:div>
      </w:divsChild>
    </w:div>
    <w:div w:id="235408430">
      <w:marLeft w:val="0"/>
      <w:marRight w:val="0"/>
      <w:marTop w:val="0"/>
      <w:marBottom w:val="0"/>
      <w:divBdr>
        <w:top w:val="none" w:sz="0" w:space="0" w:color="auto"/>
        <w:left w:val="none" w:sz="0" w:space="0" w:color="auto"/>
        <w:bottom w:val="none" w:sz="0" w:space="0" w:color="auto"/>
        <w:right w:val="none" w:sz="0" w:space="0" w:color="auto"/>
      </w:divBdr>
      <w:divsChild>
        <w:div w:id="2144493652">
          <w:marLeft w:val="0"/>
          <w:marRight w:val="0"/>
          <w:marTop w:val="0"/>
          <w:marBottom w:val="0"/>
          <w:divBdr>
            <w:top w:val="none" w:sz="0" w:space="0" w:color="auto"/>
            <w:left w:val="none" w:sz="0" w:space="0" w:color="auto"/>
            <w:bottom w:val="none" w:sz="0" w:space="0" w:color="auto"/>
            <w:right w:val="none" w:sz="0" w:space="0" w:color="auto"/>
          </w:divBdr>
        </w:div>
      </w:divsChild>
    </w:div>
    <w:div w:id="249047221">
      <w:bodyDiv w:val="1"/>
      <w:marLeft w:val="0"/>
      <w:marRight w:val="0"/>
      <w:marTop w:val="0"/>
      <w:marBottom w:val="0"/>
      <w:divBdr>
        <w:top w:val="none" w:sz="0" w:space="0" w:color="auto"/>
        <w:left w:val="none" w:sz="0" w:space="0" w:color="auto"/>
        <w:bottom w:val="none" w:sz="0" w:space="0" w:color="auto"/>
        <w:right w:val="none" w:sz="0" w:space="0" w:color="auto"/>
      </w:divBdr>
    </w:div>
    <w:div w:id="255946536">
      <w:bodyDiv w:val="1"/>
      <w:marLeft w:val="0"/>
      <w:marRight w:val="0"/>
      <w:marTop w:val="0"/>
      <w:marBottom w:val="0"/>
      <w:divBdr>
        <w:top w:val="none" w:sz="0" w:space="0" w:color="auto"/>
        <w:left w:val="none" w:sz="0" w:space="0" w:color="auto"/>
        <w:bottom w:val="none" w:sz="0" w:space="0" w:color="auto"/>
        <w:right w:val="none" w:sz="0" w:space="0" w:color="auto"/>
      </w:divBdr>
      <w:divsChild>
        <w:div w:id="687801067">
          <w:marLeft w:val="0"/>
          <w:marRight w:val="0"/>
          <w:marTop w:val="0"/>
          <w:marBottom w:val="0"/>
          <w:divBdr>
            <w:top w:val="none" w:sz="0" w:space="0" w:color="auto"/>
            <w:left w:val="none" w:sz="0" w:space="0" w:color="auto"/>
            <w:bottom w:val="none" w:sz="0" w:space="0" w:color="auto"/>
            <w:right w:val="none" w:sz="0" w:space="0" w:color="auto"/>
          </w:divBdr>
        </w:div>
        <w:div w:id="1773545835">
          <w:marLeft w:val="0"/>
          <w:marRight w:val="0"/>
          <w:marTop w:val="0"/>
          <w:marBottom w:val="0"/>
          <w:divBdr>
            <w:top w:val="none" w:sz="0" w:space="0" w:color="auto"/>
            <w:left w:val="none" w:sz="0" w:space="0" w:color="auto"/>
            <w:bottom w:val="none" w:sz="0" w:space="0" w:color="auto"/>
            <w:right w:val="none" w:sz="0" w:space="0" w:color="auto"/>
          </w:divBdr>
        </w:div>
        <w:div w:id="1616280558">
          <w:marLeft w:val="0"/>
          <w:marRight w:val="0"/>
          <w:marTop w:val="0"/>
          <w:marBottom w:val="0"/>
          <w:divBdr>
            <w:top w:val="none" w:sz="0" w:space="0" w:color="auto"/>
            <w:left w:val="none" w:sz="0" w:space="0" w:color="auto"/>
            <w:bottom w:val="none" w:sz="0" w:space="0" w:color="auto"/>
            <w:right w:val="none" w:sz="0" w:space="0" w:color="auto"/>
          </w:divBdr>
        </w:div>
        <w:div w:id="243495415">
          <w:marLeft w:val="0"/>
          <w:marRight w:val="0"/>
          <w:marTop w:val="0"/>
          <w:marBottom w:val="0"/>
          <w:divBdr>
            <w:top w:val="none" w:sz="0" w:space="0" w:color="auto"/>
            <w:left w:val="none" w:sz="0" w:space="0" w:color="auto"/>
            <w:bottom w:val="none" w:sz="0" w:space="0" w:color="auto"/>
            <w:right w:val="none" w:sz="0" w:space="0" w:color="auto"/>
          </w:divBdr>
        </w:div>
        <w:div w:id="1657227935">
          <w:marLeft w:val="0"/>
          <w:marRight w:val="0"/>
          <w:marTop w:val="0"/>
          <w:marBottom w:val="0"/>
          <w:divBdr>
            <w:top w:val="none" w:sz="0" w:space="0" w:color="auto"/>
            <w:left w:val="none" w:sz="0" w:space="0" w:color="auto"/>
            <w:bottom w:val="none" w:sz="0" w:space="0" w:color="auto"/>
            <w:right w:val="none" w:sz="0" w:space="0" w:color="auto"/>
          </w:divBdr>
        </w:div>
        <w:div w:id="1207645641">
          <w:marLeft w:val="0"/>
          <w:marRight w:val="0"/>
          <w:marTop w:val="0"/>
          <w:marBottom w:val="0"/>
          <w:divBdr>
            <w:top w:val="none" w:sz="0" w:space="0" w:color="auto"/>
            <w:left w:val="none" w:sz="0" w:space="0" w:color="auto"/>
            <w:bottom w:val="none" w:sz="0" w:space="0" w:color="auto"/>
            <w:right w:val="none" w:sz="0" w:space="0" w:color="auto"/>
          </w:divBdr>
        </w:div>
        <w:div w:id="976033202">
          <w:marLeft w:val="0"/>
          <w:marRight w:val="0"/>
          <w:marTop w:val="0"/>
          <w:marBottom w:val="0"/>
          <w:divBdr>
            <w:top w:val="none" w:sz="0" w:space="0" w:color="auto"/>
            <w:left w:val="none" w:sz="0" w:space="0" w:color="auto"/>
            <w:bottom w:val="none" w:sz="0" w:space="0" w:color="auto"/>
            <w:right w:val="none" w:sz="0" w:space="0" w:color="auto"/>
          </w:divBdr>
        </w:div>
        <w:div w:id="1487236834">
          <w:marLeft w:val="0"/>
          <w:marRight w:val="0"/>
          <w:marTop w:val="0"/>
          <w:marBottom w:val="0"/>
          <w:divBdr>
            <w:top w:val="none" w:sz="0" w:space="0" w:color="auto"/>
            <w:left w:val="none" w:sz="0" w:space="0" w:color="auto"/>
            <w:bottom w:val="none" w:sz="0" w:space="0" w:color="auto"/>
            <w:right w:val="none" w:sz="0" w:space="0" w:color="auto"/>
          </w:divBdr>
        </w:div>
        <w:div w:id="97675148">
          <w:marLeft w:val="0"/>
          <w:marRight w:val="0"/>
          <w:marTop w:val="0"/>
          <w:marBottom w:val="0"/>
          <w:divBdr>
            <w:top w:val="none" w:sz="0" w:space="0" w:color="auto"/>
            <w:left w:val="none" w:sz="0" w:space="0" w:color="auto"/>
            <w:bottom w:val="none" w:sz="0" w:space="0" w:color="auto"/>
            <w:right w:val="none" w:sz="0" w:space="0" w:color="auto"/>
          </w:divBdr>
        </w:div>
      </w:divsChild>
    </w:div>
    <w:div w:id="263222963">
      <w:marLeft w:val="0"/>
      <w:marRight w:val="0"/>
      <w:marTop w:val="0"/>
      <w:marBottom w:val="0"/>
      <w:divBdr>
        <w:top w:val="none" w:sz="0" w:space="0" w:color="auto"/>
        <w:left w:val="none" w:sz="0" w:space="0" w:color="auto"/>
        <w:bottom w:val="none" w:sz="0" w:space="0" w:color="auto"/>
        <w:right w:val="none" w:sz="0" w:space="0" w:color="auto"/>
      </w:divBdr>
      <w:divsChild>
        <w:div w:id="763842496">
          <w:marLeft w:val="0"/>
          <w:marRight w:val="0"/>
          <w:marTop w:val="0"/>
          <w:marBottom w:val="0"/>
          <w:divBdr>
            <w:top w:val="none" w:sz="0" w:space="0" w:color="auto"/>
            <w:left w:val="none" w:sz="0" w:space="0" w:color="auto"/>
            <w:bottom w:val="none" w:sz="0" w:space="0" w:color="auto"/>
            <w:right w:val="none" w:sz="0" w:space="0" w:color="auto"/>
          </w:divBdr>
        </w:div>
      </w:divsChild>
    </w:div>
    <w:div w:id="277300752">
      <w:bodyDiv w:val="1"/>
      <w:marLeft w:val="0"/>
      <w:marRight w:val="0"/>
      <w:marTop w:val="0"/>
      <w:marBottom w:val="0"/>
      <w:divBdr>
        <w:top w:val="none" w:sz="0" w:space="0" w:color="auto"/>
        <w:left w:val="none" w:sz="0" w:space="0" w:color="auto"/>
        <w:bottom w:val="none" w:sz="0" w:space="0" w:color="auto"/>
        <w:right w:val="none" w:sz="0" w:space="0" w:color="auto"/>
      </w:divBdr>
    </w:div>
    <w:div w:id="281420157">
      <w:bodyDiv w:val="1"/>
      <w:marLeft w:val="0"/>
      <w:marRight w:val="0"/>
      <w:marTop w:val="0"/>
      <w:marBottom w:val="0"/>
      <w:divBdr>
        <w:top w:val="none" w:sz="0" w:space="0" w:color="auto"/>
        <w:left w:val="none" w:sz="0" w:space="0" w:color="auto"/>
        <w:bottom w:val="none" w:sz="0" w:space="0" w:color="auto"/>
        <w:right w:val="none" w:sz="0" w:space="0" w:color="auto"/>
      </w:divBdr>
      <w:divsChild>
        <w:div w:id="116073231">
          <w:marLeft w:val="0"/>
          <w:marRight w:val="0"/>
          <w:marTop w:val="0"/>
          <w:marBottom w:val="0"/>
          <w:divBdr>
            <w:top w:val="none" w:sz="0" w:space="0" w:color="auto"/>
            <w:left w:val="none" w:sz="0" w:space="0" w:color="auto"/>
            <w:bottom w:val="none" w:sz="0" w:space="0" w:color="auto"/>
            <w:right w:val="none" w:sz="0" w:space="0" w:color="auto"/>
          </w:divBdr>
        </w:div>
        <w:div w:id="1305157659">
          <w:marLeft w:val="0"/>
          <w:marRight w:val="0"/>
          <w:marTop w:val="0"/>
          <w:marBottom w:val="0"/>
          <w:divBdr>
            <w:top w:val="none" w:sz="0" w:space="0" w:color="auto"/>
            <w:left w:val="none" w:sz="0" w:space="0" w:color="auto"/>
            <w:bottom w:val="none" w:sz="0" w:space="0" w:color="auto"/>
            <w:right w:val="none" w:sz="0" w:space="0" w:color="auto"/>
          </w:divBdr>
          <w:divsChild>
            <w:div w:id="2001082585">
              <w:marLeft w:val="-75"/>
              <w:marRight w:val="0"/>
              <w:marTop w:val="30"/>
              <w:marBottom w:val="30"/>
              <w:divBdr>
                <w:top w:val="none" w:sz="0" w:space="0" w:color="auto"/>
                <w:left w:val="none" w:sz="0" w:space="0" w:color="auto"/>
                <w:bottom w:val="none" w:sz="0" w:space="0" w:color="auto"/>
                <w:right w:val="none" w:sz="0" w:space="0" w:color="auto"/>
              </w:divBdr>
              <w:divsChild>
                <w:div w:id="1789736135">
                  <w:marLeft w:val="0"/>
                  <w:marRight w:val="0"/>
                  <w:marTop w:val="0"/>
                  <w:marBottom w:val="0"/>
                  <w:divBdr>
                    <w:top w:val="none" w:sz="0" w:space="0" w:color="auto"/>
                    <w:left w:val="none" w:sz="0" w:space="0" w:color="auto"/>
                    <w:bottom w:val="none" w:sz="0" w:space="0" w:color="auto"/>
                    <w:right w:val="none" w:sz="0" w:space="0" w:color="auto"/>
                  </w:divBdr>
                  <w:divsChild>
                    <w:div w:id="2034375788">
                      <w:marLeft w:val="0"/>
                      <w:marRight w:val="0"/>
                      <w:marTop w:val="0"/>
                      <w:marBottom w:val="0"/>
                      <w:divBdr>
                        <w:top w:val="none" w:sz="0" w:space="0" w:color="auto"/>
                        <w:left w:val="none" w:sz="0" w:space="0" w:color="auto"/>
                        <w:bottom w:val="none" w:sz="0" w:space="0" w:color="auto"/>
                        <w:right w:val="none" w:sz="0" w:space="0" w:color="auto"/>
                      </w:divBdr>
                    </w:div>
                  </w:divsChild>
                </w:div>
                <w:div w:id="382757820">
                  <w:marLeft w:val="0"/>
                  <w:marRight w:val="0"/>
                  <w:marTop w:val="0"/>
                  <w:marBottom w:val="0"/>
                  <w:divBdr>
                    <w:top w:val="none" w:sz="0" w:space="0" w:color="auto"/>
                    <w:left w:val="none" w:sz="0" w:space="0" w:color="auto"/>
                    <w:bottom w:val="none" w:sz="0" w:space="0" w:color="auto"/>
                    <w:right w:val="none" w:sz="0" w:space="0" w:color="auto"/>
                  </w:divBdr>
                  <w:divsChild>
                    <w:div w:id="1584607856">
                      <w:marLeft w:val="0"/>
                      <w:marRight w:val="0"/>
                      <w:marTop w:val="0"/>
                      <w:marBottom w:val="0"/>
                      <w:divBdr>
                        <w:top w:val="none" w:sz="0" w:space="0" w:color="auto"/>
                        <w:left w:val="none" w:sz="0" w:space="0" w:color="auto"/>
                        <w:bottom w:val="none" w:sz="0" w:space="0" w:color="auto"/>
                        <w:right w:val="none" w:sz="0" w:space="0" w:color="auto"/>
                      </w:divBdr>
                    </w:div>
                  </w:divsChild>
                </w:div>
                <w:div w:id="629283931">
                  <w:marLeft w:val="0"/>
                  <w:marRight w:val="0"/>
                  <w:marTop w:val="0"/>
                  <w:marBottom w:val="0"/>
                  <w:divBdr>
                    <w:top w:val="none" w:sz="0" w:space="0" w:color="auto"/>
                    <w:left w:val="none" w:sz="0" w:space="0" w:color="auto"/>
                    <w:bottom w:val="none" w:sz="0" w:space="0" w:color="auto"/>
                    <w:right w:val="none" w:sz="0" w:space="0" w:color="auto"/>
                  </w:divBdr>
                  <w:divsChild>
                    <w:div w:id="556866323">
                      <w:marLeft w:val="0"/>
                      <w:marRight w:val="0"/>
                      <w:marTop w:val="0"/>
                      <w:marBottom w:val="0"/>
                      <w:divBdr>
                        <w:top w:val="none" w:sz="0" w:space="0" w:color="auto"/>
                        <w:left w:val="none" w:sz="0" w:space="0" w:color="auto"/>
                        <w:bottom w:val="none" w:sz="0" w:space="0" w:color="auto"/>
                        <w:right w:val="none" w:sz="0" w:space="0" w:color="auto"/>
                      </w:divBdr>
                    </w:div>
                  </w:divsChild>
                </w:div>
                <w:div w:id="1739787363">
                  <w:marLeft w:val="0"/>
                  <w:marRight w:val="0"/>
                  <w:marTop w:val="0"/>
                  <w:marBottom w:val="0"/>
                  <w:divBdr>
                    <w:top w:val="none" w:sz="0" w:space="0" w:color="auto"/>
                    <w:left w:val="none" w:sz="0" w:space="0" w:color="auto"/>
                    <w:bottom w:val="none" w:sz="0" w:space="0" w:color="auto"/>
                    <w:right w:val="none" w:sz="0" w:space="0" w:color="auto"/>
                  </w:divBdr>
                  <w:divsChild>
                    <w:div w:id="1517770217">
                      <w:marLeft w:val="0"/>
                      <w:marRight w:val="0"/>
                      <w:marTop w:val="0"/>
                      <w:marBottom w:val="0"/>
                      <w:divBdr>
                        <w:top w:val="none" w:sz="0" w:space="0" w:color="auto"/>
                        <w:left w:val="none" w:sz="0" w:space="0" w:color="auto"/>
                        <w:bottom w:val="none" w:sz="0" w:space="0" w:color="auto"/>
                        <w:right w:val="none" w:sz="0" w:space="0" w:color="auto"/>
                      </w:divBdr>
                    </w:div>
                  </w:divsChild>
                </w:div>
                <w:div w:id="2121025233">
                  <w:marLeft w:val="0"/>
                  <w:marRight w:val="0"/>
                  <w:marTop w:val="0"/>
                  <w:marBottom w:val="0"/>
                  <w:divBdr>
                    <w:top w:val="none" w:sz="0" w:space="0" w:color="auto"/>
                    <w:left w:val="none" w:sz="0" w:space="0" w:color="auto"/>
                    <w:bottom w:val="none" w:sz="0" w:space="0" w:color="auto"/>
                    <w:right w:val="none" w:sz="0" w:space="0" w:color="auto"/>
                  </w:divBdr>
                  <w:divsChild>
                    <w:div w:id="1033774466">
                      <w:marLeft w:val="0"/>
                      <w:marRight w:val="0"/>
                      <w:marTop w:val="0"/>
                      <w:marBottom w:val="0"/>
                      <w:divBdr>
                        <w:top w:val="none" w:sz="0" w:space="0" w:color="auto"/>
                        <w:left w:val="none" w:sz="0" w:space="0" w:color="auto"/>
                        <w:bottom w:val="none" w:sz="0" w:space="0" w:color="auto"/>
                        <w:right w:val="none" w:sz="0" w:space="0" w:color="auto"/>
                      </w:divBdr>
                    </w:div>
                  </w:divsChild>
                </w:div>
                <w:div w:id="2074311037">
                  <w:marLeft w:val="0"/>
                  <w:marRight w:val="0"/>
                  <w:marTop w:val="0"/>
                  <w:marBottom w:val="0"/>
                  <w:divBdr>
                    <w:top w:val="none" w:sz="0" w:space="0" w:color="auto"/>
                    <w:left w:val="none" w:sz="0" w:space="0" w:color="auto"/>
                    <w:bottom w:val="none" w:sz="0" w:space="0" w:color="auto"/>
                    <w:right w:val="none" w:sz="0" w:space="0" w:color="auto"/>
                  </w:divBdr>
                  <w:divsChild>
                    <w:div w:id="1761682254">
                      <w:marLeft w:val="0"/>
                      <w:marRight w:val="0"/>
                      <w:marTop w:val="0"/>
                      <w:marBottom w:val="0"/>
                      <w:divBdr>
                        <w:top w:val="none" w:sz="0" w:space="0" w:color="auto"/>
                        <w:left w:val="none" w:sz="0" w:space="0" w:color="auto"/>
                        <w:bottom w:val="none" w:sz="0" w:space="0" w:color="auto"/>
                        <w:right w:val="none" w:sz="0" w:space="0" w:color="auto"/>
                      </w:divBdr>
                    </w:div>
                  </w:divsChild>
                </w:div>
                <w:div w:id="714816276">
                  <w:marLeft w:val="0"/>
                  <w:marRight w:val="0"/>
                  <w:marTop w:val="0"/>
                  <w:marBottom w:val="0"/>
                  <w:divBdr>
                    <w:top w:val="none" w:sz="0" w:space="0" w:color="auto"/>
                    <w:left w:val="none" w:sz="0" w:space="0" w:color="auto"/>
                    <w:bottom w:val="none" w:sz="0" w:space="0" w:color="auto"/>
                    <w:right w:val="none" w:sz="0" w:space="0" w:color="auto"/>
                  </w:divBdr>
                  <w:divsChild>
                    <w:div w:id="1847286631">
                      <w:marLeft w:val="0"/>
                      <w:marRight w:val="0"/>
                      <w:marTop w:val="0"/>
                      <w:marBottom w:val="0"/>
                      <w:divBdr>
                        <w:top w:val="none" w:sz="0" w:space="0" w:color="auto"/>
                        <w:left w:val="none" w:sz="0" w:space="0" w:color="auto"/>
                        <w:bottom w:val="none" w:sz="0" w:space="0" w:color="auto"/>
                        <w:right w:val="none" w:sz="0" w:space="0" w:color="auto"/>
                      </w:divBdr>
                    </w:div>
                  </w:divsChild>
                </w:div>
                <w:div w:id="612320040">
                  <w:marLeft w:val="0"/>
                  <w:marRight w:val="0"/>
                  <w:marTop w:val="0"/>
                  <w:marBottom w:val="0"/>
                  <w:divBdr>
                    <w:top w:val="none" w:sz="0" w:space="0" w:color="auto"/>
                    <w:left w:val="none" w:sz="0" w:space="0" w:color="auto"/>
                    <w:bottom w:val="none" w:sz="0" w:space="0" w:color="auto"/>
                    <w:right w:val="none" w:sz="0" w:space="0" w:color="auto"/>
                  </w:divBdr>
                  <w:divsChild>
                    <w:div w:id="2023428935">
                      <w:marLeft w:val="0"/>
                      <w:marRight w:val="0"/>
                      <w:marTop w:val="0"/>
                      <w:marBottom w:val="0"/>
                      <w:divBdr>
                        <w:top w:val="none" w:sz="0" w:space="0" w:color="auto"/>
                        <w:left w:val="none" w:sz="0" w:space="0" w:color="auto"/>
                        <w:bottom w:val="none" w:sz="0" w:space="0" w:color="auto"/>
                        <w:right w:val="none" w:sz="0" w:space="0" w:color="auto"/>
                      </w:divBdr>
                    </w:div>
                  </w:divsChild>
                </w:div>
                <w:div w:id="673268232">
                  <w:marLeft w:val="0"/>
                  <w:marRight w:val="0"/>
                  <w:marTop w:val="0"/>
                  <w:marBottom w:val="0"/>
                  <w:divBdr>
                    <w:top w:val="none" w:sz="0" w:space="0" w:color="auto"/>
                    <w:left w:val="none" w:sz="0" w:space="0" w:color="auto"/>
                    <w:bottom w:val="none" w:sz="0" w:space="0" w:color="auto"/>
                    <w:right w:val="none" w:sz="0" w:space="0" w:color="auto"/>
                  </w:divBdr>
                  <w:divsChild>
                    <w:div w:id="1594513969">
                      <w:marLeft w:val="0"/>
                      <w:marRight w:val="0"/>
                      <w:marTop w:val="0"/>
                      <w:marBottom w:val="0"/>
                      <w:divBdr>
                        <w:top w:val="none" w:sz="0" w:space="0" w:color="auto"/>
                        <w:left w:val="none" w:sz="0" w:space="0" w:color="auto"/>
                        <w:bottom w:val="none" w:sz="0" w:space="0" w:color="auto"/>
                        <w:right w:val="none" w:sz="0" w:space="0" w:color="auto"/>
                      </w:divBdr>
                    </w:div>
                  </w:divsChild>
                </w:div>
                <w:div w:id="12266707">
                  <w:marLeft w:val="0"/>
                  <w:marRight w:val="0"/>
                  <w:marTop w:val="0"/>
                  <w:marBottom w:val="0"/>
                  <w:divBdr>
                    <w:top w:val="none" w:sz="0" w:space="0" w:color="auto"/>
                    <w:left w:val="none" w:sz="0" w:space="0" w:color="auto"/>
                    <w:bottom w:val="none" w:sz="0" w:space="0" w:color="auto"/>
                    <w:right w:val="none" w:sz="0" w:space="0" w:color="auto"/>
                  </w:divBdr>
                  <w:divsChild>
                    <w:div w:id="1193417623">
                      <w:marLeft w:val="0"/>
                      <w:marRight w:val="0"/>
                      <w:marTop w:val="0"/>
                      <w:marBottom w:val="0"/>
                      <w:divBdr>
                        <w:top w:val="none" w:sz="0" w:space="0" w:color="auto"/>
                        <w:left w:val="none" w:sz="0" w:space="0" w:color="auto"/>
                        <w:bottom w:val="none" w:sz="0" w:space="0" w:color="auto"/>
                        <w:right w:val="none" w:sz="0" w:space="0" w:color="auto"/>
                      </w:divBdr>
                    </w:div>
                  </w:divsChild>
                </w:div>
                <w:div w:id="1239704512">
                  <w:marLeft w:val="0"/>
                  <w:marRight w:val="0"/>
                  <w:marTop w:val="0"/>
                  <w:marBottom w:val="0"/>
                  <w:divBdr>
                    <w:top w:val="none" w:sz="0" w:space="0" w:color="auto"/>
                    <w:left w:val="none" w:sz="0" w:space="0" w:color="auto"/>
                    <w:bottom w:val="none" w:sz="0" w:space="0" w:color="auto"/>
                    <w:right w:val="none" w:sz="0" w:space="0" w:color="auto"/>
                  </w:divBdr>
                  <w:divsChild>
                    <w:div w:id="1092704588">
                      <w:marLeft w:val="0"/>
                      <w:marRight w:val="0"/>
                      <w:marTop w:val="0"/>
                      <w:marBottom w:val="0"/>
                      <w:divBdr>
                        <w:top w:val="none" w:sz="0" w:space="0" w:color="auto"/>
                        <w:left w:val="none" w:sz="0" w:space="0" w:color="auto"/>
                        <w:bottom w:val="none" w:sz="0" w:space="0" w:color="auto"/>
                        <w:right w:val="none" w:sz="0" w:space="0" w:color="auto"/>
                      </w:divBdr>
                    </w:div>
                  </w:divsChild>
                </w:div>
                <w:div w:id="1721636082">
                  <w:marLeft w:val="0"/>
                  <w:marRight w:val="0"/>
                  <w:marTop w:val="0"/>
                  <w:marBottom w:val="0"/>
                  <w:divBdr>
                    <w:top w:val="none" w:sz="0" w:space="0" w:color="auto"/>
                    <w:left w:val="none" w:sz="0" w:space="0" w:color="auto"/>
                    <w:bottom w:val="none" w:sz="0" w:space="0" w:color="auto"/>
                    <w:right w:val="none" w:sz="0" w:space="0" w:color="auto"/>
                  </w:divBdr>
                  <w:divsChild>
                    <w:div w:id="1687436905">
                      <w:marLeft w:val="0"/>
                      <w:marRight w:val="0"/>
                      <w:marTop w:val="0"/>
                      <w:marBottom w:val="0"/>
                      <w:divBdr>
                        <w:top w:val="none" w:sz="0" w:space="0" w:color="auto"/>
                        <w:left w:val="none" w:sz="0" w:space="0" w:color="auto"/>
                        <w:bottom w:val="none" w:sz="0" w:space="0" w:color="auto"/>
                        <w:right w:val="none" w:sz="0" w:space="0" w:color="auto"/>
                      </w:divBdr>
                    </w:div>
                  </w:divsChild>
                </w:div>
                <w:div w:id="344136495">
                  <w:marLeft w:val="0"/>
                  <w:marRight w:val="0"/>
                  <w:marTop w:val="0"/>
                  <w:marBottom w:val="0"/>
                  <w:divBdr>
                    <w:top w:val="none" w:sz="0" w:space="0" w:color="auto"/>
                    <w:left w:val="none" w:sz="0" w:space="0" w:color="auto"/>
                    <w:bottom w:val="none" w:sz="0" w:space="0" w:color="auto"/>
                    <w:right w:val="none" w:sz="0" w:space="0" w:color="auto"/>
                  </w:divBdr>
                  <w:divsChild>
                    <w:div w:id="152526588">
                      <w:marLeft w:val="0"/>
                      <w:marRight w:val="0"/>
                      <w:marTop w:val="0"/>
                      <w:marBottom w:val="0"/>
                      <w:divBdr>
                        <w:top w:val="none" w:sz="0" w:space="0" w:color="auto"/>
                        <w:left w:val="none" w:sz="0" w:space="0" w:color="auto"/>
                        <w:bottom w:val="none" w:sz="0" w:space="0" w:color="auto"/>
                        <w:right w:val="none" w:sz="0" w:space="0" w:color="auto"/>
                      </w:divBdr>
                    </w:div>
                  </w:divsChild>
                </w:div>
                <w:div w:id="860705570">
                  <w:marLeft w:val="0"/>
                  <w:marRight w:val="0"/>
                  <w:marTop w:val="0"/>
                  <w:marBottom w:val="0"/>
                  <w:divBdr>
                    <w:top w:val="none" w:sz="0" w:space="0" w:color="auto"/>
                    <w:left w:val="none" w:sz="0" w:space="0" w:color="auto"/>
                    <w:bottom w:val="none" w:sz="0" w:space="0" w:color="auto"/>
                    <w:right w:val="none" w:sz="0" w:space="0" w:color="auto"/>
                  </w:divBdr>
                  <w:divsChild>
                    <w:div w:id="1861234359">
                      <w:marLeft w:val="0"/>
                      <w:marRight w:val="0"/>
                      <w:marTop w:val="0"/>
                      <w:marBottom w:val="0"/>
                      <w:divBdr>
                        <w:top w:val="none" w:sz="0" w:space="0" w:color="auto"/>
                        <w:left w:val="none" w:sz="0" w:space="0" w:color="auto"/>
                        <w:bottom w:val="none" w:sz="0" w:space="0" w:color="auto"/>
                        <w:right w:val="none" w:sz="0" w:space="0" w:color="auto"/>
                      </w:divBdr>
                    </w:div>
                  </w:divsChild>
                </w:div>
                <w:div w:id="1712613798">
                  <w:marLeft w:val="0"/>
                  <w:marRight w:val="0"/>
                  <w:marTop w:val="0"/>
                  <w:marBottom w:val="0"/>
                  <w:divBdr>
                    <w:top w:val="none" w:sz="0" w:space="0" w:color="auto"/>
                    <w:left w:val="none" w:sz="0" w:space="0" w:color="auto"/>
                    <w:bottom w:val="none" w:sz="0" w:space="0" w:color="auto"/>
                    <w:right w:val="none" w:sz="0" w:space="0" w:color="auto"/>
                  </w:divBdr>
                  <w:divsChild>
                    <w:div w:id="1346134923">
                      <w:marLeft w:val="0"/>
                      <w:marRight w:val="0"/>
                      <w:marTop w:val="0"/>
                      <w:marBottom w:val="0"/>
                      <w:divBdr>
                        <w:top w:val="none" w:sz="0" w:space="0" w:color="auto"/>
                        <w:left w:val="none" w:sz="0" w:space="0" w:color="auto"/>
                        <w:bottom w:val="none" w:sz="0" w:space="0" w:color="auto"/>
                        <w:right w:val="none" w:sz="0" w:space="0" w:color="auto"/>
                      </w:divBdr>
                    </w:div>
                  </w:divsChild>
                </w:div>
                <w:div w:id="1526286582">
                  <w:marLeft w:val="0"/>
                  <w:marRight w:val="0"/>
                  <w:marTop w:val="0"/>
                  <w:marBottom w:val="0"/>
                  <w:divBdr>
                    <w:top w:val="none" w:sz="0" w:space="0" w:color="auto"/>
                    <w:left w:val="none" w:sz="0" w:space="0" w:color="auto"/>
                    <w:bottom w:val="none" w:sz="0" w:space="0" w:color="auto"/>
                    <w:right w:val="none" w:sz="0" w:space="0" w:color="auto"/>
                  </w:divBdr>
                  <w:divsChild>
                    <w:div w:id="1053113741">
                      <w:marLeft w:val="0"/>
                      <w:marRight w:val="0"/>
                      <w:marTop w:val="0"/>
                      <w:marBottom w:val="0"/>
                      <w:divBdr>
                        <w:top w:val="none" w:sz="0" w:space="0" w:color="auto"/>
                        <w:left w:val="none" w:sz="0" w:space="0" w:color="auto"/>
                        <w:bottom w:val="none" w:sz="0" w:space="0" w:color="auto"/>
                        <w:right w:val="none" w:sz="0" w:space="0" w:color="auto"/>
                      </w:divBdr>
                    </w:div>
                  </w:divsChild>
                </w:div>
                <w:div w:id="2120098009">
                  <w:marLeft w:val="0"/>
                  <w:marRight w:val="0"/>
                  <w:marTop w:val="0"/>
                  <w:marBottom w:val="0"/>
                  <w:divBdr>
                    <w:top w:val="none" w:sz="0" w:space="0" w:color="auto"/>
                    <w:left w:val="none" w:sz="0" w:space="0" w:color="auto"/>
                    <w:bottom w:val="none" w:sz="0" w:space="0" w:color="auto"/>
                    <w:right w:val="none" w:sz="0" w:space="0" w:color="auto"/>
                  </w:divBdr>
                  <w:divsChild>
                    <w:div w:id="291326167">
                      <w:marLeft w:val="0"/>
                      <w:marRight w:val="0"/>
                      <w:marTop w:val="0"/>
                      <w:marBottom w:val="0"/>
                      <w:divBdr>
                        <w:top w:val="none" w:sz="0" w:space="0" w:color="auto"/>
                        <w:left w:val="none" w:sz="0" w:space="0" w:color="auto"/>
                        <w:bottom w:val="none" w:sz="0" w:space="0" w:color="auto"/>
                        <w:right w:val="none" w:sz="0" w:space="0" w:color="auto"/>
                      </w:divBdr>
                    </w:div>
                  </w:divsChild>
                </w:div>
                <w:div w:id="630942016">
                  <w:marLeft w:val="0"/>
                  <w:marRight w:val="0"/>
                  <w:marTop w:val="0"/>
                  <w:marBottom w:val="0"/>
                  <w:divBdr>
                    <w:top w:val="none" w:sz="0" w:space="0" w:color="auto"/>
                    <w:left w:val="none" w:sz="0" w:space="0" w:color="auto"/>
                    <w:bottom w:val="none" w:sz="0" w:space="0" w:color="auto"/>
                    <w:right w:val="none" w:sz="0" w:space="0" w:color="auto"/>
                  </w:divBdr>
                  <w:divsChild>
                    <w:div w:id="1053039649">
                      <w:marLeft w:val="0"/>
                      <w:marRight w:val="0"/>
                      <w:marTop w:val="0"/>
                      <w:marBottom w:val="0"/>
                      <w:divBdr>
                        <w:top w:val="none" w:sz="0" w:space="0" w:color="auto"/>
                        <w:left w:val="none" w:sz="0" w:space="0" w:color="auto"/>
                        <w:bottom w:val="none" w:sz="0" w:space="0" w:color="auto"/>
                        <w:right w:val="none" w:sz="0" w:space="0" w:color="auto"/>
                      </w:divBdr>
                    </w:div>
                  </w:divsChild>
                </w:div>
                <w:div w:id="1952276052">
                  <w:marLeft w:val="0"/>
                  <w:marRight w:val="0"/>
                  <w:marTop w:val="0"/>
                  <w:marBottom w:val="0"/>
                  <w:divBdr>
                    <w:top w:val="none" w:sz="0" w:space="0" w:color="auto"/>
                    <w:left w:val="none" w:sz="0" w:space="0" w:color="auto"/>
                    <w:bottom w:val="none" w:sz="0" w:space="0" w:color="auto"/>
                    <w:right w:val="none" w:sz="0" w:space="0" w:color="auto"/>
                  </w:divBdr>
                  <w:divsChild>
                    <w:div w:id="1541674432">
                      <w:marLeft w:val="0"/>
                      <w:marRight w:val="0"/>
                      <w:marTop w:val="0"/>
                      <w:marBottom w:val="0"/>
                      <w:divBdr>
                        <w:top w:val="none" w:sz="0" w:space="0" w:color="auto"/>
                        <w:left w:val="none" w:sz="0" w:space="0" w:color="auto"/>
                        <w:bottom w:val="none" w:sz="0" w:space="0" w:color="auto"/>
                        <w:right w:val="none" w:sz="0" w:space="0" w:color="auto"/>
                      </w:divBdr>
                    </w:div>
                  </w:divsChild>
                </w:div>
                <w:div w:id="629749637">
                  <w:marLeft w:val="0"/>
                  <w:marRight w:val="0"/>
                  <w:marTop w:val="0"/>
                  <w:marBottom w:val="0"/>
                  <w:divBdr>
                    <w:top w:val="none" w:sz="0" w:space="0" w:color="auto"/>
                    <w:left w:val="none" w:sz="0" w:space="0" w:color="auto"/>
                    <w:bottom w:val="none" w:sz="0" w:space="0" w:color="auto"/>
                    <w:right w:val="none" w:sz="0" w:space="0" w:color="auto"/>
                  </w:divBdr>
                  <w:divsChild>
                    <w:div w:id="1887371725">
                      <w:marLeft w:val="0"/>
                      <w:marRight w:val="0"/>
                      <w:marTop w:val="0"/>
                      <w:marBottom w:val="0"/>
                      <w:divBdr>
                        <w:top w:val="none" w:sz="0" w:space="0" w:color="auto"/>
                        <w:left w:val="none" w:sz="0" w:space="0" w:color="auto"/>
                        <w:bottom w:val="none" w:sz="0" w:space="0" w:color="auto"/>
                        <w:right w:val="none" w:sz="0" w:space="0" w:color="auto"/>
                      </w:divBdr>
                    </w:div>
                  </w:divsChild>
                </w:div>
                <w:div w:id="1211039964">
                  <w:marLeft w:val="0"/>
                  <w:marRight w:val="0"/>
                  <w:marTop w:val="0"/>
                  <w:marBottom w:val="0"/>
                  <w:divBdr>
                    <w:top w:val="none" w:sz="0" w:space="0" w:color="auto"/>
                    <w:left w:val="none" w:sz="0" w:space="0" w:color="auto"/>
                    <w:bottom w:val="none" w:sz="0" w:space="0" w:color="auto"/>
                    <w:right w:val="none" w:sz="0" w:space="0" w:color="auto"/>
                  </w:divBdr>
                  <w:divsChild>
                    <w:div w:id="222260604">
                      <w:marLeft w:val="0"/>
                      <w:marRight w:val="0"/>
                      <w:marTop w:val="0"/>
                      <w:marBottom w:val="0"/>
                      <w:divBdr>
                        <w:top w:val="none" w:sz="0" w:space="0" w:color="auto"/>
                        <w:left w:val="none" w:sz="0" w:space="0" w:color="auto"/>
                        <w:bottom w:val="none" w:sz="0" w:space="0" w:color="auto"/>
                        <w:right w:val="none" w:sz="0" w:space="0" w:color="auto"/>
                      </w:divBdr>
                    </w:div>
                  </w:divsChild>
                </w:div>
                <w:div w:id="1104039665">
                  <w:marLeft w:val="0"/>
                  <w:marRight w:val="0"/>
                  <w:marTop w:val="0"/>
                  <w:marBottom w:val="0"/>
                  <w:divBdr>
                    <w:top w:val="none" w:sz="0" w:space="0" w:color="auto"/>
                    <w:left w:val="none" w:sz="0" w:space="0" w:color="auto"/>
                    <w:bottom w:val="none" w:sz="0" w:space="0" w:color="auto"/>
                    <w:right w:val="none" w:sz="0" w:space="0" w:color="auto"/>
                  </w:divBdr>
                  <w:divsChild>
                    <w:div w:id="2040202479">
                      <w:marLeft w:val="0"/>
                      <w:marRight w:val="0"/>
                      <w:marTop w:val="0"/>
                      <w:marBottom w:val="0"/>
                      <w:divBdr>
                        <w:top w:val="none" w:sz="0" w:space="0" w:color="auto"/>
                        <w:left w:val="none" w:sz="0" w:space="0" w:color="auto"/>
                        <w:bottom w:val="none" w:sz="0" w:space="0" w:color="auto"/>
                        <w:right w:val="none" w:sz="0" w:space="0" w:color="auto"/>
                      </w:divBdr>
                    </w:div>
                  </w:divsChild>
                </w:div>
                <w:div w:id="1057364185">
                  <w:marLeft w:val="0"/>
                  <w:marRight w:val="0"/>
                  <w:marTop w:val="0"/>
                  <w:marBottom w:val="0"/>
                  <w:divBdr>
                    <w:top w:val="none" w:sz="0" w:space="0" w:color="auto"/>
                    <w:left w:val="none" w:sz="0" w:space="0" w:color="auto"/>
                    <w:bottom w:val="none" w:sz="0" w:space="0" w:color="auto"/>
                    <w:right w:val="none" w:sz="0" w:space="0" w:color="auto"/>
                  </w:divBdr>
                  <w:divsChild>
                    <w:div w:id="118110874">
                      <w:marLeft w:val="0"/>
                      <w:marRight w:val="0"/>
                      <w:marTop w:val="0"/>
                      <w:marBottom w:val="0"/>
                      <w:divBdr>
                        <w:top w:val="none" w:sz="0" w:space="0" w:color="auto"/>
                        <w:left w:val="none" w:sz="0" w:space="0" w:color="auto"/>
                        <w:bottom w:val="none" w:sz="0" w:space="0" w:color="auto"/>
                        <w:right w:val="none" w:sz="0" w:space="0" w:color="auto"/>
                      </w:divBdr>
                    </w:div>
                  </w:divsChild>
                </w:div>
                <w:div w:id="1575506135">
                  <w:marLeft w:val="0"/>
                  <w:marRight w:val="0"/>
                  <w:marTop w:val="0"/>
                  <w:marBottom w:val="0"/>
                  <w:divBdr>
                    <w:top w:val="none" w:sz="0" w:space="0" w:color="auto"/>
                    <w:left w:val="none" w:sz="0" w:space="0" w:color="auto"/>
                    <w:bottom w:val="none" w:sz="0" w:space="0" w:color="auto"/>
                    <w:right w:val="none" w:sz="0" w:space="0" w:color="auto"/>
                  </w:divBdr>
                  <w:divsChild>
                    <w:div w:id="1071075219">
                      <w:marLeft w:val="0"/>
                      <w:marRight w:val="0"/>
                      <w:marTop w:val="0"/>
                      <w:marBottom w:val="0"/>
                      <w:divBdr>
                        <w:top w:val="none" w:sz="0" w:space="0" w:color="auto"/>
                        <w:left w:val="none" w:sz="0" w:space="0" w:color="auto"/>
                        <w:bottom w:val="none" w:sz="0" w:space="0" w:color="auto"/>
                        <w:right w:val="none" w:sz="0" w:space="0" w:color="auto"/>
                      </w:divBdr>
                    </w:div>
                  </w:divsChild>
                </w:div>
                <w:div w:id="445849150">
                  <w:marLeft w:val="0"/>
                  <w:marRight w:val="0"/>
                  <w:marTop w:val="0"/>
                  <w:marBottom w:val="0"/>
                  <w:divBdr>
                    <w:top w:val="none" w:sz="0" w:space="0" w:color="auto"/>
                    <w:left w:val="none" w:sz="0" w:space="0" w:color="auto"/>
                    <w:bottom w:val="none" w:sz="0" w:space="0" w:color="auto"/>
                    <w:right w:val="none" w:sz="0" w:space="0" w:color="auto"/>
                  </w:divBdr>
                  <w:divsChild>
                    <w:div w:id="1493985131">
                      <w:marLeft w:val="0"/>
                      <w:marRight w:val="0"/>
                      <w:marTop w:val="0"/>
                      <w:marBottom w:val="0"/>
                      <w:divBdr>
                        <w:top w:val="none" w:sz="0" w:space="0" w:color="auto"/>
                        <w:left w:val="none" w:sz="0" w:space="0" w:color="auto"/>
                        <w:bottom w:val="none" w:sz="0" w:space="0" w:color="auto"/>
                        <w:right w:val="none" w:sz="0" w:space="0" w:color="auto"/>
                      </w:divBdr>
                    </w:div>
                  </w:divsChild>
                </w:div>
                <w:div w:id="581767257">
                  <w:marLeft w:val="0"/>
                  <w:marRight w:val="0"/>
                  <w:marTop w:val="0"/>
                  <w:marBottom w:val="0"/>
                  <w:divBdr>
                    <w:top w:val="none" w:sz="0" w:space="0" w:color="auto"/>
                    <w:left w:val="none" w:sz="0" w:space="0" w:color="auto"/>
                    <w:bottom w:val="none" w:sz="0" w:space="0" w:color="auto"/>
                    <w:right w:val="none" w:sz="0" w:space="0" w:color="auto"/>
                  </w:divBdr>
                  <w:divsChild>
                    <w:div w:id="1286159879">
                      <w:marLeft w:val="0"/>
                      <w:marRight w:val="0"/>
                      <w:marTop w:val="0"/>
                      <w:marBottom w:val="0"/>
                      <w:divBdr>
                        <w:top w:val="none" w:sz="0" w:space="0" w:color="auto"/>
                        <w:left w:val="none" w:sz="0" w:space="0" w:color="auto"/>
                        <w:bottom w:val="none" w:sz="0" w:space="0" w:color="auto"/>
                        <w:right w:val="none" w:sz="0" w:space="0" w:color="auto"/>
                      </w:divBdr>
                    </w:div>
                  </w:divsChild>
                </w:div>
                <w:div w:id="2075083412">
                  <w:marLeft w:val="0"/>
                  <w:marRight w:val="0"/>
                  <w:marTop w:val="0"/>
                  <w:marBottom w:val="0"/>
                  <w:divBdr>
                    <w:top w:val="none" w:sz="0" w:space="0" w:color="auto"/>
                    <w:left w:val="none" w:sz="0" w:space="0" w:color="auto"/>
                    <w:bottom w:val="none" w:sz="0" w:space="0" w:color="auto"/>
                    <w:right w:val="none" w:sz="0" w:space="0" w:color="auto"/>
                  </w:divBdr>
                  <w:divsChild>
                    <w:div w:id="890965363">
                      <w:marLeft w:val="0"/>
                      <w:marRight w:val="0"/>
                      <w:marTop w:val="0"/>
                      <w:marBottom w:val="0"/>
                      <w:divBdr>
                        <w:top w:val="none" w:sz="0" w:space="0" w:color="auto"/>
                        <w:left w:val="none" w:sz="0" w:space="0" w:color="auto"/>
                        <w:bottom w:val="none" w:sz="0" w:space="0" w:color="auto"/>
                        <w:right w:val="none" w:sz="0" w:space="0" w:color="auto"/>
                      </w:divBdr>
                    </w:div>
                  </w:divsChild>
                </w:div>
                <w:div w:id="508716173">
                  <w:marLeft w:val="0"/>
                  <w:marRight w:val="0"/>
                  <w:marTop w:val="0"/>
                  <w:marBottom w:val="0"/>
                  <w:divBdr>
                    <w:top w:val="none" w:sz="0" w:space="0" w:color="auto"/>
                    <w:left w:val="none" w:sz="0" w:space="0" w:color="auto"/>
                    <w:bottom w:val="none" w:sz="0" w:space="0" w:color="auto"/>
                    <w:right w:val="none" w:sz="0" w:space="0" w:color="auto"/>
                  </w:divBdr>
                  <w:divsChild>
                    <w:div w:id="1274363539">
                      <w:marLeft w:val="0"/>
                      <w:marRight w:val="0"/>
                      <w:marTop w:val="0"/>
                      <w:marBottom w:val="0"/>
                      <w:divBdr>
                        <w:top w:val="none" w:sz="0" w:space="0" w:color="auto"/>
                        <w:left w:val="none" w:sz="0" w:space="0" w:color="auto"/>
                        <w:bottom w:val="none" w:sz="0" w:space="0" w:color="auto"/>
                        <w:right w:val="none" w:sz="0" w:space="0" w:color="auto"/>
                      </w:divBdr>
                    </w:div>
                  </w:divsChild>
                </w:div>
                <w:div w:id="1279725907">
                  <w:marLeft w:val="0"/>
                  <w:marRight w:val="0"/>
                  <w:marTop w:val="0"/>
                  <w:marBottom w:val="0"/>
                  <w:divBdr>
                    <w:top w:val="none" w:sz="0" w:space="0" w:color="auto"/>
                    <w:left w:val="none" w:sz="0" w:space="0" w:color="auto"/>
                    <w:bottom w:val="none" w:sz="0" w:space="0" w:color="auto"/>
                    <w:right w:val="none" w:sz="0" w:space="0" w:color="auto"/>
                  </w:divBdr>
                  <w:divsChild>
                    <w:div w:id="554854049">
                      <w:marLeft w:val="0"/>
                      <w:marRight w:val="0"/>
                      <w:marTop w:val="0"/>
                      <w:marBottom w:val="0"/>
                      <w:divBdr>
                        <w:top w:val="none" w:sz="0" w:space="0" w:color="auto"/>
                        <w:left w:val="none" w:sz="0" w:space="0" w:color="auto"/>
                        <w:bottom w:val="none" w:sz="0" w:space="0" w:color="auto"/>
                        <w:right w:val="none" w:sz="0" w:space="0" w:color="auto"/>
                      </w:divBdr>
                    </w:div>
                  </w:divsChild>
                </w:div>
                <w:div w:id="1811828802">
                  <w:marLeft w:val="0"/>
                  <w:marRight w:val="0"/>
                  <w:marTop w:val="0"/>
                  <w:marBottom w:val="0"/>
                  <w:divBdr>
                    <w:top w:val="none" w:sz="0" w:space="0" w:color="auto"/>
                    <w:left w:val="none" w:sz="0" w:space="0" w:color="auto"/>
                    <w:bottom w:val="none" w:sz="0" w:space="0" w:color="auto"/>
                    <w:right w:val="none" w:sz="0" w:space="0" w:color="auto"/>
                  </w:divBdr>
                  <w:divsChild>
                    <w:div w:id="614098437">
                      <w:marLeft w:val="0"/>
                      <w:marRight w:val="0"/>
                      <w:marTop w:val="0"/>
                      <w:marBottom w:val="0"/>
                      <w:divBdr>
                        <w:top w:val="none" w:sz="0" w:space="0" w:color="auto"/>
                        <w:left w:val="none" w:sz="0" w:space="0" w:color="auto"/>
                        <w:bottom w:val="none" w:sz="0" w:space="0" w:color="auto"/>
                        <w:right w:val="none" w:sz="0" w:space="0" w:color="auto"/>
                      </w:divBdr>
                    </w:div>
                  </w:divsChild>
                </w:div>
                <w:div w:id="640160024">
                  <w:marLeft w:val="0"/>
                  <w:marRight w:val="0"/>
                  <w:marTop w:val="0"/>
                  <w:marBottom w:val="0"/>
                  <w:divBdr>
                    <w:top w:val="none" w:sz="0" w:space="0" w:color="auto"/>
                    <w:left w:val="none" w:sz="0" w:space="0" w:color="auto"/>
                    <w:bottom w:val="none" w:sz="0" w:space="0" w:color="auto"/>
                    <w:right w:val="none" w:sz="0" w:space="0" w:color="auto"/>
                  </w:divBdr>
                  <w:divsChild>
                    <w:div w:id="522520314">
                      <w:marLeft w:val="0"/>
                      <w:marRight w:val="0"/>
                      <w:marTop w:val="0"/>
                      <w:marBottom w:val="0"/>
                      <w:divBdr>
                        <w:top w:val="none" w:sz="0" w:space="0" w:color="auto"/>
                        <w:left w:val="none" w:sz="0" w:space="0" w:color="auto"/>
                        <w:bottom w:val="none" w:sz="0" w:space="0" w:color="auto"/>
                        <w:right w:val="none" w:sz="0" w:space="0" w:color="auto"/>
                      </w:divBdr>
                    </w:div>
                  </w:divsChild>
                </w:div>
                <w:div w:id="63451913">
                  <w:marLeft w:val="0"/>
                  <w:marRight w:val="0"/>
                  <w:marTop w:val="0"/>
                  <w:marBottom w:val="0"/>
                  <w:divBdr>
                    <w:top w:val="none" w:sz="0" w:space="0" w:color="auto"/>
                    <w:left w:val="none" w:sz="0" w:space="0" w:color="auto"/>
                    <w:bottom w:val="none" w:sz="0" w:space="0" w:color="auto"/>
                    <w:right w:val="none" w:sz="0" w:space="0" w:color="auto"/>
                  </w:divBdr>
                  <w:divsChild>
                    <w:div w:id="1123110040">
                      <w:marLeft w:val="0"/>
                      <w:marRight w:val="0"/>
                      <w:marTop w:val="0"/>
                      <w:marBottom w:val="0"/>
                      <w:divBdr>
                        <w:top w:val="none" w:sz="0" w:space="0" w:color="auto"/>
                        <w:left w:val="none" w:sz="0" w:space="0" w:color="auto"/>
                        <w:bottom w:val="none" w:sz="0" w:space="0" w:color="auto"/>
                        <w:right w:val="none" w:sz="0" w:space="0" w:color="auto"/>
                      </w:divBdr>
                    </w:div>
                  </w:divsChild>
                </w:div>
                <w:div w:id="527569984">
                  <w:marLeft w:val="0"/>
                  <w:marRight w:val="0"/>
                  <w:marTop w:val="0"/>
                  <w:marBottom w:val="0"/>
                  <w:divBdr>
                    <w:top w:val="none" w:sz="0" w:space="0" w:color="auto"/>
                    <w:left w:val="none" w:sz="0" w:space="0" w:color="auto"/>
                    <w:bottom w:val="none" w:sz="0" w:space="0" w:color="auto"/>
                    <w:right w:val="none" w:sz="0" w:space="0" w:color="auto"/>
                  </w:divBdr>
                  <w:divsChild>
                    <w:div w:id="1817146464">
                      <w:marLeft w:val="0"/>
                      <w:marRight w:val="0"/>
                      <w:marTop w:val="0"/>
                      <w:marBottom w:val="0"/>
                      <w:divBdr>
                        <w:top w:val="none" w:sz="0" w:space="0" w:color="auto"/>
                        <w:left w:val="none" w:sz="0" w:space="0" w:color="auto"/>
                        <w:bottom w:val="none" w:sz="0" w:space="0" w:color="auto"/>
                        <w:right w:val="none" w:sz="0" w:space="0" w:color="auto"/>
                      </w:divBdr>
                    </w:div>
                  </w:divsChild>
                </w:div>
                <w:div w:id="93744056">
                  <w:marLeft w:val="0"/>
                  <w:marRight w:val="0"/>
                  <w:marTop w:val="0"/>
                  <w:marBottom w:val="0"/>
                  <w:divBdr>
                    <w:top w:val="none" w:sz="0" w:space="0" w:color="auto"/>
                    <w:left w:val="none" w:sz="0" w:space="0" w:color="auto"/>
                    <w:bottom w:val="none" w:sz="0" w:space="0" w:color="auto"/>
                    <w:right w:val="none" w:sz="0" w:space="0" w:color="auto"/>
                  </w:divBdr>
                  <w:divsChild>
                    <w:div w:id="2078090519">
                      <w:marLeft w:val="0"/>
                      <w:marRight w:val="0"/>
                      <w:marTop w:val="0"/>
                      <w:marBottom w:val="0"/>
                      <w:divBdr>
                        <w:top w:val="none" w:sz="0" w:space="0" w:color="auto"/>
                        <w:left w:val="none" w:sz="0" w:space="0" w:color="auto"/>
                        <w:bottom w:val="none" w:sz="0" w:space="0" w:color="auto"/>
                        <w:right w:val="none" w:sz="0" w:space="0" w:color="auto"/>
                      </w:divBdr>
                    </w:div>
                  </w:divsChild>
                </w:div>
                <w:div w:id="946426916">
                  <w:marLeft w:val="0"/>
                  <w:marRight w:val="0"/>
                  <w:marTop w:val="0"/>
                  <w:marBottom w:val="0"/>
                  <w:divBdr>
                    <w:top w:val="none" w:sz="0" w:space="0" w:color="auto"/>
                    <w:left w:val="none" w:sz="0" w:space="0" w:color="auto"/>
                    <w:bottom w:val="none" w:sz="0" w:space="0" w:color="auto"/>
                    <w:right w:val="none" w:sz="0" w:space="0" w:color="auto"/>
                  </w:divBdr>
                  <w:divsChild>
                    <w:div w:id="699356761">
                      <w:marLeft w:val="0"/>
                      <w:marRight w:val="0"/>
                      <w:marTop w:val="0"/>
                      <w:marBottom w:val="0"/>
                      <w:divBdr>
                        <w:top w:val="none" w:sz="0" w:space="0" w:color="auto"/>
                        <w:left w:val="none" w:sz="0" w:space="0" w:color="auto"/>
                        <w:bottom w:val="none" w:sz="0" w:space="0" w:color="auto"/>
                        <w:right w:val="none" w:sz="0" w:space="0" w:color="auto"/>
                      </w:divBdr>
                    </w:div>
                  </w:divsChild>
                </w:div>
                <w:div w:id="1899245812">
                  <w:marLeft w:val="0"/>
                  <w:marRight w:val="0"/>
                  <w:marTop w:val="0"/>
                  <w:marBottom w:val="0"/>
                  <w:divBdr>
                    <w:top w:val="none" w:sz="0" w:space="0" w:color="auto"/>
                    <w:left w:val="none" w:sz="0" w:space="0" w:color="auto"/>
                    <w:bottom w:val="none" w:sz="0" w:space="0" w:color="auto"/>
                    <w:right w:val="none" w:sz="0" w:space="0" w:color="auto"/>
                  </w:divBdr>
                  <w:divsChild>
                    <w:div w:id="2088335541">
                      <w:marLeft w:val="0"/>
                      <w:marRight w:val="0"/>
                      <w:marTop w:val="0"/>
                      <w:marBottom w:val="0"/>
                      <w:divBdr>
                        <w:top w:val="none" w:sz="0" w:space="0" w:color="auto"/>
                        <w:left w:val="none" w:sz="0" w:space="0" w:color="auto"/>
                        <w:bottom w:val="none" w:sz="0" w:space="0" w:color="auto"/>
                        <w:right w:val="none" w:sz="0" w:space="0" w:color="auto"/>
                      </w:divBdr>
                    </w:div>
                  </w:divsChild>
                </w:div>
                <w:div w:id="1008289369">
                  <w:marLeft w:val="0"/>
                  <w:marRight w:val="0"/>
                  <w:marTop w:val="0"/>
                  <w:marBottom w:val="0"/>
                  <w:divBdr>
                    <w:top w:val="none" w:sz="0" w:space="0" w:color="auto"/>
                    <w:left w:val="none" w:sz="0" w:space="0" w:color="auto"/>
                    <w:bottom w:val="none" w:sz="0" w:space="0" w:color="auto"/>
                    <w:right w:val="none" w:sz="0" w:space="0" w:color="auto"/>
                  </w:divBdr>
                  <w:divsChild>
                    <w:div w:id="546722063">
                      <w:marLeft w:val="0"/>
                      <w:marRight w:val="0"/>
                      <w:marTop w:val="0"/>
                      <w:marBottom w:val="0"/>
                      <w:divBdr>
                        <w:top w:val="none" w:sz="0" w:space="0" w:color="auto"/>
                        <w:left w:val="none" w:sz="0" w:space="0" w:color="auto"/>
                        <w:bottom w:val="none" w:sz="0" w:space="0" w:color="auto"/>
                        <w:right w:val="none" w:sz="0" w:space="0" w:color="auto"/>
                      </w:divBdr>
                    </w:div>
                  </w:divsChild>
                </w:div>
                <w:div w:id="1726685721">
                  <w:marLeft w:val="0"/>
                  <w:marRight w:val="0"/>
                  <w:marTop w:val="0"/>
                  <w:marBottom w:val="0"/>
                  <w:divBdr>
                    <w:top w:val="none" w:sz="0" w:space="0" w:color="auto"/>
                    <w:left w:val="none" w:sz="0" w:space="0" w:color="auto"/>
                    <w:bottom w:val="none" w:sz="0" w:space="0" w:color="auto"/>
                    <w:right w:val="none" w:sz="0" w:space="0" w:color="auto"/>
                  </w:divBdr>
                  <w:divsChild>
                    <w:div w:id="1660577548">
                      <w:marLeft w:val="0"/>
                      <w:marRight w:val="0"/>
                      <w:marTop w:val="0"/>
                      <w:marBottom w:val="0"/>
                      <w:divBdr>
                        <w:top w:val="none" w:sz="0" w:space="0" w:color="auto"/>
                        <w:left w:val="none" w:sz="0" w:space="0" w:color="auto"/>
                        <w:bottom w:val="none" w:sz="0" w:space="0" w:color="auto"/>
                        <w:right w:val="none" w:sz="0" w:space="0" w:color="auto"/>
                      </w:divBdr>
                    </w:div>
                  </w:divsChild>
                </w:div>
                <w:div w:id="652952969">
                  <w:marLeft w:val="0"/>
                  <w:marRight w:val="0"/>
                  <w:marTop w:val="0"/>
                  <w:marBottom w:val="0"/>
                  <w:divBdr>
                    <w:top w:val="none" w:sz="0" w:space="0" w:color="auto"/>
                    <w:left w:val="none" w:sz="0" w:space="0" w:color="auto"/>
                    <w:bottom w:val="none" w:sz="0" w:space="0" w:color="auto"/>
                    <w:right w:val="none" w:sz="0" w:space="0" w:color="auto"/>
                  </w:divBdr>
                  <w:divsChild>
                    <w:div w:id="509561182">
                      <w:marLeft w:val="0"/>
                      <w:marRight w:val="0"/>
                      <w:marTop w:val="0"/>
                      <w:marBottom w:val="0"/>
                      <w:divBdr>
                        <w:top w:val="none" w:sz="0" w:space="0" w:color="auto"/>
                        <w:left w:val="none" w:sz="0" w:space="0" w:color="auto"/>
                        <w:bottom w:val="none" w:sz="0" w:space="0" w:color="auto"/>
                        <w:right w:val="none" w:sz="0" w:space="0" w:color="auto"/>
                      </w:divBdr>
                    </w:div>
                  </w:divsChild>
                </w:div>
                <w:div w:id="355933137">
                  <w:marLeft w:val="0"/>
                  <w:marRight w:val="0"/>
                  <w:marTop w:val="0"/>
                  <w:marBottom w:val="0"/>
                  <w:divBdr>
                    <w:top w:val="none" w:sz="0" w:space="0" w:color="auto"/>
                    <w:left w:val="none" w:sz="0" w:space="0" w:color="auto"/>
                    <w:bottom w:val="none" w:sz="0" w:space="0" w:color="auto"/>
                    <w:right w:val="none" w:sz="0" w:space="0" w:color="auto"/>
                  </w:divBdr>
                  <w:divsChild>
                    <w:div w:id="732194687">
                      <w:marLeft w:val="0"/>
                      <w:marRight w:val="0"/>
                      <w:marTop w:val="0"/>
                      <w:marBottom w:val="0"/>
                      <w:divBdr>
                        <w:top w:val="none" w:sz="0" w:space="0" w:color="auto"/>
                        <w:left w:val="none" w:sz="0" w:space="0" w:color="auto"/>
                        <w:bottom w:val="none" w:sz="0" w:space="0" w:color="auto"/>
                        <w:right w:val="none" w:sz="0" w:space="0" w:color="auto"/>
                      </w:divBdr>
                    </w:div>
                  </w:divsChild>
                </w:div>
                <w:div w:id="95097039">
                  <w:marLeft w:val="0"/>
                  <w:marRight w:val="0"/>
                  <w:marTop w:val="0"/>
                  <w:marBottom w:val="0"/>
                  <w:divBdr>
                    <w:top w:val="none" w:sz="0" w:space="0" w:color="auto"/>
                    <w:left w:val="none" w:sz="0" w:space="0" w:color="auto"/>
                    <w:bottom w:val="none" w:sz="0" w:space="0" w:color="auto"/>
                    <w:right w:val="none" w:sz="0" w:space="0" w:color="auto"/>
                  </w:divBdr>
                  <w:divsChild>
                    <w:div w:id="541134782">
                      <w:marLeft w:val="0"/>
                      <w:marRight w:val="0"/>
                      <w:marTop w:val="0"/>
                      <w:marBottom w:val="0"/>
                      <w:divBdr>
                        <w:top w:val="none" w:sz="0" w:space="0" w:color="auto"/>
                        <w:left w:val="none" w:sz="0" w:space="0" w:color="auto"/>
                        <w:bottom w:val="none" w:sz="0" w:space="0" w:color="auto"/>
                        <w:right w:val="none" w:sz="0" w:space="0" w:color="auto"/>
                      </w:divBdr>
                    </w:div>
                  </w:divsChild>
                </w:div>
                <w:div w:id="1895509238">
                  <w:marLeft w:val="0"/>
                  <w:marRight w:val="0"/>
                  <w:marTop w:val="0"/>
                  <w:marBottom w:val="0"/>
                  <w:divBdr>
                    <w:top w:val="none" w:sz="0" w:space="0" w:color="auto"/>
                    <w:left w:val="none" w:sz="0" w:space="0" w:color="auto"/>
                    <w:bottom w:val="none" w:sz="0" w:space="0" w:color="auto"/>
                    <w:right w:val="none" w:sz="0" w:space="0" w:color="auto"/>
                  </w:divBdr>
                  <w:divsChild>
                    <w:div w:id="1569533548">
                      <w:marLeft w:val="0"/>
                      <w:marRight w:val="0"/>
                      <w:marTop w:val="0"/>
                      <w:marBottom w:val="0"/>
                      <w:divBdr>
                        <w:top w:val="none" w:sz="0" w:space="0" w:color="auto"/>
                        <w:left w:val="none" w:sz="0" w:space="0" w:color="auto"/>
                        <w:bottom w:val="none" w:sz="0" w:space="0" w:color="auto"/>
                        <w:right w:val="none" w:sz="0" w:space="0" w:color="auto"/>
                      </w:divBdr>
                    </w:div>
                  </w:divsChild>
                </w:div>
                <w:div w:id="210772526">
                  <w:marLeft w:val="0"/>
                  <w:marRight w:val="0"/>
                  <w:marTop w:val="0"/>
                  <w:marBottom w:val="0"/>
                  <w:divBdr>
                    <w:top w:val="none" w:sz="0" w:space="0" w:color="auto"/>
                    <w:left w:val="none" w:sz="0" w:space="0" w:color="auto"/>
                    <w:bottom w:val="none" w:sz="0" w:space="0" w:color="auto"/>
                    <w:right w:val="none" w:sz="0" w:space="0" w:color="auto"/>
                  </w:divBdr>
                  <w:divsChild>
                    <w:div w:id="2094937689">
                      <w:marLeft w:val="0"/>
                      <w:marRight w:val="0"/>
                      <w:marTop w:val="0"/>
                      <w:marBottom w:val="0"/>
                      <w:divBdr>
                        <w:top w:val="none" w:sz="0" w:space="0" w:color="auto"/>
                        <w:left w:val="none" w:sz="0" w:space="0" w:color="auto"/>
                        <w:bottom w:val="none" w:sz="0" w:space="0" w:color="auto"/>
                        <w:right w:val="none" w:sz="0" w:space="0" w:color="auto"/>
                      </w:divBdr>
                    </w:div>
                  </w:divsChild>
                </w:div>
                <w:div w:id="1234195216">
                  <w:marLeft w:val="0"/>
                  <w:marRight w:val="0"/>
                  <w:marTop w:val="0"/>
                  <w:marBottom w:val="0"/>
                  <w:divBdr>
                    <w:top w:val="none" w:sz="0" w:space="0" w:color="auto"/>
                    <w:left w:val="none" w:sz="0" w:space="0" w:color="auto"/>
                    <w:bottom w:val="none" w:sz="0" w:space="0" w:color="auto"/>
                    <w:right w:val="none" w:sz="0" w:space="0" w:color="auto"/>
                  </w:divBdr>
                  <w:divsChild>
                    <w:div w:id="1669946703">
                      <w:marLeft w:val="0"/>
                      <w:marRight w:val="0"/>
                      <w:marTop w:val="0"/>
                      <w:marBottom w:val="0"/>
                      <w:divBdr>
                        <w:top w:val="none" w:sz="0" w:space="0" w:color="auto"/>
                        <w:left w:val="none" w:sz="0" w:space="0" w:color="auto"/>
                        <w:bottom w:val="none" w:sz="0" w:space="0" w:color="auto"/>
                        <w:right w:val="none" w:sz="0" w:space="0" w:color="auto"/>
                      </w:divBdr>
                    </w:div>
                  </w:divsChild>
                </w:div>
                <w:div w:id="2058964592">
                  <w:marLeft w:val="0"/>
                  <w:marRight w:val="0"/>
                  <w:marTop w:val="0"/>
                  <w:marBottom w:val="0"/>
                  <w:divBdr>
                    <w:top w:val="none" w:sz="0" w:space="0" w:color="auto"/>
                    <w:left w:val="none" w:sz="0" w:space="0" w:color="auto"/>
                    <w:bottom w:val="none" w:sz="0" w:space="0" w:color="auto"/>
                    <w:right w:val="none" w:sz="0" w:space="0" w:color="auto"/>
                  </w:divBdr>
                  <w:divsChild>
                    <w:div w:id="834421311">
                      <w:marLeft w:val="0"/>
                      <w:marRight w:val="0"/>
                      <w:marTop w:val="0"/>
                      <w:marBottom w:val="0"/>
                      <w:divBdr>
                        <w:top w:val="none" w:sz="0" w:space="0" w:color="auto"/>
                        <w:left w:val="none" w:sz="0" w:space="0" w:color="auto"/>
                        <w:bottom w:val="none" w:sz="0" w:space="0" w:color="auto"/>
                        <w:right w:val="none" w:sz="0" w:space="0" w:color="auto"/>
                      </w:divBdr>
                    </w:div>
                  </w:divsChild>
                </w:div>
                <w:div w:id="1399670675">
                  <w:marLeft w:val="0"/>
                  <w:marRight w:val="0"/>
                  <w:marTop w:val="0"/>
                  <w:marBottom w:val="0"/>
                  <w:divBdr>
                    <w:top w:val="none" w:sz="0" w:space="0" w:color="auto"/>
                    <w:left w:val="none" w:sz="0" w:space="0" w:color="auto"/>
                    <w:bottom w:val="none" w:sz="0" w:space="0" w:color="auto"/>
                    <w:right w:val="none" w:sz="0" w:space="0" w:color="auto"/>
                  </w:divBdr>
                  <w:divsChild>
                    <w:div w:id="735514604">
                      <w:marLeft w:val="0"/>
                      <w:marRight w:val="0"/>
                      <w:marTop w:val="0"/>
                      <w:marBottom w:val="0"/>
                      <w:divBdr>
                        <w:top w:val="none" w:sz="0" w:space="0" w:color="auto"/>
                        <w:left w:val="none" w:sz="0" w:space="0" w:color="auto"/>
                        <w:bottom w:val="none" w:sz="0" w:space="0" w:color="auto"/>
                        <w:right w:val="none" w:sz="0" w:space="0" w:color="auto"/>
                      </w:divBdr>
                    </w:div>
                  </w:divsChild>
                </w:div>
                <w:div w:id="172303634">
                  <w:marLeft w:val="0"/>
                  <w:marRight w:val="0"/>
                  <w:marTop w:val="0"/>
                  <w:marBottom w:val="0"/>
                  <w:divBdr>
                    <w:top w:val="none" w:sz="0" w:space="0" w:color="auto"/>
                    <w:left w:val="none" w:sz="0" w:space="0" w:color="auto"/>
                    <w:bottom w:val="none" w:sz="0" w:space="0" w:color="auto"/>
                    <w:right w:val="none" w:sz="0" w:space="0" w:color="auto"/>
                  </w:divBdr>
                  <w:divsChild>
                    <w:div w:id="19211440">
                      <w:marLeft w:val="0"/>
                      <w:marRight w:val="0"/>
                      <w:marTop w:val="0"/>
                      <w:marBottom w:val="0"/>
                      <w:divBdr>
                        <w:top w:val="none" w:sz="0" w:space="0" w:color="auto"/>
                        <w:left w:val="none" w:sz="0" w:space="0" w:color="auto"/>
                        <w:bottom w:val="none" w:sz="0" w:space="0" w:color="auto"/>
                        <w:right w:val="none" w:sz="0" w:space="0" w:color="auto"/>
                      </w:divBdr>
                    </w:div>
                  </w:divsChild>
                </w:div>
                <w:div w:id="556206738">
                  <w:marLeft w:val="0"/>
                  <w:marRight w:val="0"/>
                  <w:marTop w:val="0"/>
                  <w:marBottom w:val="0"/>
                  <w:divBdr>
                    <w:top w:val="none" w:sz="0" w:space="0" w:color="auto"/>
                    <w:left w:val="none" w:sz="0" w:space="0" w:color="auto"/>
                    <w:bottom w:val="none" w:sz="0" w:space="0" w:color="auto"/>
                    <w:right w:val="none" w:sz="0" w:space="0" w:color="auto"/>
                  </w:divBdr>
                  <w:divsChild>
                    <w:div w:id="1144927600">
                      <w:marLeft w:val="0"/>
                      <w:marRight w:val="0"/>
                      <w:marTop w:val="0"/>
                      <w:marBottom w:val="0"/>
                      <w:divBdr>
                        <w:top w:val="none" w:sz="0" w:space="0" w:color="auto"/>
                        <w:left w:val="none" w:sz="0" w:space="0" w:color="auto"/>
                        <w:bottom w:val="none" w:sz="0" w:space="0" w:color="auto"/>
                        <w:right w:val="none" w:sz="0" w:space="0" w:color="auto"/>
                      </w:divBdr>
                    </w:div>
                  </w:divsChild>
                </w:div>
                <w:div w:id="2069456695">
                  <w:marLeft w:val="0"/>
                  <w:marRight w:val="0"/>
                  <w:marTop w:val="0"/>
                  <w:marBottom w:val="0"/>
                  <w:divBdr>
                    <w:top w:val="none" w:sz="0" w:space="0" w:color="auto"/>
                    <w:left w:val="none" w:sz="0" w:space="0" w:color="auto"/>
                    <w:bottom w:val="none" w:sz="0" w:space="0" w:color="auto"/>
                    <w:right w:val="none" w:sz="0" w:space="0" w:color="auto"/>
                  </w:divBdr>
                  <w:divsChild>
                    <w:div w:id="354231792">
                      <w:marLeft w:val="0"/>
                      <w:marRight w:val="0"/>
                      <w:marTop w:val="0"/>
                      <w:marBottom w:val="0"/>
                      <w:divBdr>
                        <w:top w:val="none" w:sz="0" w:space="0" w:color="auto"/>
                        <w:left w:val="none" w:sz="0" w:space="0" w:color="auto"/>
                        <w:bottom w:val="none" w:sz="0" w:space="0" w:color="auto"/>
                        <w:right w:val="none" w:sz="0" w:space="0" w:color="auto"/>
                      </w:divBdr>
                    </w:div>
                  </w:divsChild>
                </w:div>
                <w:div w:id="1283995443">
                  <w:marLeft w:val="0"/>
                  <w:marRight w:val="0"/>
                  <w:marTop w:val="0"/>
                  <w:marBottom w:val="0"/>
                  <w:divBdr>
                    <w:top w:val="none" w:sz="0" w:space="0" w:color="auto"/>
                    <w:left w:val="none" w:sz="0" w:space="0" w:color="auto"/>
                    <w:bottom w:val="none" w:sz="0" w:space="0" w:color="auto"/>
                    <w:right w:val="none" w:sz="0" w:space="0" w:color="auto"/>
                  </w:divBdr>
                  <w:divsChild>
                    <w:div w:id="1341855110">
                      <w:marLeft w:val="0"/>
                      <w:marRight w:val="0"/>
                      <w:marTop w:val="0"/>
                      <w:marBottom w:val="0"/>
                      <w:divBdr>
                        <w:top w:val="none" w:sz="0" w:space="0" w:color="auto"/>
                        <w:left w:val="none" w:sz="0" w:space="0" w:color="auto"/>
                        <w:bottom w:val="none" w:sz="0" w:space="0" w:color="auto"/>
                        <w:right w:val="none" w:sz="0" w:space="0" w:color="auto"/>
                      </w:divBdr>
                    </w:div>
                  </w:divsChild>
                </w:div>
                <w:div w:id="987368874">
                  <w:marLeft w:val="0"/>
                  <w:marRight w:val="0"/>
                  <w:marTop w:val="0"/>
                  <w:marBottom w:val="0"/>
                  <w:divBdr>
                    <w:top w:val="none" w:sz="0" w:space="0" w:color="auto"/>
                    <w:left w:val="none" w:sz="0" w:space="0" w:color="auto"/>
                    <w:bottom w:val="none" w:sz="0" w:space="0" w:color="auto"/>
                    <w:right w:val="none" w:sz="0" w:space="0" w:color="auto"/>
                  </w:divBdr>
                  <w:divsChild>
                    <w:div w:id="1256086392">
                      <w:marLeft w:val="0"/>
                      <w:marRight w:val="0"/>
                      <w:marTop w:val="0"/>
                      <w:marBottom w:val="0"/>
                      <w:divBdr>
                        <w:top w:val="none" w:sz="0" w:space="0" w:color="auto"/>
                        <w:left w:val="none" w:sz="0" w:space="0" w:color="auto"/>
                        <w:bottom w:val="none" w:sz="0" w:space="0" w:color="auto"/>
                        <w:right w:val="none" w:sz="0" w:space="0" w:color="auto"/>
                      </w:divBdr>
                    </w:div>
                  </w:divsChild>
                </w:div>
                <w:div w:id="589003123">
                  <w:marLeft w:val="0"/>
                  <w:marRight w:val="0"/>
                  <w:marTop w:val="0"/>
                  <w:marBottom w:val="0"/>
                  <w:divBdr>
                    <w:top w:val="none" w:sz="0" w:space="0" w:color="auto"/>
                    <w:left w:val="none" w:sz="0" w:space="0" w:color="auto"/>
                    <w:bottom w:val="none" w:sz="0" w:space="0" w:color="auto"/>
                    <w:right w:val="none" w:sz="0" w:space="0" w:color="auto"/>
                  </w:divBdr>
                  <w:divsChild>
                    <w:div w:id="1325283556">
                      <w:marLeft w:val="0"/>
                      <w:marRight w:val="0"/>
                      <w:marTop w:val="0"/>
                      <w:marBottom w:val="0"/>
                      <w:divBdr>
                        <w:top w:val="none" w:sz="0" w:space="0" w:color="auto"/>
                        <w:left w:val="none" w:sz="0" w:space="0" w:color="auto"/>
                        <w:bottom w:val="none" w:sz="0" w:space="0" w:color="auto"/>
                        <w:right w:val="none" w:sz="0" w:space="0" w:color="auto"/>
                      </w:divBdr>
                    </w:div>
                  </w:divsChild>
                </w:div>
                <w:div w:id="1775326636">
                  <w:marLeft w:val="0"/>
                  <w:marRight w:val="0"/>
                  <w:marTop w:val="0"/>
                  <w:marBottom w:val="0"/>
                  <w:divBdr>
                    <w:top w:val="none" w:sz="0" w:space="0" w:color="auto"/>
                    <w:left w:val="none" w:sz="0" w:space="0" w:color="auto"/>
                    <w:bottom w:val="none" w:sz="0" w:space="0" w:color="auto"/>
                    <w:right w:val="none" w:sz="0" w:space="0" w:color="auto"/>
                  </w:divBdr>
                  <w:divsChild>
                    <w:div w:id="1748259979">
                      <w:marLeft w:val="0"/>
                      <w:marRight w:val="0"/>
                      <w:marTop w:val="0"/>
                      <w:marBottom w:val="0"/>
                      <w:divBdr>
                        <w:top w:val="none" w:sz="0" w:space="0" w:color="auto"/>
                        <w:left w:val="none" w:sz="0" w:space="0" w:color="auto"/>
                        <w:bottom w:val="none" w:sz="0" w:space="0" w:color="auto"/>
                        <w:right w:val="none" w:sz="0" w:space="0" w:color="auto"/>
                      </w:divBdr>
                    </w:div>
                  </w:divsChild>
                </w:div>
                <w:div w:id="574779782">
                  <w:marLeft w:val="0"/>
                  <w:marRight w:val="0"/>
                  <w:marTop w:val="0"/>
                  <w:marBottom w:val="0"/>
                  <w:divBdr>
                    <w:top w:val="none" w:sz="0" w:space="0" w:color="auto"/>
                    <w:left w:val="none" w:sz="0" w:space="0" w:color="auto"/>
                    <w:bottom w:val="none" w:sz="0" w:space="0" w:color="auto"/>
                    <w:right w:val="none" w:sz="0" w:space="0" w:color="auto"/>
                  </w:divBdr>
                  <w:divsChild>
                    <w:div w:id="1532298148">
                      <w:marLeft w:val="0"/>
                      <w:marRight w:val="0"/>
                      <w:marTop w:val="0"/>
                      <w:marBottom w:val="0"/>
                      <w:divBdr>
                        <w:top w:val="none" w:sz="0" w:space="0" w:color="auto"/>
                        <w:left w:val="none" w:sz="0" w:space="0" w:color="auto"/>
                        <w:bottom w:val="none" w:sz="0" w:space="0" w:color="auto"/>
                        <w:right w:val="none" w:sz="0" w:space="0" w:color="auto"/>
                      </w:divBdr>
                    </w:div>
                  </w:divsChild>
                </w:div>
                <w:div w:id="545483321">
                  <w:marLeft w:val="0"/>
                  <w:marRight w:val="0"/>
                  <w:marTop w:val="0"/>
                  <w:marBottom w:val="0"/>
                  <w:divBdr>
                    <w:top w:val="none" w:sz="0" w:space="0" w:color="auto"/>
                    <w:left w:val="none" w:sz="0" w:space="0" w:color="auto"/>
                    <w:bottom w:val="none" w:sz="0" w:space="0" w:color="auto"/>
                    <w:right w:val="none" w:sz="0" w:space="0" w:color="auto"/>
                  </w:divBdr>
                  <w:divsChild>
                    <w:div w:id="1355617079">
                      <w:marLeft w:val="0"/>
                      <w:marRight w:val="0"/>
                      <w:marTop w:val="0"/>
                      <w:marBottom w:val="0"/>
                      <w:divBdr>
                        <w:top w:val="none" w:sz="0" w:space="0" w:color="auto"/>
                        <w:left w:val="none" w:sz="0" w:space="0" w:color="auto"/>
                        <w:bottom w:val="none" w:sz="0" w:space="0" w:color="auto"/>
                        <w:right w:val="none" w:sz="0" w:space="0" w:color="auto"/>
                      </w:divBdr>
                    </w:div>
                  </w:divsChild>
                </w:div>
                <w:div w:id="462818822">
                  <w:marLeft w:val="0"/>
                  <w:marRight w:val="0"/>
                  <w:marTop w:val="0"/>
                  <w:marBottom w:val="0"/>
                  <w:divBdr>
                    <w:top w:val="none" w:sz="0" w:space="0" w:color="auto"/>
                    <w:left w:val="none" w:sz="0" w:space="0" w:color="auto"/>
                    <w:bottom w:val="none" w:sz="0" w:space="0" w:color="auto"/>
                    <w:right w:val="none" w:sz="0" w:space="0" w:color="auto"/>
                  </w:divBdr>
                  <w:divsChild>
                    <w:div w:id="1106537257">
                      <w:marLeft w:val="0"/>
                      <w:marRight w:val="0"/>
                      <w:marTop w:val="0"/>
                      <w:marBottom w:val="0"/>
                      <w:divBdr>
                        <w:top w:val="none" w:sz="0" w:space="0" w:color="auto"/>
                        <w:left w:val="none" w:sz="0" w:space="0" w:color="auto"/>
                        <w:bottom w:val="none" w:sz="0" w:space="0" w:color="auto"/>
                        <w:right w:val="none" w:sz="0" w:space="0" w:color="auto"/>
                      </w:divBdr>
                    </w:div>
                  </w:divsChild>
                </w:div>
                <w:div w:id="1134297984">
                  <w:marLeft w:val="0"/>
                  <w:marRight w:val="0"/>
                  <w:marTop w:val="0"/>
                  <w:marBottom w:val="0"/>
                  <w:divBdr>
                    <w:top w:val="none" w:sz="0" w:space="0" w:color="auto"/>
                    <w:left w:val="none" w:sz="0" w:space="0" w:color="auto"/>
                    <w:bottom w:val="none" w:sz="0" w:space="0" w:color="auto"/>
                    <w:right w:val="none" w:sz="0" w:space="0" w:color="auto"/>
                  </w:divBdr>
                  <w:divsChild>
                    <w:div w:id="2040471863">
                      <w:marLeft w:val="0"/>
                      <w:marRight w:val="0"/>
                      <w:marTop w:val="0"/>
                      <w:marBottom w:val="0"/>
                      <w:divBdr>
                        <w:top w:val="none" w:sz="0" w:space="0" w:color="auto"/>
                        <w:left w:val="none" w:sz="0" w:space="0" w:color="auto"/>
                        <w:bottom w:val="none" w:sz="0" w:space="0" w:color="auto"/>
                        <w:right w:val="none" w:sz="0" w:space="0" w:color="auto"/>
                      </w:divBdr>
                    </w:div>
                  </w:divsChild>
                </w:div>
                <w:div w:id="1825584117">
                  <w:marLeft w:val="0"/>
                  <w:marRight w:val="0"/>
                  <w:marTop w:val="0"/>
                  <w:marBottom w:val="0"/>
                  <w:divBdr>
                    <w:top w:val="none" w:sz="0" w:space="0" w:color="auto"/>
                    <w:left w:val="none" w:sz="0" w:space="0" w:color="auto"/>
                    <w:bottom w:val="none" w:sz="0" w:space="0" w:color="auto"/>
                    <w:right w:val="none" w:sz="0" w:space="0" w:color="auto"/>
                  </w:divBdr>
                  <w:divsChild>
                    <w:div w:id="1273780937">
                      <w:marLeft w:val="0"/>
                      <w:marRight w:val="0"/>
                      <w:marTop w:val="0"/>
                      <w:marBottom w:val="0"/>
                      <w:divBdr>
                        <w:top w:val="none" w:sz="0" w:space="0" w:color="auto"/>
                        <w:left w:val="none" w:sz="0" w:space="0" w:color="auto"/>
                        <w:bottom w:val="none" w:sz="0" w:space="0" w:color="auto"/>
                        <w:right w:val="none" w:sz="0" w:space="0" w:color="auto"/>
                      </w:divBdr>
                    </w:div>
                  </w:divsChild>
                </w:div>
                <w:div w:id="194318839">
                  <w:marLeft w:val="0"/>
                  <w:marRight w:val="0"/>
                  <w:marTop w:val="0"/>
                  <w:marBottom w:val="0"/>
                  <w:divBdr>
                    <w:top w:val="none" w:sz="0" w:space="0" w:color="auto"/>
                    <w:left w:val="none" w:sz="0" w:space="0" w:color="auto"/>
                    <w:bottom w:val="none" w:sz="0" w:space="0" w:color="auto"/>
                    <w:right w:val="none" w:sz="0" w:space="0" w:color="auto"/>
                  </w:divBdr>
                  <w:divsChild>
                    <w:div w:id="1625186514">
                      <w:marLeft w:val="0"/>
                      <w:marRight w:val="0"/>
                      <w:marTop w:val="0"/>
                      <w:marBottom w:val="0"/>
                      <w:divBdr>
                        <w:top w:val="none" w:sz="0" w:space="0" w:color="auto"/>
                        <w:left w:val="none" w:sz="0" w:space="0" w:color="auto"/>
                        <w:bottom w:val="none" w:sz="0" w:space="0" w:color="auto"/>
                        <w:right w:val="none" w:sz="0" w:space="0" w:color="auto"/>
                      </w:divBdr>
                    </w:div>
                  </w:divsChild>
                </w:div>
                <w:div w:id="1263682953">
                  <w:marLeft w:val="0"/>
                  <w:marRight w:val="0"/>
                  <w:marTop w:val="0"/>
                  <w:marBottom w:val="0"/>
                  <w:divBdr>
                    <w:top w:val="none" w:sz="0" w:space="0" w:color="auto"/>
                    <w:left w:val="none" w:sz="0" w:space="0" w:color="auto"/>
                    <w:bottom w:val="none" w:sz="0" w:space="0" w:color="auto"/>
                    <w:right w:val="none" w:sz="0" w:space="0" w:color="auto"/>
                  </w:divBdr>
                  <w:divsChild>
                    <w:div w:id="1094980514">
                      <w:marLeft w:val="0"/>
                      <w:marRight w:val="0"/>
                      <w:marTop w:val="0"/>
                      <w:marBottom w:val="0"/>
                      <w:divBdr>
                        <w:top w:val="none" w:sz="0" w:space="0" w:color="auto"/>
                        <w:left w:val="none" w:sz="0" w:space="0" w:color="auto"/>
                        <w:bottom w:val="none" w:sz="0" w:space="0" w:color="auto"/>
                        <w:right w:val="none" w:sz="0" w:space="0" w:color="auto"/>
                      </w:divBdr>
                    </w:div>
                  </w:divsChild>
                </w:div>
                <w:div w:id="162011467">
                  <w:marLeft w:val="0"/>
                  <w:marRight w:val="0"/>
                  <w:marTop w:val="0"/>
                  <w:marBottom w:val="0"/>
                  <w:divBdr>
                    <w:top w:val="none" w:sz="0" w:space="0" w:color="auto"/>
                    <w:left w:val="none" w:sz="0" w:space="0" w:color="auto"/>
                    <w:bottom w:val="none" w:sz="0" w:space="0" w:color="auto"/>
                    <w:right w:val="none" w:sz="0" w:space="0" w:color="auto"/>
                  </w:divBdr>
                  <w:divsChild>
                    <w:div w:id="1162695526">
                      <w:marLeft w:val="0"/>
                      <w:marRight w:val="0"/>
                      <w:marTop w:val="0"/>
                      <w:marBottom w:val="0"/>
                      <w:divBdr>
                        <w:top w:val="none" w:sz="0" w:space="0" w:color="auto"/>
                        <w:left w:val="none" w:sz="0" w:space="0" w:color="auto"/>
                        <w:bottom w:val="none" w:sz="0" w:space="0" w:color="auto"/>
                        <w:right w:val="none" w:sz="0" w:space="0" w:color="auto"/>
                      </w:divBdr>
                    </w:div>
                  </w:divsChild>
                </w:div>
                <w:div w:id="1454985512">
                  <w:marLeft w:val="0"/>
                  <w:marRight w:val="0"/>
                  <w:marTop w:val="0"/>
                  <w:marBottom w:val="0"/>
                  <w:divBdr>
                    <w:top w:val="none" w:sz="0" w:space="0" w:color="auto"/>
                    <w:left w:val="none" w:sz="0" w:space="0" w:color="auto"/>
                    <w:bottom w:val="none" w:sz="0" w:space="0" w:color="auto"/>
                    <w:right w:val="none" w:sz="0" w:space="0" w:color="auto"/>
                  </w:divBdr>
                  <w:divsChild>
                    <w:div w:id="1613366361">
                      <w:marLeft w:val="0"/>
                      <w:marRight w:val="0"/>
                      <w:marTop w:val="0"/>
                      <w:marBottom w:val="0"/>
                      <w:divBdr>
                        <w:top w:val="none" w:sz="0" w:space="0" w:color="auto"/>
                        <w:left w:val="none" w:sz="0" w:space="0" w:color="auto"/>
                        <w:bottom w:val="none" w:sz="0" w:space="0" w:color="auto"/>
                        <w:right w:val="none" w:sz="0" w:space="0" w:color="auto"/>
                      </w:divBdr>
                    </w:div>
                  </w:divsChild>
                </w:div>
                <w:div w:id="1683819845">
                  <w:marLeft w:val="0"/>
                  <w:marRight w:val="0"/>
                  <w:marTop w:val="0"/>
                  <w:marBottom w:val="0"/>
                  <w:divBdr>
                    <w:top w:val="none" w:sz="0" w:space="0" w:color="auto"/>
                    <w:left w:val="none" w:sz="0" w:space="0" w:color="auto"/>
                    <w:bottom w:val="none" w:sz="0" w:space="0" w:color="auto"/>
                    <w:right w:val="none" w:sz="0" w:space="0" w:color="auto"/>
                  </w:divBdr>
                  <w:divsChild>
                    <w:div w:id="234900234">
                      <w:marLeft w:val="0"/>
                      <w:marRight w:val="0"/>
                      <w:marTop w:val="0"/>
                      <w:marBottom w:val="0"/>
                      <w:divBdr>
                        <w:top w:val="none" w:sz="0" w:space="0" w:color="auto"/>
                        <w:left w:val="none" w:sz="0" w:space="0" w:color="auto"/>
                        <w:bottom w:val="none" w:sz="0" w:space="0" w:color="auto"/>
                        <w:right w:val="none" w:sz="0" w:space="0" w:color="auto"/>
                      </w:divBdr>
                    </w:div>
                  </w:divsChild>
                </w:div>
                <w:div w:id="656157147">
                  <w:marLeft w:val="0"/>
                  <w:marRight w:val="0"/>
                  <w:marTop w:val="0"/>
                  <w:marBottom w:val="0"/>
                  <w:divBdr>
                    <w:top w:val="none" w:sz="0" w:space="0" w:color="auto"/>
                    <w:left w:val="none" w:sz="0" w:space="0" w:color="auto"/>
                    <w:bottom w:val="none" w:sz="0" w:space="0" w:color="auto"/>
                    <w:right w:val="none" w:sz="0" w:space="0" w:color="auto"/>
                  </w:divBdr>
                  <w:divsChild>
                    <w:div w:id="660696076">
                      <w:marLeft w:val="0"/>
                      <w:marRight w:val="0"/>
                      <w:marTop w:val="0"/>
                      <w:marBottom w:val="0"/>
                      <w:divBdr>
                        <w:top w:val="none" w:sz="0" w:space="0" w:color="auto"/>
                        <w:left w:val="none" w:sz="0" w:space="0" w:color="auto"/>
                        <w:bottom w:val="none" w:sz="0" w:space="0" w:color="auto"/>
                        <w:right w:val="none" w:sz="0" w:space="0" w:color="auto"/>
                      </w:divBdr>
                    </w:div>
                  </w:divsChild>
                </w:div>
                <w:div w:id="1887255597">
                  <w:marLeft w:val="0"/>
                  <w:marRight w:val="0"/>
                  <w:marTop w:val="0"/>
                  <w:marBottom w:val="0"/>
                  <w:divBdr>
                    <w:top w:val="none" w:sz="0" w:space="0" w:color="auto"/>
                    <w:left w:val="none" w:sz="0" w:space="0" w:color="auto"/>
                    <w:bottom w:val="none" w:sz="0" w:space="0" w:color="auto"/>
                    <w:right w:val="none" w:sz="0" w:space="0" w:color="auto"/>
                  </w:divBdr>
                  <w:divsChild>
                    <w:div w:id="1119837220">
                      <w:marLeft w:val="0"/>
                      <w:marRight w:val="0"/>
                      <w:marTop w:val="0"/>
                      <w:marBottom w:val="0"/>
                      <w:divBdr>
                        <w:top w:val="none" w:sz="0" w:space="0" w:color="auto"/>
                        <w:left w:val="none" w:sz="0" w:space="0" w:color="auto"/>
                        <w:bottom w:val="none" w:sz="0" w:space="0" w:color="auto"/>
                        <w:right w:val="none" w:sz="0" w:space="0" w:color="auto"/>
                      </w:divBdr>
                    </w:div>
                  </w:divsChild>
                </w:div>
                <w:div w:id="872693216">
                  <w:marLeft w:val="0"/>
                  <w:marRight w:val="0"/>
                  <w:marTop w:val="0"/>
                  <w:marBottom w:val="0"/>
                  <w:divBdr>
                    <w:top w:val="none" w:sz="0" w:space="0" w:color="auto"/>
                    <w:left w:val="none" w:sz="0" w:space="0" w:color="auto"/>
                    <w:bottom w:val="none" w:sz="0" w:space="0" w:color="auto"/>
                    <w:right w:val="none" w:sz="0" w:space="0" w:color="auto"/>
                  </w:divBdr>
                  <w:divsChild>
                    <w:div w:id="376708279">
                      <w:marLeft w:val="0"/>
                      <w:marRight w:val="0"/>
                      <w:marTop w:val="0"/>
                      <w:marBottom w:val="0"/>
                      <w:divBdr>
                        <w:top w:val="none" w:sz="0" w:space="0" w:color="auto"/>
                        <w:left w:val="none" w:sz="0" w:space="0" w:color="auto"/>
                        <w:bottom w:val="none" w:sz="0" w:space="0" w:color="auto"/>
                        <w:right w:val="none" w:sz="0" w:space="0" w:color="auto"/>
                      </w:divBdr>
                    </w:div>
                  </w:divsChild>
                </w:div>
                <w:div w:id="1193298972">
                  <w:marLeft w:val="0"/>
                  <w:marRight w:val="0"/>
                  <w:marTop w:val="0"/>
                  <w:marBottom w:val="0"/>
                  <w:divBdr>
                    <w:top w:val="none" w:sz="0" w:space="0" w:color="auto"/>
                    <w:left w:val="none" w:sz="0" w:space="0" w:color="auto"/>
                    <w:bottom w:val="none" w:sz="0" w:space="0" w:color="auto"/>
                    <w:right w:val="none" w:sz="0" w:space="0" w:color="auto"/>
                  </w:divBdr>
                  <w:divsChild>
                    <w:div w:id="1374035525">
                      <w:marLeft w:val="0"/>
                      <w:marRight w:val="0"/>
                      <w:marTop w:val="0"/>
                      <w:marBottom w:val="0"/>
                      <w:divBdr>
                        <w:top w:val="none" w:sz="0" w:space="0" w:color="auto"/>
                        <w:left w:val="none" w:sz="0" w:space="0" w:color="auto"/>
                        <w:bottom w:val="none" w:sz="0" w:space="0" w:color="auto"/>
                        <w:right w:val="none" w:sz="0" w:space="0" w:color="auto"/>
                      </w:divBdr>
                    </w:div>
                  </w:divsChild>
                </w:div>
                <w:div w:id="1969428623">
                  <w:marLeft w:val="0"/>
                  <w:marRight w:val="0"/>
                  <w:marTop w:val="0"/>
                  <w:marBottom w:val="0"/>
                  <w:divBdr>
                    <w:top w:val="none" w:sz="0" w:space="0" w:color="auto"/>
                    <w:left w:val="none" w:sz="0" w:space="0" w:color="auto"/>
                    <w:bottom w:val="none" w:sz="0" w:space="0" w:color="auto"/>
                    <w:right w:val="none" w:sz="0" w:space="0" w:color="auto"/>
                  </w:divBdr>
                  <w:divsChild>
                    <w:div w:id="1767379812">
                      <w:marLeft w:val="0"/>
                      <w:marRight w:val="0"/>
                      <w:marTop w:val="0"/>
                      <w:marBottom w:val="0"/>
                      <w:divBdr>
                        <w:top w:val="none" w:sz="0" w:space="0" w:color="auto"/>
                        <w:left w:val="none" w:sz="0" w:space="0" w:color="auto"/>
                        <w:bottom w:val="none" w:sz="0" w:space="0" w:color="auto"/>
                        <w:right w:val="none" w:sz="0" w:space="0" w:color="auto"/>
                      </w:divBdr>
                    </w:div>
                  </w:divsChild>
                </w:div>
                <w:div w:id="341663589">
                  <w:marLeft w:val="0"/>
                  <w:marRight w:val="0"/>
                  <w:marTop w:val="0"/>
                  <w:marBottom w:val="0"/>
                  <w:divBdr>
                    <w:top w:val="none" w:sz="0" w:space="0" w:color="auto"/>
                    <w:left w:val="none" w:sz="0" w:space="0" w:color="auto"/>
                    <w:bottom w:val="none" w:sz="0" w:space="0" w:color="auto"/>
                    <w:right w:val="none" w:sz="0" w:space="0" w:color="auto"/>
                  </w:divBdr>
                  <w:divsChild>
                    <w:div w:id="1167743073">
                      <w:marLeft w:val="0"/>
                      <w:marRight w:val="0"/>
                      <w:marTop w:val="0"/>
                      <w:marBottom w:val="0"/>
                      <w:divBdr>
                        <w:top w:val="none" w:sz="0" w:space="0" w:color="auto"/>
                        <w:left w:val="none" w:sz="0" w:space="0" w:color="auto"/>
                        <w:bottom w:val="none" w:sz="0" w:space="0" w:color="auto"/>
                        <w:right w:val="none" w:sz="0" w:space="0" w:color="auto"/>
                      </w:divBdr>
                    </w:div>
                  </w:divsChild>
                </w:div>
                <w:div w:id="1049572098">
                  <w:marLeft w:val="0"/>
                  <w:marRight w:val="0"/>
                  <w:marTop w:val="0"/>
                  <w:marBottom w:val="0"/>
                  <w:divBdr>
                    <w:top w:val="none" w:sz="0" w:space="0" w:color="auto"/>
                    <w:left w:val="none" w:sz="0" w:space="0" w:color="auto"/>
                    <w:bottom w:val="none" w:sz="0" w:space="0" w:color="auto"/>
                    <w:right w:val="none" w:sz="0" w:space="0" w:color="auto"/>
                  </w:divBdr>
                  <w:divsChild>
                    <w:div w:id="1190678148">
                      <w:marLeft w:val="0"/>
                      <w:marRight w:val="0"/>
                      <w:marTop w:val="0"/>
                      <w:marBottom w:val="0"/>
                      <w:divBdr>
                        <w:top w:val="none" w:sz="0" w:space="0" w:color="auto"/>
                        <w:left w:val="none" w:sz="0" w:space="0" w:color="auto"/>
                        <w:bottom w:val="none" w:sz="0" w:space="0" w:color="auto"/>
                        <w:right w:val="none" w:sz="0" w:space="0" w:color="auto"/>
                      </w:divBdr>
                    </w:div>
                  </w:divsChild>
                </w:div>
                <w:div w:id="545915343">
                  <w:marLeft w:val="0"/>
                  <w:marRight w:val="0"/>
                  <w:marTop w:val="0"/>
                  <w:marBottom w:val="0"/>
                  <w:divBdr>
                    <w:top w:val="none" w:sz="0" w:space="0" w:color="auto"/>
                    <w:left w:val="none" w:sz="0" w:space="0" w:color="auto"/>
                    <w:bottom w:val="none" w:sz="0" w:space="0" w:color="auto"/>
                    <w:right w:val="none" w:sz="0" w:space="0" w:color="auto"/>
                  </w:divBdr>
                  <w:divsChild>
                    <w:div w:id="2101439566">
                      <w:marLeft w:val="0"/>
                      <w:marRight w:val="0"/>
                      <w:marTop w:val="0"/>
                      <w:marBottom w:val="0"/>
                      <w:divBdr>
                        <w:top w:val="none" w:sz="0" w:space="0" w:color="auto"/>
                        <w:left w:val="none" w:sz="0" w:space="0" w:color="auto"/>
                        <w:bottom w:val="none" w:sz="0" w:space="0" w:color="auto"/>
                        <w:right w:val="none" w:sz="0" w:space="0" w:color="auto"/>
                      </w:divBdr>
                    </w:div>
                  </w:divsChild>
                </w:div>
                <w:div w:id="1518230968">
                  <w:marLeft w:val="0"/>
                  <w:marRight w:val="0"/>
                  <w:marTop w:val="0"/>
                  <w:marBottom w:val="0"/>
                  <w:divBdr>
                    <w:top w:val="none" w:sz="0" w:space="0" w:color="auto"/>
                    <w:left w:val="none" w:sz="0" w:space="0" w:color="auto"/>
                    <w:bottom w:val="none" w:sz="0" w:space="0" w:color="auto"/>
                    <w:right w:val="none" w:sz="0" w:space="0" w:color="auto"/>
                  </w:divBdr>
                  <w:divsChild>
                    <w:div w:id="1986354879">
                      <w:marLeft w:val="0"/>
                      <w:marRight w:val="0"/>
                      <w:marTop w:val="0"/>
                      <w:marBottom w:val="0"/>
                      <w:divBdr>
                        <w:top w:val="none" w:sz="0" w:space="0" w:color="auto"/>
                        <w:left w:val="none" w:sz="0" w:space="0" w:color="auto"/>
                        <w:bottom w:val="none" w:sz="0" w:space="0" w:color="auto"/>
                        <w:right w:val="none" w:sz="0" w:space="0" w:color="auto"/>
                      </w:divBdr>
                    </w:div>
                  </w:divsChild>
                </w:div>
                <w:div w:id="951977415">
                  <w:marLeft w:val="0"/>
                  <w:marRight w:val="0"/>
                  <w:marTop w:val="0"/>
                  <w:marBottom w:val="0"/>
                  <w:divBdr>
                    <w:top w:val="none" w:sz="0" w:space="0" w:color="auto"/>
                    <w:left w:val="none" w:sz="0" w:space="0" w:color="auto"/>
                    <w:bottom w:val="none" w:sz="0" w:space="0" w:color="auto"/>
                    <w:right w:val="none" w:sz="0" w:space="0" w:color="auto"/>
                  </w:divBdr>
                  <w:divsChild>
                    <w:div w:id="1974017594">
                      <w:marLeft w:val="0"/>
                      <w:marRight w:val="0"/>
                      <w:marTop w:val="0"/>
                      <w:marBottom w:val="0"/>
                      <w:divBdr>
                        <w:top w:val="none" w:sz="0" w:space="0" w:color="auto"/>
                        <w:left w:val="none" w:sz="0" w:space="0" w:color="auto"/>
                        <w:bottom w:val="none" w:sz="0" w:space="0" w:color="auto"/>
                        <w:right w:val="none" w:sz="0" w:space="0" w:color="auto"/>
                      </w:divBdr>
                    </w:div>
                  </w:divsChild>
                </w:div>
                <w:div w:id="1576621952">
                  <w:marLeft w:val="0"/>
                  <w:marRight w:val="0"/>
                  <w:marTop w:val="0"/>
                  <w:marBottom w:val="0"/>
                  <w:divBdr>
                    <w:top w:val="none" w:sz="0" w:space="0" w:color="auto"/>
                    <w:left w:val="none" w:sz="0" w:space="0" w:color="auto"/>
                    <w:bottom w:val="none" w:sz="0" w:space="0" w:color="auto"/>
                    <w:right w:val="none" w:sz="0" w:space="0" w:color="auto"/>
                  </w:divBdr>
                  <w:divsChild>
                    <w:div w:id="977959046">
                      <w:marLeft w:val="0"/>
                      <w:marRight w:val="0"/>
                      <w:marTop w:val="0"/>
                      <w:marBottom w:val="0"/>
                      <w:divBdr>
                        <w:top w:val="none" w:sz="0" w:space="0" w:color="auto"/>
                        <w:left w:val="none" w:sz="0" w:space="0" w:color="auto"/>
                        <w:bottom w:val="none" w:sz="0" w:space="0" w:color="auto"/>
                        <w:right w:val="none" w:sz="0" w:space="0" w:color="auto"/>
                      </w:divBdr>
                    </w:div>
                  </w:divsChild>
                </w:div>
                <w:div w:id="857431086">
                  <w:marLeft w:val="0"/>
                  <w:marRight w:val="0"/>
                  <w:marTop w:val="0"/>
                  <w:marBottom w:val="0"/>
                  <w:divBdr>
                    <w:top w:val="none" w:sz="0" w:space="0" w:color="auto"/>
                    <w:left w:val="none" w:sz="0" w:space="0" w:color="auto"/>
                    <w:bottom w:val="none" w:sz="0" w:space="0" w:color="auto"/>
                    <w:right w:val="none" w:sz="0" w:space="0" w:color="auto"/>
                  </w:divBdr>
                  <w:divsChild>
                    <w:div w:id="1507675333">
                      <w:marLeft w:val="0"/>
                      <w:marRight w:val="0"/>
                      <w:marTop w:val="0"/>
                      <w:marBottom w:val="0"/>
                      <w:divBdr>
                        <w:top w:val="none" w:sz="0" w:space="0" w:color="auto"/>
                        <w:left w:val="none" w:sz="0" w:space="0" w:color="auto"/>
                        <w:bottom w:val="none" w:sz="0" w:space="0" w:color="auto"/>
                        <w:right w:val="none" w:sz="0" w:space="0" w:color="auto"/>
                      </w:divBdr>
                    </w:div>
                  </w:divsChild>
                </w:div>
                <w:div w:id="431321855">
                  <w:marLeft w:val="0"/>
                  <w:marRight w:val="0"/>
                  <w:marTop w:val="0"/>
                  <w:marBottom w:val="0"/>
                  <w:divBdr>
                    <w:top w:val="none" w:sz="0" w:space="0" w:color="auto"/>
                    <w:left w:val="none" w:sz="0" w:space="0" w:color="auto"/>
                    <w:bottom w:val="none" w:sz="0" w:space="0" w:color="auto"/>
                    <w:right w:val="none" w:sz="0" w:space="0" w:color="auto"/>
                  </w:divBdr>
                  <w:divsChild>
                    <w:div w:id="112487078">
                      <w:marLeft w:val="0"/>
                      <w:marRight w:val="0"/>
                      <w:marTop w:val="0"/>
                      <w:marBottom w:val="0"/>
                      <w:divBdr>
                        <w:top w:val="none" w:sz="0" w:space="0" w:color="auto"/>
                        <w:left w:val="none" w:sz="0" w:space="0" w:color="auto"/>
                        <w:bottom w:val="none" w:sz="0" w:space="0" w:color="auto"/>
                        <w:right w:val="none" w:sz="0" w:space="0" w:color="auto"/>
                      </w:divBdr>
                    </w:div>
                  </w:divsChild>
                </w:div>
                <w:div w:id="2013727132">
                  <w:marLeft w:val="0"/>
                  <w:marRight w:val="0"/>
                  <w:marTop w:val="0"/>
                  <w:marBottom w:val="0"/>
                  <w:divBdr>
                    <w:top w:val="none" w:sz="0" w:space="0" w:color="auto"/>
                    <w:left w:val="none" w:sz="0" w:space="0" w:color="auto"/>
                    <w:bottom w:val="none" w:sz="0" w:space="0" w:color="auto"/>
                    <w:right w:val="none" w:sz="0" w:space="0" w:color="auto"/>
                  </w:divBdr>
                  <w:divsChild>
                    <w:div w:id="1407145136">
                      <w:marLeft w:val="0"/>
                      <w:marRight w:val="0"/>
                      <w:marTop w:val="0"/>
                      <w:marBottom w:val="0"/>
                      <w:divBdr>
                        <w:top w:val="none" w:sz="0" w:space="0" w:color="auto"/>
                        <w:left w:val="none" w:sz="0" w:space="0" w:color="auto"/>
                        <w:bottom w:val="none" w:sz="0" w:space="0" w:color="auto"/>
                        <w:right w:val="none" w:sz="0" w:space="0" w:color="auto"/>
                      </w:divBdr>
                    </w:div>
                  </w:divsChild>
                </w:div>
                <w:div w:id="1303534849">
                  <w:marLeft w:val="0"/>
                  <w:marRight w:val="0"/>
                  <w:marTop w:val="0"/>
                  <w:marBottom w:val="0"/>
                  <w:divBdr>
                    <w:top w:val="none" w:sz="0" w:space="0" w:color="auto"/>
                    <w:left w:val="none" w:sz="0" w:space="0" w:color="auto"/>
                    <w:bottom w:val="none" w:sz="0" w:space="0" w:color="auto"/>
                    <w:right w:val="none" w:sz="0" w:space="0" w:color="auto"/>
                  </w:divBdr>
                  <w:divsChild>
                    <w:div w:id="526918137">
                      <w:marLeft w:val="0"/>
                      <w:marRight w:val="0"/>
                      <w:marTop w:val="0"/>
                      <w:marBottom w:val="0"/>
                      <w:divBdr>
                        <w:top w:val="none" w:sz="0" w:space="0" w:color="auto"/>
                        <w:left w:val="none" w:sz="0" w:space="0" w:color="auto"/>
                        <w:bottom w:val="none" w:sz="0" w:space="0" w:color="auto"/>
                        <w:right w:val="none" w:sz="0" w:space="0" w:color="auto"/>
                      </w:divBdr>
                    </w:div>
                  </w:divsChild>
                </w:div>
                <w:div w:id="179588540">
                  <w:marLeft w:val="0"/>
                  <w:marRight w:val="0"/>
                  <w:marTop w:val="0"/>
                  <w:marBottom w:val="0"/>
                  <w:divBdr>
                    <w:top w:val="none" w:sz="0" w:space="0" w:color="auto"/>
                    <w:left w:val="none" w:sz="0" w:space="0" w:color="auto"/>
                    <w:bottom w:val="none" w:sz="0" w:space="0" w:color="auto"/>
                    <w:right w:val="none" w:sz="0" w:space="0" w:color="auto"/>
                  </w:divBdr>
                  <w:divsChild>
                    <w:div w:id="220991666">
                      <w:marLeft w:val="0"/>
                      <w:marRight w:val="0"/>
                      <w:marTop w:val="0"/>
                      <w:marBottom w:val="0"/>
                      <w:divBdr>
                        <w:top w:val="none" w:sz="0" w:space="0" w:color="auto"/>
                        <w:left w:val="none" w:sz="0" w:space="0" w:color="auto"/>
                        <w:bottom w:val="none" w:sz="0" w:space="0" w:color="auto"/>
                        <w:right w:val="none" w:sz="0" w:space="0" w:color="auto"/>
                      </w:divBdr>
                    </w:div>
                  </w:divsChild>
                </w:div>
                <w:div w:id="890504757">
                  <w:marLeft w:val="0"/>
                  <w:marRight w:val="0"/>
                  <w:marTop w:val="0"/>
                  <w:marBottom w:val="0"/>
                  <w:divBdr>
                    <w:top w:val="none" w:sz="0" w:space="0" w:color="auto"/>
                    <w:left w:val="none" w:sz="0" w:space="0" w:color="auto"/>
                    <w:bottom w:val="none" w:sz="0" w:space="0" w:color="auto"/>
                    <w:right w:val="none" w:sz="0" w:space="0" w:color="auto"/>
                  </w:divBdr>
                  <w:divsChild>
                    <w:div w:id="986402212">
                      <w:marLeft w:val="0"/>
                      <w:marRight w:val="0"/>
                      <w:marTop w:val="0"/>
                      <w:marBottom w:val="0"/>
                      <w:divBdr>
                        <w:top w:val="none" w:sz="0" w:space="0" w:color="auto"/>
                        <w:left w:val="none" w:sz="0" w:space="0" w:color="auto"/>
                        <w:bottom w:val="none" w:sz="0" w:space="0" w:color="auto"/>
                        <w:right w:val="none" w:sz="0" w:space="0" w:color="auto"/>
                      </w:divBdr>
                    </w:div>
                  </w:divsChild>
                </w:div>
                <w:div w:id="1525944509">
                  <w:marLeft w:val="0"/>
                  <w:marRight w:val="0"/>
                  <w:marTop w:val="0"/>
                  <w:marBottom w:val="0"/>
                  <w:divBdr>
                    <w:top w:val="none" w:sz="0" w:space="0" w:color="auto"/>
                    <w:left w:val="none" w:sz="0" w:space="0" w:color="auto"/>
                    <w:bottom w:val="none" w:sz="0" w:space="0" w:color="auto"/>
                    <w:right w:val="none" w:sz="0" w:space="0" w:color="auto"/>
                  </w:divBdr>
                  <w:divsChild>
                    <w:div w:id="708726568">
                      <w:marLeft w:val="0"/>
                      <w:marRight w:val="0"/>
                      <w:marTop w:val="0"/>
                      <w:marBottom w:val="0"/>
                      <w:divBdr>
                        <w:top w:val="none" w:sz="0" w:space="0" w:color="auto"/>
                        <w:left w:val="none" w:sz="0" w:space="0" w:color="auto"/>
                        <w:bottom w:val="none" w:sz="0" w:space="0" w:color="auto"/>
                        <w:right w:val="none" w:sz="0" w:space="0" w:color="auto"/>
                      </w:divBdr>
                    </w:div>
                  </w:divsChild>
                </w:div>
                <w:div w:id="2027053860">
                  <w:marLeft w:val="0"/>
                  <w:marRight w:val="0"/>
                  <w:marTop w:val="0"/>
                  <w:marBottom w:val="0"/>
                  <w:divBdr>
                    <w:top w:val="none" w:sz="0" w:space="0" w:color="auto"/>
                    <w:left w:val="none" w:sz="0" w:space="0" w:color="auto"/>
                    <w:bottom w:val="none" w:sz="0" w:space="0" w:color="auto"/>
                    <w:right w:val="none" w:sz="0" w:space="0" w:color="auto"/>
                  </w:divBdr>
                  <w:divsChild>
                    <w:div w:id="635991748">
                      <w:marLeft w:val="0"/>
                      <w:marRight w:val="0"/>
                      <w:marTop w:val="0"/>
                      <w:marBottom w:val="0"/>
                      <w:divBdr>
                        <w:top w:val="none" w:sz="0" w:space="0" w:color="auto"/>
                        <w:left w:val="none" w:sz="0" w:space="0" w:color="auto"/>
                        <w:bottom w:val="none" w:sz="0" w:space="0" w:color="auto"/>
                        <w:right w:val="none" w:sz="0" w:space="0" w:color="auto"/>
                      </w:divBdr>
                    </w:div>
                  </w:divsChild>
                </w:div>
                <w:div w:id="1696733995">
                  <w:marLeft w:val="0"/>
                  <w:marRight w:val="0"/>
                  <w:marTop w:val="0"/>
                  <w:marBottom w:val="0"/>
                  <w:divBdr>
                    <w:top w:val="none" w:sz="0" w:space="0" w:color="auto"/>
                    <w:left w:val="none" w:sz="0" w:space="0" w:color="auto"/>
                    <w:bottom w:val="none" w:sz="0" w:space="0" w:color="auto"/>
                    <w:right w:val="none" w:sz="0" w:space="0" w:color="auto"/>
                  </w:divBdr>
                  <w:divsChild>
                    <w:div w:id="1985506885">
                      <w:marLeft w:val="0"/>
                      <w:marRight w:val="0"/>
                      <w:marTop w:val="0"/>
                      <w:marBottom w:val="0"/>
                      <w:divBdr>
                        <w:top w:val="none" w:sz="0" w:space="0" w:color="auto"/>
                        <w:left w:val="none" w:sz="0" w:space="0" w:color="auto"/>
                        <w:bottom w:val="none" w:sz="0" w:space="0" w:color="auto"/>
                        <w:right w:val="none" w:sz="0" w:space="0" w:color="auto"/>
                      </w:divBdr>
                    </w:div>
                  </w:divsChild>
                </w:div>
                <w:div w:id="681588509">
                  <w:marLeft w:val="0"/>
                  <w:marRight w:val="0"/>
                  <w:marTop w:val="0"/>
                  <w:marBottom w:val="0"/>
                  <w:divBdr>
                    <w:top w:val="none" w:sz="0" w:space="0" w:color="auto"/>
                    <w:left w:val="none" w:sz="0" w:space="0" w:color="auto"/>
                    <w:bottom w:val="none" w:sz="0" w:space="0" w:color="auto"/>
                    <w:right w:val="none" w:sz="0" w:space="0" w:color="auto"/>
                  </w:divBdr>
                  <w:divsChild>
                    <w:div w:id="1415469840">
                      <w:marLeft w:val="0"/>
                      <w:marRight w:val="0"/>
                      <w:marTop w:val="0"/>
                      <w:marBottom w:val="0"/>
                      <w:divBdr>
                        <w:top w:val="none" w:sz="0" w:space="0" w:color="auto"/>
                        <w:left w:val="none" w:sz="0" w:space="0" w:color="auto"/>
                        <w:bottom w:val="none" w:sz="0" w:space="0" w:color="auto"/>
                        <w:right w:val="none" w:sz="0" w:space="0" w:color="auto"/>
                      </w:divBdr>
                    </w:div>
                  </w:divsChild>
                </w:div>
                <w:div w:id="872766560">
                  <w:marLeft w:val="0"/>
                  <w:marRight w:val="0"/>
                  <w:marTop w:val="0"/>
                  <w:marBottom w:val="0"/>
                  <w:divBdr>
                    <w:top w:val="none" w:sz="0" w:space="0" w:color="auto"/>
                    <w:left w:val="none" w:sz="0" w:space="0" w:color="auto"/>
                    <w:bottom w:val="none" w:sz="0" w:space="0" w:color="auto"/>
                    <w:right w:val="none" w:sz="0" w:space="0" w:color="auto"/>
                  </w:divBdr>
                  <w:divsChild>
                    <w:div w:id="2007515212">
                      <w:marLeft w:val="0"/>
                      <w:marRight w:val="0"/>
                      <w:marTop w:val="0"/>
                      <w:marBottom w:val="0"/>
                      <w:divBdr>
                        <w:top w:val="none" w:sz="0" w:space="0" w:color="auto"/>
                        <w:left w:val="none" w:sz="0" w:space="0" w:color="auto"/>
                        <w:bottom w:val="none" w:sz="0" w:space="0" w:color="auto"/>
                        <w:right w:val="none" w:sz="0" w:space="0" w:color="auto"/>
                      </w:divBdr>
                    </w:div>
                  </w:divsChild>
                </w:div>
                <w:div w:id="2055808200">
                  <w:marLeft w:val="0"/>
                  <w:marRight w:val="0"/>
                  <w:marTop w:val="0"/>
                  <w:marBottom w:val="0"/>
                  <w:divBdr>
                    <w:top w:val="none" w:sz="0" w:space="0" w:color="auto"/>
                    <w:left w:val="none" w:sz="0" w:space="0" w:color="auto"/>
                    <w:bottom w:val="none" w:sz="0" w:space="0" w:color="auto"/>
                    <w:right w:val="none" w:sz="0" w:space="0" w:color="auto"/>
                  </w:divBdr>
                  <w:divsChild>
                    <w:div w:id="1871407988">
                      <w:marLeft w:val="0"/>
                      <w:marRight w:val="0"/>
                      <w:marTop w:val="0"/>
                      <w:marBottom w:val="0"/>
                      <w:divBdr>
                        <w:top w:val="none" w:sz="0" w:space="0" w:color="auto"/>
                        <w:left w:val="none" w:sz="0" w:space="0" w:color="auto"/>
                        <w:bottom w:val="none" w:sz="0" w:space="0" w:color="auto"/>
                        <w:right w:val="none" w:sz="0" w:space="0" w:color="auto"/>
                      </w:divBdr>
                    </w:div>
                  </w:divsChild>
                </w:div>
                <w:div w:id="1545483260">
                  <w:marLeft w:val="0"/>
                  <w:marRight w:val="0"/>
                  <w:marTop w:val="0"/>
                  <w:marBottom w:val="0"/>
                  <w:divBdr>
                    <w:top w:val="none" w:sz="0" w:space="0" w:color="auto"/>
                    <w:left w:val="none" w:sz="0" w:space="0" w:color="auto"/>
                    <w:bottom w:val="none" w:sz="0" w:space="0" w:color="auto"/>
                    <w:right w:val="none" w:sz="0" w:space="0" w:color="auto"/>
                  </w:divBdr>
                  <w:divsChild>
                    <w:div w:id="295336988">
                      <w:marLeft w:val="0"/>
                      <w:marRight w:val="0"/>
                      <w:marTop w:val="0"/>
                      <w:marBottom w:val="0"/>
                      <w:divBdr>
                        <w:top w:val="none" w:sz="0" w:space="0" w:color="auto"/>
                        <w:left w:val="none" w:sz="0" w:space="0" w:color="auto"/>
                        <w:bottom w:val="none" w:sz="0" w:space="0" w:color="auto"/>
                        <w:right w:val="none" w:sz="0" w:space="0" w:color="auto"/>
                      </w:divBdr>
                    </w:div>
                  </w:divsChild>
                </w:div>
                <w:div w:id="634336023">
                  <w:marLeft w:val="0"/>
                  <w:marRight w:val="0"/>
                  <w:marTop w:val="0"/>
                  <w:marBottom w:val="0"/>
                  <w:divBdr>
                    <w:top w:val="none" w:sz="0" w:space="0" w:color="auto"/>
                    <w:left w:val="none" w:sz="0" w:space="0" w:color="auto"/>
                    <w:bottom w:val="none" w:sz="0" w:space="0" w:color="auto"/>
                    <w:right w:val="none" w:sz="0" w:space="0" w:color="auto"/>
                  </w:divBdr>
                  <w:divsChild>
                    <w:div w:id="1594775018">
                      <w:marLeft w:val="0"/>
                      <w:marRight w:val="0"/>
                      <w:marTop w:val="0"/>
                      <w:marBottom w:val="0"/>
                      <w:divBdr>
                        <w:top w:val="none" w:sz="0" w:space="0" w:color="auto"/>
                        <w:left w:val="none" w:sz="0" w:space="0" w:color="auto"/>
                        <w:bottom w:val="none" w:sz="0" w:space="0" w:color="auto"/>
                        <w:right w:val="none" w:sz="0" w:space="0" w:color="auto"/>
                      </w:divBdr>
                    </w:div>
                  </w:divsChild>
                </w:div>
                <w:div w:id="1580746348">
                  <w:marLeft w:val="0"/>
                  <w:marRight w:val="0"/>
                  <w:marTop w:val="0"/>
                  <w:marBottom w:val="0"/>
                  <w:divBdr>
                    <w:top w:val="none" w:sz="0" w:space="0" w:color="auto"/>
                    <w:left w:val="none" w:sz="0" w:space="0" w:color="auto"/>
                    <w:bottom w:val="none" w:sz="0" w:space="0" w:color="auto"/>
                    <w:right w:val="none" w:sz="0" w:space="0" w:color="auto"/>
                  </w:divBdr>
                  <w:divsChild>
                    <w:div w:id="541214367">
                      <w:marLeft w:val="0"/>
                      <w:marRight w:val="0"/>
                      <w:marTop w:val="0"/>
                      <w:marBottom w:val="0"/>
                      <w:divBdr>
                        <w:top w:val="none" w:sz="0" w:space="0" w:color="auto"/>
                        <w:left w:val="none" w:sz="0" w:space="0" w:color="auto"/>
                        <w:bottom w:val="none" w:sz="0" w:space="0" w:color="auto"/>
                        <w:right w:val="none" w:sz="0" w:space="0" w:color="auto"/>
                      </w:divBdr>
                    </w:div>
                  </w:divsChild>
                </w:div>
                <w:div w:id="1749617583">
                  <w:marLeft w:val="0"/>
                  <w:marRight w:val="0"/>
                  <w:marTop w:val="0"/>
                  <w:marBottom w:val="0"/>
                  <w:divBdr>
                    <w:top w:val="none" w:sz="0" w:space="0" w:color="auto"/>
                    <w:left w:val="none" w:sz="0" w:space="0" w:color="auto"/>
                    <w:bottom w:val="none" w:sz="0" w:space="0" w:color="auto"/>
                    <w:right w:val="none" w:sz="0" w:space="0" w:color="auto"/>
                  </w:divBdr>
                  <w:divsChild>
                    <w:div w:id="1197548733">
                      <w:marLeft w:val="0"/>
                      <w:marRight w:val="0"/>
                      <w:marTop w:val="0"/>
                      <w:marBottom w:val="0"/>
                      <w:divBdr>
                        <w:top w:val="none" w:sz="0" w:space="0" w:color="auto"/>
                        <w:left w:val="none" w:sz="0" w:space="0" w:color="auto"/>
                        <w:bottom w:val="none" w:sz="0" w:space="0" w:color="auto"/>
                        <w:right w:val="none" w:sz="0" w:space="0" w:color="auto"/>
                      </w:divBdr>
                    </w:div>
                  </w:divsChild>
                </w:div>
                <w:div w:id="487677195">
                  <w:marLeft w:val="0"/>
                  <w:marRight w:val="0"/>
                  <w:marTop w:val="0"/>
                  <w:marBottom w:val="0"/>
                  <w:divBdr>
                    <w:top w:val="none" w:sz="0" w:space="0" w:color="auto"/>
                    <w:left w:val="none" w:sz="0" w:space="0" w:color="auto"/>
                    <w:bottom w:val="none" w:sz="0" w:space="0" w:color="auto"/>
                    <w:right w:val="none" w:sz="0" w:space="0" w:color="auto"/>
                  </w:divBdr>
                  <w:divsChild>
                    <w:div w:id="1220676696">
                      <w:marLeft w:val="0"/>
                      <w:marRight w:val="0"/>
                      <w:marTop w:val="0"/>
                      <w:marBottom w:val="0"/>
                      <w:divBdr>
                        <w:top w:val="none" w:sz="0" w:space="0" w:color="auto"/>
                        <w:left w:val="none" w:sz="0" w:space="0" w:color="auto"/>
                        <w:bottom w:val="none" w:sz="0" w:space="0" w:color="auto"/>
                        <w:right w:val="none" w:sz="0" w:space="0" w:color="auto"/>
                      </w:divBdr>
                    </w:div>
                  </w:divsChild>
                </w:div>
                <w:div w:id="1113286021">
                  <w:marLeft w:val="0"/>
                  <w:marRight w:val="0"/>
                  <w:marTop w:val="0"/>
                  <w:marBottom w:val="0"/>
                  <w:divBdr>
                    <w:top w:val="none" w:sz="0" w:space="0" w:color="auto"/>
                    <w:left w:val="none" w:sz="0" w:space="0" w:color="auto"/>
                    <w:bottom w:val="none" w:sz="0" w:space="0" w:color="auto"/>
                    <w:right w:val="none" w:sz="0" w:space="0" w:color="auto"/>
                  </w:divBdr>
                  <w:divsChild>
                    <w:div w:id="205608941">
                      <w:marLeft w:val="0"/>
                      <w:marRight w:val="0"/>
                      <w:marTop w:val="0"/>
                      <w:marBottom w:val="0"/>
                      <w:divBdr>
                        <w:top w:val="none" w:sz="0" w:space="0" w:color="auto"/>
                        <w:left w:val="none" w:sz="0" w:space="0" w:color="auto"/>
                        <w:bottom w:val="none" w:sz="0" w:space="0" w:color="auto"/>
                        <w:right w:val="none" w:sz="0" w:space="0" w:color="auto"/>
                      </w:divBdr>
                    </w:div>
                  </w:divsChild>
                </w:div>
                <w:div w:id="643389381">
                  <w:marLeft w:val="0"/>
                  <w:marRight w:val="0"/>
                  <w:marTop w:val="0"/>
                  <w:marBottom w:val="0"/>
                  <w:divBdr>
                    <w:top w:val="none" w:sz="0" w:space="0" w:color="auto"/>
                    <w:left w:val="none" w:sz="0" w:space="0" w:color="auto"/>
                    <w:bottom w:val="none" w:sz="0" w:space="0" w:color="auto"/>
                    <w:right w:val="none" w:sz="0" w:space="0" w:color="auto"/>
                  </w:divBdr>
                  <w:divsChild>
                    <w:div w:id="1222836632">
                      <w:marLeft w:val="0"/>
                      <w:marRight w:val="0"/>
                      <w:marTop w:val="0"/>
                      <w:marBottom w:val="0"/>
                      <w:divBdr>
                        <w:top w:val="none" w:sz="0" w:space="0" w:color="auto"/>
                        <w:left w:val="none" w:sz="0" w:space="0" w:color="auto"/>
                        <w:bottom w:val="none" w:sz="0" w:space="0" w:color="auto"/>
                        <w:right w:val="none" w:sz="0" w:space="0" w:color="auto"/>
                      </w:divBdr>
                    </w:div>
                  </w:divsChild>
                </w:div>
                <w:div w:id="1872958152">
                  <w:marLeft w:val="0"/>
                  <w:marRight w:val="0"/>
                  <w:marTop w:val="0"/>
                  <w:marBottom w:val="0"/>
                  <w:divBdr>
                    <w:top w:val="none" w:sz="0" w:space="0" w:color="auto"/>
                    <w:left w:val="none" w:sz="0" w:space="0" w:color="auto"/>
                    <w:bottom w:val="none" w:sz="0" w:space="0" w:color="auto"/>
                    <w:right w:val="none" w:sz="0" w:space="0" w:color="auto"/>
                  </w:divBdr>
                  <w:divsChild>
                    <w:div w:id="994262040">
                      <w:marLeft w:val="0"/>
                      <w:marRight w:val="0"/>
                      <w:marTop w:val="0"/>
                      <w:marBottom w:val="0"/>
                      <w:divBdr>
                        <w:top w:val="none" w:sz="0" w:space="0" w:color="auto"/>
                        <w:left w:val="none" w:sz="0" w:space="0" w:color="auto"/>
                        <w:bottom w:val="none" w:sz="0" w:space="0" w:color="auto"/>
                        <w:right w:val="none" w:sz="0" w:space="0" w:color="auto"/>
                      </w:divBdr>
                    </w:div>
                  </w:divsChild>
                </w:div>
                <w:div w:id="698313337">
                  <w:marLeft w:val="0"/>
                  <w:marRight w:val="0"/>
                  <w:marTop w:val="0"/>
                  <w:marBottom w:val="0"/>
                  <w:divBdr>
                    <w:top w:val="none" w:sz="0" w:space="0" w:color="auto"/>
                    <w:left w:val="none" w:sz="0" w:space="0" w:color="auto"/>
                    <w:bottom w:val="none" w:sz="0" w:space="0" w:color="auto"/>
                    <w:right w:val="none" w:sz="0" w:space="0" w:color="auto"/>
                  </w:divBdr>
                  <w:divsChild>
                    <w:div w:id="321936969">
                      <w:marLeft w:val="0"/>
                      <w:marRight w:val="0"/>
                      <w:marTop w:val="0"/>
                      <w:marBottom w:val="0"/>
                      <w:divBdr>
                        <w:top w:val="none" w:sz="0" w:space="0" w:color="auto"/>
                        <w:left w:val="none" w:sz="0" w:space="0" w:color="auto"/>
                        <w:bottom w:val="none" w:sz="0" w:space="0" w:color="auto"/>
                        <w:right w:val="none" w:sz="0" w:space="0" w:color="auto"/>
                      </w:divBdr>
                    </w:div>
                  </w:divsChild>
                </w:div>
                <w:div w:id="1682047763">
                  <w:marLeft w:val="0"/>
                  <w:marRight w:val="0"/>
                  <w:marTop w:val="0"/>
                  <w:marBottom w:val="0"/>
                  <w:divBdr>
                    <w:top w:val="none" w:sz="0" w:space="0" w:color="auto"/>
                    <w:left w:val="none" w:sz="0" w:space="0" w:color="auto"/>
                    <w:bottom w:val="none" w:sz="0" w:space="0" w:color="auto"/>
                    <w:right w:val="none" w:sz="0" w:space="0" w:color="auto"/>
                  </w:divBdr>
                  <w:divsChild>
                    <w:div w:id="1535729680">
                      <w:marLeft w:val="0"/>
                      <w:marRight w:val="0"/>
                      <w:marTop w:val="0"/>
                      <w:marBottom w:val="0"/>
                      <w:divBdr>
                        <w:top w:val="none" w:sz="0" w:space="0" w:color="auto"/>
                        <w:left w:val="none" w:sz="0" w:space="0" w:color="auto"/>
                        <w:bottom w:val="none" w:sz="0" w:space="0" w:color="auto"/>
                        <w:right w:val="none" w:sz="0" w:space="0" w:color="auto"/>
                      </w:divBdr>
                    </w:div>
                  </w:divsChild>
                </w:div>
                <w:div w:id="422141795">
                  <w:marLeft w:val="0"/>
                  <w:marRight w:val="0"/>
                  <w:marTop w:val="0"/>
                  <w:marBottom w:val="0"/>
                  <w:divBdr>
                    <w:top w:val="none" w:sz="0" w:space="0" w:color="auto"/>
                    <w:left w:val="none" w:sz="0" w:space="0" w:color="auto"/>
                    <w:bottom w:val="none" w:sz="0" w:space="0" w:color="auto"/>
                    <w:right w:val="none" w:sz="0" w:space="0" w:color="auto"/>
                  </w:divBdr>
                  <w:divsChild>
                    <w:div w:id="62333251">
                      <w:marLeft w:val="0"/>
                      <w:marRight w:val="0"/>
                      <w:marTop w:val="0"/>
                      <w:marBottom w:val="0"/>
                      <w:divBdr>
                        <w:top w:val="none" w:sz="0" w:space="0" w:color="auto"/>
                        <w:left w:val="none" w:sz="0" w:space="0" w:color="auto"/>
                        <w:bottom w:val="none" w:sz="0" w:space="0" w:color="auto"/>
                        <w:right w:val="none" w:sz="0" w:space="0" w:color="auto"/>
                      </w:divBdr>
                    </w:div>
                  </w:divsChild>
                </w:div>
                <w:div w:id="1306156728">
                  <w:marLeft w:val="0"/>
                  <w:marRight w:val="0"/>
                  <w:marTop w:val="0"/>
                  <w:marBottom w:val="0"/>
                  <w:divBdr>
                    <w:top w:val="none" w:sz="0" w:space="0" w:color="auto"/>
                    <w:left w:val="none" w:sz="0" w:space="0" w:color="auto"/>
                    <w:bottom w:val="none" w:sz="0" w:space="0" w:color="auto"/>
                    <w:right w:val="none" w:sz="0" w:space="0" w:color="auto"/>
                  </w:divBdr>
                  <w:divsChild>
                    <w:div w:id="240213831">
                      <w:marLeft w:val="0"/>
                      <w:marRight w:val="0"/>
                      <w:marTop w:val="0"/>
                      <w:marBottom w:val="0"/>
                      <w:divBdr>
                        <w:top w:val="none" w:sz="0" w:space="0" w:color="auto"/>
                        <w:left w:val="none" w:sz="0" w:space="0" w:color="auto"/>
                        <w:bottom w:val="none" w:sz="0" w:space="0" w:color="auto"/>
                        <w:right w:val="none" w:sz="0" w:space="0" w:color="auto"/>
                      </w:divBdr>
                    </w:div>
                  </w:divsChild>
                </w:div>
                <w:div w:id="800029752">
                  <w:marLeft w:val="0"/>
                  <w:marRight w:val="0"/>
                  <w:marTop w:val="0"/>
                  <w:marBottom w:val="0"/>
                  <w:divBdr>
                    <w:top w:val="none" w:sz="0" w:space="0" w:color="auto"/>
                    <w:left w:val="none" w:sz="0" w:space="0" w:color="auto"/>
                    <w:bottom w:val="none" w:sz="0" w:space="0" w:color="auto"/>
                    <w:right w:val="none" w:sz="0" w:space="0" w:color="auto"/>
                  </w:divBdr>
                  <w:divsChild>
                    <w:div w:id="1881867382">
                      <w:marLeft w:val="0"/>
                      <w:marRight w:val="0"/>
                      <w:marTop w:val="0"/>
                      <w:marBottom w:val="0"/>
                      <w:divBdr>
                        <w:top w:val="none" w:sz="0" w:space="0" w:color="auto"/>
                        <w:left w:val="none" w:sz="0" w:space="0" w:color="auto"/>
                        <w:bottom w:val="none" w:sz="0" w:space="0" w:color="auto"/>
                        <w:right w:val="none" w:sz="0" w:space="0" w:color="auto"/>
                      </w:divBdr>
                    </w:div>
                  </w:divsChild>
                </w:div>
                <w:div w:id="334387078">
                  <w:marLeft w:val="0"/>
                  <w:marRight w:val="0"/>
                  <w:marTop w:val="0"/>
                  <w:marBottom w:val="0"/>
                  <w:divBdr>
                    <w:top w:val="none" w:sz="0" w:space="0" w:color="auto"/>
                    <w:left w:val="none" w:sz="0" w:space="0" w:color="auto"/>
                    <w:bottom w:val="none" w:sz="0" w:space="0" w:color="auto"/>
                    <w:right w:val="none" w:sz="0" w:space="0" w:color="auto"/>
                  </w:divBdr>
                  <w:divsChild>
                    <w:div w:id="650139508">
                      <w:marLeft w:val="0"/>
                      <w:marRight w:val="0"/>
                      <w:marTop w:val="0"/>
                      <w:marBottom w:val="0"/>
                      <w:divBdr>
                        <w:top w:val="none" w:sz="0" w:space="0" w:color="auto"/>
                        <w:left w:val="none" w:sz="0" w:space="0" w:color="auto"/>
                        <w:bottom w:val="none" w:sz="0" w:space="0" w:color="auto"/>
                        <w:right w:val="none" w:sz="0" w:space="0" w:color="auto"/>
                      </w:divBdr>
                    </w:div>
                  </w:divsChild>
                </w:div>
                <w:div w:id="1929534904">
                  <w:marLeft w:val="0"/>
                  <w:marRight w:val="0"/>
                  <w:marTop w:val="0"/>
                  <w:marBottom w:val="0"/>
                  <w:divBdr>
                    <w:top w:val="none" w:sz="0" w:space="0" w:color="auto"/>
                    <w:left w:val="none" w:sz="0" w:space="0" w:color="auto"/>
                    <w:bottom w:val="none" w:sz="0" w:space="0" w:color="auto"/>
                    <w:right w:val="none" w:sz="0" w:space="0" w:color="auto"/>
                  </w:divBdr>
                  <w:divsChild>
                    <w:div w:id="1326858171">
                      <w:marLeft w:val="0"/>
                      <w:marRight w:val="0"/>
                      <w:marTop w:val="0"/>
                      <w:marBottom w:val="0"/>
                      <w:divBdr>
                        <w:top w:val="none" w:sz="0" w:space="0" w:color="auto"/>
                        <w:left w:val="none" w:sz="0" w:space="0" w:color="auto"/>
                        <w:bottom w:val="none" w:sz="0" w:space="0" w:color="auto"/>
                        <w:right w:val="none" w:sz="0" w:space="0" w:color="auto"/>
                      </w:divBdr>
                    </w:div>
                  </w:divsChild>
                </w:div>
                <w:div w:id="703747376">
                  <w:marLeft w:val="0"/>
                  <w:marRight w:val="0"/>
                  <w:marTop w:val="0"/>
                  <w:marBottom w:val="0"/>
                  <w:divBdr>
                    <w:top w:val="none" w:sz="0" w:space="0" w:color="auto"/>
                    <w:left w:val="none" w:sz="0" w:space="0" w:color="auto"/>
                    <w:bottom w:val="none" w:sz="0" w:space="0" w:color="auto"/>
                    <w:right w:val="none" w:sz="0" w:space="0" w:color="auto"/>
                  </w:divBdr>
                  <w:divsChild>
                    <w:div w:id="202209326">
                      <w:marLeft w:val="0"/>
                      <w:marRight w:val="0"/>
                      <w:marTop w:val="0"/>
                      <w:marBottom w:val="0"/>
                      <w:divBdr>
                        <w:top w:val="none" w:sz="0" w:space="0" w:color="auto"/>
                        <w:left w:val="none" w:sz="0" w:space="0" w:color="auto"/>
                        <w:bottom w:val="none" w:sz="0" w:space="0" w:color="auto"/>
                        <w:right w:val="none" w:sz="0" w:space="0" w:color="auto"/>
                      </w:divBdr>
                    </w:div>
                  </w:divsChild>
                </w:div>
                <w:div w:id="183372545">
                  <w:marLeft w:val="0"/>
                  <w:marRight w:val="0"/>
                  <w:marTop w:val="0"/>
                  <w:marBottom w:val="0"/>
                  <w:divBdr>
                    <w:top w:val="none" w:sz="0" w:space="0" w:color="auto"/>
                    <w:left w:val="none" w:sz="0" w:space="0" w:color="auto"/>
                    <w:bottom w:val="none" w:sz="0" w:space="0" w:color="auto"/>
                    <w:right w:val="none" w:sz="0" w:space="0" w:color="auto"/>
                  </w:divBdr>
                  <w:divsChild>
                    <w:div w:id="1136416234">
                      <w:marLeft w:val="0"/>
                      <w:marRight w:val="0"/>
                      <w:marTop w:val="0"/>
                      <w:marBottom w:val="0"/>
                      <w:divBdr>
                        <w:top w:val="none" w:sz="0" w:space="0" w:color="auto"/>
                        <w:left w:val="none" w:sz="0" w:space="0" w:color="auto"/>
                        <w:bottom w:val="none" w:sz="0" w:space="0" w:color="auto"/>
                        <w:right w:val="none" w:sz="0" w:space="0" w:color="auto"/>
                      </w:divBdr>
                    </w:div>
                  </w:divsChild>
                </w:div>
                <w:div w:id="1924608741">
                  <w:marLeft w:val="0"/>
                  <w:marRight w:val="0"/>
                  <w:marTop w:val="0"/>
                  <w:marBottom w:val="0"/>
                  <w:divBdr>
                    <w:top w:val="none" w:sz="0" w:space="0" w:color="auto"/>
                    <w:left w:val="none" w:sz="0" w:space="0" w:color="auto"/>
                    <w:bottom w:val="none" w:sz="0" w:space="0" w:color="auto"/>
                    <w:right w:val="none" w:sz="0" w:space="0" w:color="auto"/>
                  </w:divBdr>
                  <w:divsChild>
                    <w:div w:id="957446889">
                      <w:marLeft w:val="0"/>
                      <w:marRight w:val="0"/>
                      <w:marTop w:val="0"/>
                      <w:marBottom w:val="0"/>
                      <w:divBdr>
                        <w:top w:val="none" w:sz="0" w:space="0" w:color="auto"/>
                        <w:left w:val="none" w:sz="0" w:space="0" w:color="auto"/>
                        <w:bottom w:val="none" w:sz="0" w:space="0" w:color="auto"/>
                        <w:right w:val="none" w:sz="0" w:space="0" w:color="auto"/>
                      </w:divBdr>
                    </w:div>
                  </w:divsChild>
                </w:div>
                <w:div w:id="1263031317">
                  <w:marLeft w:val="0"/>
                  <w:marRight w:val="0"/>
                  <w:marTop w:val="0"/>
                  <w:marBottom w:val="0"/>
                  <w:divBdr>
                    <w:top w:val="none" w:sz="0" w:space="0" w:color="auto"/>
                    <w:left w:val="none" w:sz="0" w:space="0" w:color="auto"/>
                    <w:bottom w:val="none" w:sz="0" w:space="0" w:color="auto"/>
                    <w:right w:val="none" w:sz="0" w:space="0" w:color="auto"/>
                  </w:divBdr>
                  <w:divsChild>
                    <w:div w:id="108090536">
                      <w:marLeft w:val="0"/>
                      <w:marRight w:val="0"/>
                      <w:marTop w:val="0"/>
                      <w:marBottom w:val="0"/>
                      <w:divBdr>
                        <w:top w:val="none" w:sz="0" w:space="0" w:color="auto"/>
                        <w:left w:val="none" w:sz="0" w:space="0" w:color="auto"/>
                        <w:bottom w:val="none" w:sz="0" w:space="0" w:color="auto"/>
                        <w:right w:val="none" w:sz="0" w:space="0" w:color="auto"/>
                      </w:divBdr>
                    </w:div>
                  </w:divsChild>
                </w:div>
                <w:div w:id="1553424516">
                  <w:marLeft w:val="0"/>
                  <w:marRight w:val="0"/>
                  <w:marTop w:val="0"/>
                  <w:marBottom w:val="0"/>
                  <w:divBdr>
                    <w:top w:val="none" w:sz="0" w:space="0" w:color="auto"/>
                    <w:left w:val="none" w:sz="0" w:space="0" w:color="auto"/>
                    <w:bottom w:val="none" w:sz="0" w:space="0" w:color="auto"/>
                    <w:right w:val="none" w:sz="0" w:space="0" w:color="auto"/>
                  </w:divBdr>
                  <w:divsChild>
                    <w:div w:id="1176652931">
                      <w:marLeft w:val="0"/>
                      <w:marRight w:val="0"/>
                      <w:marTop w:val="0"/>
                      <w:marBottom w:val="0"/>
                      <w:divBdr>
                        <w:top w:val="none" w:sz="0" w:space="0" w:color="auto"/>
                        <w:left w:val="none" w:sz="0" w:space="0" w:color="auto"/>
                        <w:bottom w:val="none" w:sz="0" w:space="0" w:color="auto"/>
                        <w:right w:val="none" w:sz="0" w:space="0" w:color="auto"/>
                      </w:divBdr>
                    </w:div>
                  </w:divsChild>
                </w:div>
                <w:div w:id="1148984322">
                  <w:marLeft w:val="0"/>
                  <w:marRight w:val="0"/>
                  <w:marTop w:val="0"/>
                  <w:marBottom w:val="0"/>
                  <w:divBdr>
                    <w:top w:val="none" w:sz="0" w:space="0" w:color="auto"/>
                    <w:left w:val="none" w:sz="0" w:space="0" w:color="auto"/>
                    <w:bottom w:val="none" w:sz="0" w:space="0" w:color="auto"/>
                    <w:right w:val="none" w:sz="0" w:space="0" w:color="auto"/>
                  </w:divBdr>
                  <w:divsChild>
                    <w:div w:id="1339499601">
                      <w:marLeft w:val="0"/>
                      <w:marRight w:val="0"/>
                      <w:marTop w:val="0"/>
                      <w:marBottom w:val="0"/>
                      <w:divBdr>
                        <w:top w:val="none" w:sz="0" w:space="0" w:color="auto"/>
                        <w:left w:val="none" w:sz="0" w:space="0" w:color="auto"/>
                        <w:bottom w:val="none" w:sz="0" w:space="0" w:color="auto"/>
                        <w:right w:val="none" w:sz="0" w:space="0" w:color="auto"/>
                      </w:divBdr>
                    </w:div>
                  </w:divsChild>
                </w:div>
                <w:div w:id="1927304916">
                  <w:marLeft w:val="0"/>
                  <w:marRight w:val="0"/>
                  <w:marTop w:val="0"/>
                  <w:marBottom w:val="0"/>
                  <w:divBdr>
                    <w:top w:val="none" w:sz="0" w:space="0" w:color="auto"/>
                    <w:left w:val="none" w:sz="0" w:space="0" w:color="auto"/>
                    <w:bottom w:val="none" w:sz="0" w:space="0" w:color="auto"/>
                    <w:right w:val="none" w:sz="0" w:space="0" w:color="auto"/>
                  </w:divBdr>
                  <w:divsChild>
                    <w:div w:id="2069038013">
                      <w:marLeft w:val="0"/>
                      <w:marRight w:val="0"/>
                      <w:marTop w:val="0"/>
                      <w:marBottom w:val="0"/>
                      <w:divBdr>
                        <w:top w:val="none" w:sz="0" w:space="0" w:color="auto"/>
                        <w:left w:val="none" w:sz="0" w:space="0" w:color="auto"/>
                        <w:bottom w:val="none" w:sz="0" w:space="0" w:color="auto"/>
                        <w:right w:val="none" w:sz="0" w:space="0" w:color="auto"/>
                      </w:divBdr>
                    </w:div>
                  </w:divsChild>
                </w:div>
                <w:div w:id="879518752">
                  <w:marLeft w:val="0"/>
                  <w:marRight w:val="0"/>
                  <w:marTop w:val="0"/>
                  <w:marBottom w:val="0"/>
                  <w:divBdr>
                    <w:top w:val="none" w:sz="0" w:space="0" w:color="auto"/>
                    <w:left w:val="none" w:sz="0" w:space="0" w:color="auto"/>
                    <w:bottom w:val="none" w:sz="0" w:space="0" w:color="auto"/>
                    <w:right w:val="none" w:sz="0" w:space="0" w:color="auto"/>
                  </w:divBdr>
                  <w:divsChild>
                    <w:div w:id="896935376">
                      <w:marLeft w:val="0"/>
                      <w:marRight w:val="0"/>
                      <w:marTop w:val="0"/>
                      <w:marBottom w:val="0"/>
                      <w:divBdr>
                        <w:top w:val="none" w:sz="0" w:space="0" w:color="auto"/>
                        <w:left w:val="none" w:sz="0" w:space="0" w:color="auto"/>
                        <w:bottom w:val="none" w:sz="0" w:space="0" w:color="auto"/>
                        <w:right w:val="none" w:sz="0" w:space="0" w:color="auto"/>
                      </w:divBdr>
                    </w:div>
                  </w:divsChild>
                </w:div>
                <w:div w:id="191499872">
                  <w:marLeft w:val="0"/>
                  <w:marRight w:val="0"/>
                  <w:marTop w:val="0"/>
                  <w:marBottom w:val="0"/>
                  <w:divBdr>
                    <w:top w:val="none" w:sz="0" w:space="0" w:color="auto"/>
                    <w:left w:val="none" w:sz="0" w:space="0" w:color="auto"/>
                    <w:bottom w:val="none" w:sz="0" w:space="0" w:color="auto"/>
                    <w:right w:val="none" w:sz="0" w:space="0" w:color="auto"/>
                  </w:divBdr>
                  <w:divsChild>
                    <w:div w:id="1356808217">
                      <w:marLeft w:val="0"/>
                      <w:marRight w:val="0"/>
                      <w:marTop w:val="0"/>
                      <w:marBottom w:val="0"/>
                      <w:divBdr>
                        <w:top w:val="none" w:sz="0" w:space="0" w:color="auto"/>
                        <w:left w:val="none" w:sz="0" w:space="0" w:color="auto"/>
                        <w:bottom w:val="none" w:sz="0" w:space="0" w:color="auto"/>
                        <w:right w:val="none" w:sz="0" w:space="0" w:color="auto"/>
                      </w:divBdr>
                    </w:div>
                  </w:divsChild>
                </w:div>
                <w:div w:id="1400907610">
                  <w:marLeft w:val="0"/>
                  <w:marRight w:val="0"/>
                  <w:marTop w:val="0"/>
                  <w:marBottom w:val="0"/>
                  <w:divBdr>
                    <w:top w:val="none" w:sz="0" w:space="0" w:color="auto"/>
                    <w:left w:val="none" w:sz="0" w:space="0" w:color="auto"/>
                    <w:bottom w:val="none" w:sz="0" w:space="0" w:color="auto"/>
                    <w:right w:val="none" w:sz="0" w:space="0" w:color="auto"/>
                  </w:divBdr>
                  <w:divsChild>
                    <w:div w:id="406149288">
                      <w:marLeft w:val="0"/>
                      <w:marRight w:val="0"/>
                      <w:marTop w:val="0"/>
                      <w:marBottom w:val="0"/>
                      <w:divBdr>
                        <w:top w:val="none" w:sz="0" w:space="0" w:color="auto"/>
                        <w:left w:val="none" w:sz="0" w:space="0" w:color="auto"/>
                        <w:bottom w:val="none" w:sz="0" w:space="0" w:color="auto"/>
                        <w:right w:val="none" w:sz="0" w:space="0" w:color="auto"/>
                      </w:divBdr>
                    </w:div>
                  </w:divsChild>
                </w:div>
                <w:div w:id="2106880653">
                  <w:marLeft w:val="0"/>
                  <w:marRight w:val="0"/>
                  <w:marTop w:val="0"/>
                  <w:marBottom w:val="0"/>
                  <w:divBdr>
                    <w:top w:val="none" w:sz="0" w:space="0" w:color="auto"/>
                    <w:left w:val="none" w:sz="0" w:space="0" w:color="auto"/>
                    <w:bottom w:val="none" w:sz="0" w:space="0" w:color="auto"/>
                    <w:right w:val="none" w:sz="0" w:space="0" w:color="auto"/>
                  </w:divBdr>
                  <w:divsChild>
                    <w:div w:id="781723611">
                      <w:marLeft w:val="0"/>
                      <w:marRight w:val="0"/>
                      <w:marTop w:val="0"/>
                      <w:marBottom w:val="0"/>
                      <w:divBdr>
                        <w:top w:val="none" w:sz="0" w:space="0" w:color="auto"/>
                        <w:left w:val="none" w:sz="0" w:space="0" w:color="auto"/>
                        <w:bottom w:val="none" w:sz="0" w:space="0" w:color="auto"/>
                        <w:right w:val="none" w:sz="0" w:space="0" w:color="auto"/>
                      </w:divBdr>
                    </w:div>
                  </w:divsChild>
                </w:div>
                <w:div w:id="1492020644">
                  <w:marLeft w:val="0"/>
                  <w:marRight w:val="0"/>
                  <w:marTop w:val="0"/>
                  <w:marBottom w:val="0"/>
                  <w:divBdr>
                    <w:top w:val="none" w:sz="0" w:space="0" w:color="auto"/>
                    <w:left w:val="none" w:sz="0" w:space="0" w:color="auto"/>
                    <w:bottom w:val="none" w:sz="0" w:space="0" w:color="auto"/>
                    <w:right w:val="none" w:sz="0" w:space="0" w:color="auto"/>
                  </w:divBdr>
                  <w:divsChild>
                    <w:div w:id="953054899">
                      <w:marLeft w:val="0"/>
                      <w:marRight w:val="0"/>
                      <w:marTop w:val="0"/>
                      <w:marBottom w:val="0"/>
                      <w:divBdr>
                        <w:top w:val="none" w:sz="0" w:space="0" w:color="auto"/>
                        <w:left w:val="none" w:sz="0" w:space="0" w:color="auto"/>
                        <w:bottom w:val="none" w:sz="0" w:space="0" w:color="auto"/>
                        <w:right w:val="none" w:sz="0" w:space="0" w:color="auto"/>
                      </w:divBdr>
                    </w:div>
                  </w:divsChild>
                </w:div>
                <w:div w:id="1501655722">
                  <w:marLeft w:val="0"/>
                  <w:marRight w:val="0"/>
                  <w:marTop w:val="0"/>
                  <w:marBottom w:val="0"/>
                  <w:divBdr>
                    <w:top w:val="none" w:sz="0" w:space="0" w:color="auto"/>
                    <w:left w:val="none" w:sz="0" w:space="0" w:color="auto"/>
                    <w:bottom w:val="none" w:sz="0" w:space="0" w:color="auto"/>
                    <w:right w:val="none" w:sz="0" w:space="0" w:color="auto"/>
                  </w:divBdr>
                  <w:divsChild>
                    <w:div w:id="1554656768">
                      <w:marLeft w:val="0"/>
                      <w:marRight w:val="0"/>
                      <w:marTop w:val="0"/>
                      <w:marBottom w:val="0"/>
                      <w:divBdr>
                        <w:top w:val="none" w:sz="0" w:space="0" w:color="auto"/>
                        <w:left w:val="none" w:sz="0" w:space="0" w:color="auto"/>
                        <w:bottom w:val="none" w:sz="0" w:space="0" w:color="auto"/>
                        <w:right w:val="none" w:sz="0" w:space="0" w:color="auto"/>
                      </w:divBdr>
                    </w:div>
                  </w:divsChild>
                </w:div>
                <w:div w:id="686061935">
                  <w:marLeft w:val="0"/>
                  <w:marRight w:val="0"/>
                  <w:marTop w:val="0"/>
                  <w:marBottom w:val="0"/>
                  <w:divBdr>
                    <w:top w:val="none" w:sz="0" w:space="0" w:color="auto"/>
                    <w:left w:val="none" w:sz="0" w:space="0" w:color="auto"/>
                    <w:bottom w:val="none" w:sz="0" w:space="0" w:color="auto"/>
                    <w:right w:val="none" w:sz="0" w:space="0" w:color="auto"/>
                  </w:divBdr>
                  <w:divsChild>
                    <w:div w:id="60906910">
                      <w:marLeft w:val="0"/>
                      <w:marRight w:val="0"/>
                      <w:marTop w:val="0"/>
                      <w:marBottom w:val="0"/>
                      <w:divBdr>
                        <w:top w:val="none" w:sz="0" w:space="0" w:color="auto"/>
                        <w:left w:val="none" w:sz="0" w:space="0" w:color="auto"/>
                        <w:bottom w:val="none" w:sz="0" w:space="0" w:color="auto"/>
                        <w:right w:val="none" w:sz="0" w:space="0" w:color="auto"/>
                      </w:divBdr>
                    </w:div>
                  </w:divsChild>
                </w:div>
                <w:div w:id="1734159364">
                  <w:marLeft w:val="0"/>
                  <w:marRight w:val="0"/>
                  <w:marTop w:val="0"/>
                  <w:marBottom w:val="0"/>
                  <w:divBdr>
                    <w:top w:val="none" w:sz="0" w:space="0" w:color="auto"/>
                    <w:left w:val="none" w:sz="0" w:space="0" w:color="auto"/>
                    <w:bottom w:val="none" w:sz="0" w:space="0" w:color="auto"/>
                    <w:right w:val="none" w:sz="0" w:space="0" w:color="auto"/>
                  </w:divBdr>
                  <w:divsChild>
                    <w:div w:id="896861741">
                      <w:marLeft w:val="0"/>
                      <w:marRight w:val="0"/>
                      <w:marTop w:val="0"/>
                      <w:marBottom w:val="0"/>
                      <w:divBdr>
                        <w:top w:val="none" w:sz="0" w:space="0" w:color="auto"/>
                        <w:left w:val="none" w:sz="0" w:space="0" w:color="auto"/>
                        <w:bottom w:val="none" w:sz="0" w:space="0" w:color="auto"/>
                        <w:right w:val="none" w:sz="0" w:space="0" w:color="auto"/>
                      </w:divBdr>
                    </w:div>
                  </w:divsChild>
                </w:div>
                <w:div w:id="1495340016">
                  <w:marLeft w:val="0"/>
                  <w:marRight w:val="0"/>
                  <w:marTop w:val="0"/>
                  <w:marBottom w:val="0"/>
                  <w:divBdr>
                    <w:top w:val="none" w:sz="0" w:space="0" w:color="auto"/>
                    <w:left w:val="none" w:sz="0" w:space="0" w:color="auto"/>
                    <w:bottom w:val="none" w:sz="0" w:space="0" w:color="auto"/>
                    <w:right w:val="none" w:sz="0" w:space="0" w:color="auto"/>
                  </w:divBdr>
                  <w:divsChild>
                    <w:div w:id="612900288">
                      <w:marLeft w:val="0"/>
                      <w:marRight w:val="0"/>
                      <w:marTop w:val="0"/>
                      <w:marBottom w:val="0"/>
                      <w:divBdr>
                        <w:top w:val="none" w:sz="0" w:space="0" w:color="auto"/>
                        <w:left w:val="none" w:sz="0" w:space="0" w:color="auto"/>
                        <w:bottom w:val="none" w:sz="0" w:space="0" w:color="auto"/>
                        <w:right w:val="none" w:sz="0" w:space="0" w:color="auto"/>
                      </w:divBdr>
                    </w:div>
                  </w:divsChild>
                </w:div>
                <w:div w:id="1185971998">
                  <w:marLeft w:val="0"/>
                  <w:marRight w:val="0"/>
                  <w:marTop w:val="0"/>
                  <w:marBottom w:val="0"/>
                  <w:divBdr>
                    <w:top w:val="none" w:sz="0" w:space="0" w:color="auto"/>
                    <w:left w:val="none" w:sz="0" w:space="0" w:color="auto"/>
                    <w:bottom w:val="none" w:sz="0" w:space="0" w:color="auto"/>
                    <w:right w:val="none" w:sz="0" w:space="0" w:color="auto"/>
                  </w:divBdr>
                  <w:divsChild>
                    <w:div w:id="2060283773">
                      <w:marLeft w:val="0"/>
                      <w:marRight w:val="0"/>
                      <w:marTop w:val="0"/>
                      <w:marBottom w:val="0"/>
                      <w:divBdr>
                        <w:top w:val="none" w:sz="0" w:space="0" w:color="auto"/>
                        <w:left w:val="none" w:sz="0" w:space="0" w:color="auto"/>
                        <w:bottom w:val="none" w:sz="0" w:space="0" w:color="auto"/>
                        <w:right w:val="none" w:sz="0" w:space="0" w:color="auto"/>
                      </w:divBdr>
                    </w:div>
                  </w:divsChild>
                </w:div>
                <w:div w:id="678965600">
                  <w:marLeft w:val="0"/>
                  <w:marRight w:val="0"/>
                  <w:marTop w:val="0"/>
                  <w:marBottom w:val="0"/>
                  <w:divBdr>
                    <w:top w:val="none" w:sz="0" w:space="0" w:color="auto"/>
                    <w:left w:val="none" w:sz="0" w:space="0" w:color="auto"/>
                    <w:bottom w:val="none" w:sz="0" w:space="0" w:color="auto"/>
                    <w:right w:val="none" w:sz="0" w:space="0" w:color="auto"/>
                  </w:divBdr>
                  <w:divsChild>
                    <w:div w:id="1164474924">
                      <w:marLeft w:val="0"/>
                      <w:marRight w:val="0"/>
                      <w:marTop w:val="0"/>
                      <w:marBottom w:val="0"/>
                      <w:divBdr>
                        <w:top w:val="none" w:sz="0" w:space="0" w:color="auto"/>
                        <w:left w:val="none" w:sz="0" w:space="0" w:color="auto"/>
                        <w:bottom w:val="none" w:sz="0" w:space="0" w:color="auto"/>
                        <w:right w:val="none" w:sz="0" w:space="0" w:color="auto"/>
                      </w:divBdr>
                    </w:div>
                  </w:divsChild>
                </w:div>
                <w:div w:id="1874346094">
                  <w:marLeft w:val="0"/>
                  <w:marRight w:val="0"/>
                  <w:marTop w:val="0"/>
                  <w:marBottom w:val="0"/>
                  <w:divBdr>
                    <w:top w:val="none" w:sz="0" w:space="0" w:color="auto"/>
                    <w:left w:val="none" w:sz="0" w:space="0" w:color="auto"/>
                    <w:bottom w:val="none" w:sz="0" w:space="0" w:color="auto"/>
                    <w:right w:val="none" w:sz="0" w:space="0" w:color="auto"/>
                  </w:divBdr>
                  <w:divsChild>
                    <w:div w:id="865942735">
                      <w:marLeft w:val="0"/>
                      <w:marRight w:val="0"/>
                      <w:marTop w:val="0"/>
                      <w:marBottom w:val="0"/>
                      <w:divBdr>
                        <w:top w:val="none" w:sz="0" w:space="0" w:color="auto"/>
                        <w:left w:val="none" w:sz="0" w:space="0" w:color="auto"/>
                        <w:bottom w:val="none" w:sz="0" w:space="0" w:color="auto"/>
                        <w:right w:val="none" w:sz="0" w:space="0" w:color="auto"/>
                      </w:divBdr>
                    </w:div>
                  </w:divsChild>
                </w:div>
                <w:div w:id="645859326">
                  <w:marLeft w:val="0"/>
                  <w:marRight w:val="0"/>
                  <w:marTop w:val="0"/>
                  <w:marBottom w:val="0"/>
                  <w:divBdr>
                    <w:top w:val="none" w:sz="0" w:space="0" w:color="auto"/>
                    <w:left w:val="none" w:sz="0" w:space="0" w:color="auto"/>
                    <w:bottom w:val="none" w:sz="0" w:space="0" w:color="auto"/>
                    <w:right w:val="none" w:sz="0" w:space="0" w:color="auto"/>
                  </w:divBdr>
                  <w:divsChild>
                    <w:div w:id="1746487722">
                      <w:marLeft w:val="0"/>
                      <w:marRight w:val="0"/>
                      <w:marTop w:val="0"/>
                      <w:marBottom w:val="0"/>
                      <w:divBdr>
                        <w:top w:val="none" w:sz="0" w:space="0" w:color="auto"/>
                        <w:left w:val="none" w:sz="0" w:space="0" w:color="auto"/>
                        <w:bottom w:val="none" w:sz="0" w:space="0" w:color="auto"/>
                        <w:right w:val="none" w:sz="0" w:space="0" w:color="auto"/>
                      </w:divBdr>
                    </w:div>
                  </w:divsChild>
                </w:div>
                <w:div w:id="955407543">
                  <w:marLeft w:val="0"/>
                  <w:marRight w:val="0"/>
                  <w:marTop w:val="0"/>
                  <w:marBottom w:val="0"/>
                  <w:divBdr>
                    <w:top w:val="none" w:sz="0" w:space="0" w:color="auto"/>
                    <w:left w:val="none" w:sz="0" w:space="0" w:color="auto"/>
                    <w:bottom w:val="none" w:sz="0" w:space="0" w:color="auto"/>
                    <w:right w:val="none" w:sz="0" w:space="0" w:color="auto"/>
                  </w:divBdr>
                  <w:divsChild>
                    <w:div w:id="463546959">
                      <w:marLeft w:val="0"/>
                      <w:marRight w:val="0"/>
                      <w:marTop w:val="0"/>
                      <w:marBottom w:val="0"/>
                      <w:divBdr>
                        <w:top w:val="none" w:sz="0" w:space="0" w:color="auto"/>
                        <w:left w:val="none" w:sz="0" w:space="0" w:color="auto"/>
                        <w:bottom w:val="none" w:sz="0" w:space="0" w:color="auto"/>
                        <w:right w:val="none" w:sz="0" w:space="0" w:color="auto"/>
                      </w:divBdr>
                    </w:div>
                  </w:divsChild>
                </w:div>
                <w:div w:id="964972022">
                  <w:marLeft w:val="0"/>
                  <w:marRight w:val="0"/>
                  <w:marTop w:val="0"/>
                  <w:marBottom w:val="0"/>
                  <w:divBdr>
                    <w:top w:val="none" w:sz="0" w:space="0" w:color="auto"/>
                    <w:left w:val="none" w:sz="0" w:space="0" w:color="auto"/>
                    <w:bottom w:val="none" w:sz="0" w:space="0" w:color="auto"/>
                    <w:right w:val="none" w:sz="0" w:space="0" w:color="auto"/>
                  </w:divBdr>
                  <w:divsChild>
                    <w:div w:id="170950590">
                      <w:marLeft w:val="0"/>
                      <w:marRight w:val="0"/>
                      <w:marTop w:val="0"/>
                      <w:marBottom w:val="0"/>
                      <w:divBdr>
                        <w:top w:val="none" w:sz="0" w:space="0" w:color="auto"/>
                        <w:left w:val="none" w:sz="0" w:space="0" w:color="auto"/>
                        <w:bottom w:val="none" w:sz="0" w:space="0" w:color="auto"/>
                        <w:right w:val="none" w:sz="0" w:space="0" w:color="auto"/>
                      </w:divBdr>
                    </w:div>
                  </w:divsChild>
                </w:div>
                <w:div w:id="808205360">
                  <w:marLeft w:val="0"/>
                  <w:marRight w:val="0"/>
                  <w:marTop w:val="0"/>
                  <w:marBottom w:val="0"/>
                  <w:divBdr>
                    <w:top w:val="none" w:sz="0" w:space="0" w:color="auto"/>
                    <w:left w:val="none" w:sz="0" w:space="0" w:color="auto"/>
                    <w:bottom w:val="none" w:sz="0" w:space="0" w:color="auto"/>
                    <w:right w:val="none" w:sz="0" w:space="0" w:color="auto"/>
                  </w:divBdr>
                  <w:divsChild>
                    <w:div w:id="2024087892">
                      <w:marLeft w:val="0"/>
                      <w:marRight w:val="0"/>
                      <w:marTop w:val="0"/>
                      <w:marBottom w:val="0"/>
                      <w:divBdr>
                        <w:top w:val="none" w:sz="0" w:space="0" w:color="auto"/>
                        <w:left w:val="none" w:sz="0" w:space="0" w:color="auto"/>
                        <w:bottom w:val="none" w:sz="0" w:space="0" w:color="auto"/>
                        <w:right w:val="none" w:sz="0" w:space="0" w:color="auto"/>
                      </w:divBdr>
                    </w:div>
                  </w:divsChild>
                </w:div>
                <w:div w:id="801852254">
                  <w:marLeft w:val="0"/>
                  <w:marRight w:val="0"/>
                  <w:marTop w:val="0"/>
                  <w:marBottom w:val="0"/>
                  <w:divBdr>
                    <w:top w:val="none" w:sz="0" w:space="0" w:color="auto"/>
                    <w:left w:val="none" w:sz="0" w:space="0" w:color="auto"/>
                    <w:bottom w:val="none" w:sz="0" w:space="0" w:color="auto"/>
                    <w:right w:val="none" w:sz="0" w:space="0" w:color="auto"/>
                  </w:divBdr>
                  <w:divsChild>
                    <w:div w:id="151606799">
                      <w:marLeft w:val="0"/>
                      <w:marRight w:val="0"/>
                      <w:marTop w:val="0"/>
                      <w:marBottom w:val="0"/>
                      <w:divBdr>
                        <w:top w:val="none" w:sz="0" w:space="0" w:color="auto"/>
                        <w:left w:val="none" w:sz="0" w:space="0" w:color="auto"/>
                        <w:bottom w:val="none" w:sz="0" w:space="0" w:color="auto"/>
                        <w:right w:val="none" w:sz="0" w:space="0" w:color="auto"/>
                      </w:divBdr>
                    </w:div>
                  </w:divsChild>
                </w:div>
                <w:div w:id="934627091">
                  <w:marLeft w:val="0"/>
                  <w:marRight w:val="0"/>
                  <w:marTop w:val="0"/>
                  <w:marBottom w:val="0"/>
                  <w:divBdr>
                    <w:top w:val="none" w:sz="0" w:space="0" w:color="auto"/>
                    <w:left w:val="none" w:sz="0" w:space="0" w:color="auto"/>
                    <w:bottom w:val="none" w:sz="0" w:space="0" w:color="auto"/>
                    <w:right w:val="none" w:sz="0" w:space="0" w:color="auto"/>
                  </w:divBdr>
                  <w:divsChild>
                    <w:div w:id="2057704894">
                      <w:marLeft w:val="0"/>
                      <w:marRight w:val="0"/>
                      <w:marTop w:val="0"/>
                      <w:marBottom w:val="0"/>
                      <w:divBdr>
                        <w:top w:val="none" w:sz="0" w:space="0" w:color="auto"/>
                        <w:left w:val="none" w:sz="0" w:space="0" w:color="auto"/>
                        <w:bottom w:val="none" w:sz="0" w:space="0" w:color="auto"/>
                        <w:right w:val="none" w:sz="0" w:space="0" w:color="auto"/>
                      </w:divBdr>
                    </w:div>
                  </w:divsChild>
                </w:div>
                <w:div w:id="294456588">
                  <w:marLeft w:val="0"/>
                  <w:marRight w:val="0"/>
                  <w:marTop w:val="0"/>
                  <w:marBottom w:val="0"/>
                  <w:divBdr>
                    <w:top w:val="none" w:sz="0" w:space="0" w:color="auto"/>
                    <w:left w:val="none" w:sz="0" w:space="0" w:color="auto"/>
                    <w:bottom w:val="none" w:sz="0" w:space="0" w:color="auto"/>
                    <w:right w:val="none" w:sz="0" w:space="0" w:color="auto"/>
                  </w:divBdr>
                  <w:divsChild>
                    <w:div w:id="1065837255">
                      <w:marLeft w:val="0"/>
                      <w:marRight w:val="0"/>
                      <w:marTop w:val="0"/>
                      <w:marBottom w:val="0"/>
                      <w:divBdr>
                        <w:top w:val="none" w:sz="0" w:space="0" w:color="auto"/>
                        <w:left w:val="none" w:sz="0" w:space="0" w:color="auto"/>
                        <w:bottom w:val="none" w:sz="0" w:space="0" w:color="auto"/>
                        <w:right w:val="none" w:sz="0" w:space="0" w:color="auto"/>
                      </w:divBdr>
                    </w:div>
                  </w:divsChild>
                </w:div>
                <w:div w:id="2040810630">
                  <w:marLeft w:val="0"/>
                  <w:marRight w:val="0"/>
                  <w:marTop w:val="0"/>
                  <w:marBottom w:val="0"/>
                  <w:divBdr>
                    <w:top w:val="none" w:sz="0" w:space="0" w:color="auto"/>
                    <w:left w:val="none" w:sz="0" w:space="0" w:color="auto"/>
                    <w:bottom w:val="none" w:sz="0" w:space="0" w:color="auto"/>
                    <w:right w:val="none" w:sz="0" w:space="0" w:color="auto"/>
                  </w:divBdr>
                  <w:divsChild>
                    <w:div w:id="529340090">
                      <w:marLeft w:val="0"/>
                      <w:marRight w:val="0"/>
                      <w:marTop w:val="0"/>
                      <w:marBottom w:val="0"/>
                      <w:divBdr>
                        <w:top w:val="none" w:sz="0" w:space="0" w:color="auto"/>
                        <w:left w:val="none" w:sz="0" w:space="0" w:color="auto"/>
                        <w:bottom w:val="none" w:sz="0" w:space="0" w:color="auto"/>
                        <w:right w:val="none" w:sz="0" w:space="0" w:color="auto"/>
                      </w:divBdr>
                    </w:div>
                  </w:divsChild>
                </w:div>
                <w:div w:id="775170695">
                  <w:marLeft w:val="0"/>
                  <w:marRight w:val="0"/>
                  <w:marTop w:val="0"/>
                  <w:marBottom w:val="0"/>
                  <w:divBdr>
                    <w:top w:val="none" w:sz="0" w:space="0" w:color="auto"/>
                    <w:left w:val="none" w:sz="0" w:space="0" w:color="auto"/>
                    <w:bottom w:val="none" w:sz="0" w:space="0" w:color="auto"/>
                    <w:right w:val="none" w:sz="0" w:space="0" w:color="auto"/>
                  </w:divBdr>
                  <w:divsChild>
                    <w:div w:id="1134249380">
                      <w:marLeft w:val="0"/>
                      <w:marRight w:val="0"/>
                      <w:marTop w:val="0"/>
                      <w:marBottom w:val="0"/>
                      <w:divBdr>
                        <w:top w:val="none" w:sz="0" w:space="0" w:color="auto"/>
                        <w:left w:val="none" w:sz="0" w:space="0" w:color="auto"/>
                        <w:bottom w:val="none" w:sz="0" w:space="0" w:color="auto"/>
                        <w:right w:val="none" w:sz="0" w:space="0" w:color="auto"/>
                      </w:divBdr>
                    </w:div>
                  </w:divsChild>
                </w:div>
                <w:div w:id="408119199">
                  <w:marLeft w:val="0"/>
                  <w:marRight w:val="0"/>
                  <w:marTop w:val="0"/>
                  <w:marBottom w:val="0"/>
                  <w:divBdr>
                    <w:top w:val="none" w:sz="0" w:space="0" w:color="auto"/>
                    <w:left w:val="none" w:sz="0" w:space="0" w:color="auto"/>
                    <w:bottom w:val="none" w:sz="0" w:space="0" w:color="auto"/>
                    <w:right w:val="none" w:sz="0" w:space="0" w:color="auto"/>
                  </w:divBdr>
                  <w:divsChild>
                    <w:div w:id="2147384466">
                      <w:marLeft w:val="0"/>
                      <w:marRight w:val="0"/>
                      <w:marTop w:val="0"/>
                      <w:marBottom w:val="0"/>
                      <w:divBdr>
                        <w:top w:val="none" w:sz="0" w:space="0" w:color="auto"/>
                        <w:left w:val="none" w:sz="0" w:space="0" w:color="auto"/>
                        <w:bottom w:val="none" w:sz="0" w:space="0" w:color="auto"/>
                        <w:right w:val="none" w:sz="0" w:space="0" w:color="auto"/>
                      </w:divBdr>
                    </w:div>
                  </w:divsChild>
                </w:div>
                <w:div w:id="1722510745">
                  <w:marLeft w:val="0"/>
                  <w:marRight w:val="0"/>
                  <w:marTop w:val="0"/>
                  <w:marBottom w:val="0"/>
                  <w:divBdr>
                    <w:top w:val="none" w:sz="0" w:space="0" w:color="auto"/>
                    <w:left w:val="none" w:sz="0" w:space="0" w:color="auto"/>
                    <w:bottom w:val="none" w:sz="0" w:space="0" w:color="auto"/>
                    <w:right w:val="none" w:sz="0" w:space="0" w:color="auto"/>
                  </w:divBdr>
                  <w:divsChild>
                    <w:div w:id="1981764463">
                      <w:marLeft w:val="0"/>
                      <w:marRight w:val="0"/>
                      <w:marTop w:val="0"/>
                      <w:marBottom w:val="0"/>
                      <w:divBdr>
                        <w:top w:val="none" w:sz="0" w:space="0" w:color="auto"/>
                        <w:left w:val="none" w:sz="0" w:space="0" w:color="auto"/>
                        <w:bottom w:val="none" w:sz="0" w:space="0" w:color="auto"/>
                        <w:right w:val="none" w:sz="0" w:space="0" w:color="auto"/>
                      </w:divBdr>
                    </w:div>
                  </w:divsChild>
                </w:div>
                <w:div w:id="737483384">
                  <w:marLeft w:val="0"/>
                  <w:marRight w:val="0"/>
                  <w:marTop w:val="0"/>
                  <w:marBottom w:val="0"/>
                  <w:divBdr>
                    <w:top w:val="none" w:sz="0" w:space="0" w:color="auto"/>
                    <w:left w:val="none" w:sz="0" w:space="0" w:color="auto"/>
                    <w:bottom w:val="none" w:sz="0" w:space="0" w:color="auto"/>
                    <w:right w:val="none" w:sz="0" w:space="0" w:color="auto"/>
                  </w:divBdr>
                  <w:divsChild>
                    <w:div w:id="927694274">
                      <w:marLeft w:val="0"/>
                      <w:marRight w:val="0"/>
                      <w:marTop w:val="0"/>
                      <w:marBottom w:val="0"/>
                      <w:divBdr>
                        <w:top w:val="none" w:sz="0" w:space="0" w:color="auto"/>
                        <w:left w:val="none" w:sz="0" w:space="0" w:color="auto"/>
                        <w:bottom w:val="none" w:sz="0" w:space="0" w:color="auto"/>
                        <w:right w:val="none" w:sz="0" w:space="0" w:color="auto"/>
                      </w:divBdr>
                    </w:div>
                  </w:divsChild>
                </w:div>
                <w:div w:id="1657757146">
                  <w:marLeft w:val="0"/>
                  <w:marRight w:val="0"/>
                  <w:marTop w:val="0"/>
                  <w:marBottom w:val="0"/>
                  <w:divBdr>
                    <w:top w:val="none" w:sz="0" w:space="0" w:color="auto"/>
                    <w:left w:val="none" w:sz="0" w:space="0" w:color="auto"/>
                    <w:bottom w:val="none" w:sz="0" w:space="0" w:color="auto"/>
                    <w:right w:val="none" w:sz="0" w:space="0" w:color="auto"/>
                  </w:divBdr>
                  <w:divsChild>
                    <w:div w:id="2012415933">
                      <w:marLeft w:val="0"/>
                      <w:marRight w:val="0"/>
                      <w:marTop w:val="0"/>
                      <w:marBottom w:val="0"/>
                      <w:divBdr>
                        <w:top w:val="none" w:sz="0" w:space="0" w:color="auto"/>
                        <w:left w:val="none" w:sz="0" w:space="0" w:color="auto"/>
                        <w:bottom w:val="none" w:sz="0" w:space="0" w:color="auto"/>
                        <w:right w:val="none" w:sz="0" w:space="0" w:color="auto"/>
                      </w:divBdr>
                    </w:div>
                  </w:divsChild>
                </w:div>
                <w:div w:id="1987708616">
                  <w:marLeft w:val="0"/>
                  <w:marRight w:val="0"/>
                  <w:marTop w:val="0"/>
                  <w:marBottom w:val="0"/>
                  <w:divBdr>
                    <w:top w:val="none" w:sz="0" w:space="0" w:color="auto"/>
                    <w:left w:val="none" w:sz="0" w:space="0" w:color="auto"/>
                    <w:bottom w:val="none" w:sz="0" w:space="0" w:color="auto"/>
                    <w:right w:val="none" w:sz="0" w:space="0" w:color="auto"/>
                  </w:divBdr>
                  <w:divsChild>
                    <w:div w:id="524054742">
                      <w:marLeft w:val="0"/>
                      <w:marRight w:val="0"/>
                      <w:marTop w:val="0"/>
                      <w:marBottom w:val="0"/>
                      <w:divBdr>
                        <w:top w:val="none" w:sz="0" w:space="0" w:color="auto"/>
                        <w:left w:val="none" w:sz="0" w:space="0" w:color="auto"/>
                        <w:bottom w:val="none" w:sz="0" w:space="0" w:color="auto"/>
                        <w:right w:val="none" w:sz="0" w:space="0" w:color="auto"/>
                      </w:divBdr>
                    </w:div>
                  </w:divsChild>
                </w:div>
                <w:div w:id="1787118448">
                  <w:marLeft w:val="0"/>
                  <w:marRight w:val="0"/>
                  <w:marTop w:val="0"/>
                  <w:marBottom w:val="0"/>
                  <w:divBdr>
                    <w:top w:val="none" w:sz="0" w:space="0" w:color="auto"/>
                    <w:left w:val="none" w:sz="0" w:space="0" w:color="auto"/>
                    <w:bottom w:val="none" w:sz="0" w:space="0" w:color="auto"/>
                    <w:right w:val="none" w:sz="0" w:space="0" w:color="auto"/>
                  </w:divBdr>
                  <w:divsChild>
                    <w:div w:id="665547416">
                      <w:marLeft w:val="0"/>
                      <w:marRight w:val="0"/>
                      <w:marTop w:val="0"/>
                      <w:marBottom w:val="0"/>
                      <w:divBdr>
                        <w:top w:val="none" w:sz="0" w:space="0" w:color="auto"/>
                        <w:left w:val="none" w:sz="0" w:space="0" w:color="auto"/>
                        <w:bottom w:val="none" w:sz="0" w:space="0" w:color="auto"/>
                        <w:right w:val="none" w:sz="0" w:space="0" w:color="auto"/>
                      </w:divBdr>
                    </w:div>
                  </w:divsChild>
                </w:div>
                <w:div w:id="429158609">
                  <w:marLeft w:val="0"/>
                  <w:marRight w:val="0"/>
                  <w:marTop w:val="0"/>
                  <w:marBottom w:val="0"/>
                  <w:divBdr>
                    <w:top w:val="none" w:sz="0" w:space="0" w:color="auto"/>
                    <w:left w:val="none" w:sz="0" w:space="0" w:color="auto"/>
                    <w:bottom w:val="none" w:sz="0" w:space="0" w:color="auto"/>
                    <w:right w:val="none" w:sz="0" w:space="0" w:color="auto"/>
                  </w:divBdr>
                  <w:divsChild>
                    <w:div w:id="974337078">
                      <w:marLeft w:val="0"/>
                      <w:marRight w:val="0"/>
                      <w:marTop w:val="0"/>
                      <w:marBottom w:val="0"/>
                      <w:divBdr>
                        <w:top w:val="none" w:sz="0" w:space="0" w:color="auto"/>
                        <w:left w:val="none" w:sz="0" w:space="0" w:color="auto"/>
                        <w:bottom w:val="none" w:sz="0" w:space="0" w:color="auto"/>
                        <w:right w:val="none" w:sz="0" w:space="0" w:color="auto"/>
                      </w:divBdr>
                    </w:div>
                  </w:divsChild>
                </w:div>
                <w:div w:id="779767054">
                  <w:marLeft w:val="0"/>
                  <w:marRight w:val="0"/>
                  <w:marTop w:val="0"/>
                  <w:marBottom w:val="0"/>
                  <w:divBdr>
                    <w:top w:val="none" w:sz="0" w:space="0" w:color="auto"/>
                    <w:left w:val="none" w:sz="0" w:space="0" w:color="auto"/>
                    <w:bottom w:val="none" w:sz="0" w:space="0" w:color="auto"/>
                    <w:right w:val="none" w:sz="0" w:space="0" w:color="auto"/>
                  </w:divBdr>
                  <w:divsChild>
                    <w:div w:id="979384362">
                      <w:marLeft w:val="0"/>
                      <w:marRight w:val="0"/>
                      <w:marTop w:val="0"/>
                      <w:marBottom w:val="0"/>
                      <w:divBdr>
                        <w:top w:val="none" w:sz="0" w:space="0" w:color="auto"/>
                        <w:left w:val="none" w:sz="0" w:space="0" w:color="auto"/>
                        <w:bottom w:val="none" w:sz="0" w:space="0" w:color="auto"/>
                        <w:right w:val="none" w:sz="0" w:space="0" w:color="auto"/>
                      </w:divBdr>
                    </w:div>
                  </w:divsChild>
                </w:div>
                <w:div w:id="1985308861">
                  <w:marLeft w:val="0"/>
                  <w:marRight w:val="0"/>
                  <w:marTop w:val="0"/>
                  <w:marBottom w:val="0"/>
                  <w:divBdr>
                    <w:top w:val="none" w:sz="0" w:space="0" w:color="auto"/>
                    <w:left w:val="none" w:sz="0" w:space="0" w:color="auto"/>
                    <w:bottom w:val="none" w:sz="0" w:space="0" w:color="auto"/>
                    <w:right w:val="none" w:sz="0" w:space="0" w:color="auto"/>
                  </w:divBdr>
                  <w:divsChild>
                    <w:div w:id="674646928">
                      <w:marLeft w:val="0"/>
                      <w:marRight w:val="0"/>
                      <w:marTop w:val="0"/>
                      <w:marBottom w:val="0"/>
                      <w:divBdr>
                        <w:top w:val="none" w:sz="0" w:space="0" w:color="auto"/>
                        <w:left w:val="none" w:sz="0" w:space="0" w:color="auto"/>
                        <w:bottom w:val="none" w:sz="0" w:space="0" w:color="auto"/>
                        <w:right w:val="none" w:sz="0" w:space="0" w:color="auto"/>
                      </w:divBdr>
                    </w:div>
                  </w:divsChild>
                </w:div>
                <w:div w:id="498352589">
                  <w:marLeft w:val="0"/>
                  <w:marRight w:val="0"/>
                  <w:marTop w:val="0"/>
                  <w:marBottom w:val="0"/>
                  <w:divBdr>
                    <w:top w:val="none" w:sz="0" w:space="0" w:color="auto"/>
                    <w:left w:val="none" w:sz="0" w:space="0" w:color="auto"/>
                    <w:bottom w:val="none" w:sz="0" w:space="0" w:color="auto"/>
                    <w:right w:val="none" w:sz="0" w:space="0" w:color="auto"/>
                  </w:divBdr>
                  <w:divsChild>
                    <w:div w:id="850602598">
                      <w:marLeft w:val="0"/>
                      <w:marRight w:val="0"/>
                      <w:marTop w:val="0"/>
                      <w:marBottom w:val="0"/>
                      <w:divBdr>
                        <w:top w:val="none" w:sz="0" w:space="0" w:color="auto"/>
                        <w:left w:val="none" w:sz="0" w:space="0" w:color="auto"/>
                        <w:bottom w:val="none" w:sz="0" w:space="0" w:color="auto"/>
                        <w:right w:val="none" w:sz="0" w:space="0" w:color="auto"/>
                      </w:divBdr>
                    </w:div>
                  </w:divsChild>
                </w:div>
                <w:div w:id="728722813">
                  <w:marLeft w:val="0"/>
                  <w:marRight w:val="0"/>
                  <w:marTop w:val="0"/>
                  <w:marBottom w:val="0"/>
                  <w:divBdr>
                    <w:top w:val="none" w:sz="0" w:space="0" w:color="auto"/>
                    <w:left w:val="none" w:sz="0" w:space="0" w:color="auto"/>
                    <w:bottom w:val="none" w:sz="0" w:space="0" w:color="auto"/>
                    <w:right w:val="none" w:sz="0" w:space="0" w:color="auto"/>
                  </w:divBdr>
                  <w:divsChild>
                    <w:div w:id="1625846813">
                      <w:marLeft w:val="0"/>
                      <w:marRight w:val="0"/>
                      <w:marTop w:val="0"/>
                      <w:marBottom w:val="0"/>
                      <w:divBdr>
                        <w:top w:val="none" w:sz="0" w:space="0" w:color="auto"/>
                        <w:left w:val="none" w:sz="0" w:space="0" w:color="auto"/>
                        <w:bottom w:val="none" w:sz="0" w:space="0" w:color="auto"/>
                        <w:right w:val="none" w:sz="0" w:space="0" w:color="auto"/>
                      </w:divBdr>
                    </w:div>
                  </w:divsChild>
                </w:div>
                <w:div w:id="1040283246">
                  <w:marLeft w:val="0"/>
                  <w:marRight w:val="0"/>
                  <w:marTop w:val="0"/>
                  <w:marBottom w:val="0"/>
                  <w:divBdr>
                    <w:top w:val="none" w:sz="0" w:space="0" w:color="auto"/>
                    <w:left w:val="none" w:sz="0" w:space="0" w:color="auto"/>
                    <w:bottom w:val="none" w:sz="0" w:space="0" w:color="auto"/>
                    <w:right w:val="none" w:sz="0" w:space="0" w:color="auto"/>
                  </w:divBdr>
                  <w:divsChild>
                    <w:div w:id="83570306">
                      <w:marLeft w:val="0"/>
                      <w:marRight w:val="0"/>
                      <w:marTop w:val="0"/>
                      <w:marBottom w:val="0"/>
                      <w:divBdr>
                        <w:top w:val="none" w:sz="0" w:space="0" w:color="auto"/>
                        <w:left w:val="none" w:sz="0" w:space="0" w:color="auto"/>
                        <w:bottom w:val="none" w:sz="0" w:space="0" w:color="auto"/>
                        <w:right w:val="none" w:sz="0" w:space="0" w:color="auto"/>
                      </w:divBdr>
                    </w:div>
                  </w:divsChild>
                </w:div>
                <w:div w:id="526137459">
                  <w:marLeft w:val="0"/>
                  <w:marRight w:val="0"/>
                  <w:marTop w:val="0"/>
                  <w:marBottom w:val="0"/>
                  <w:divBdr>
                    <w:top w:val="none" w:sz="0" w:space="0" w:color="auto"/>
                    <w:left w:val="none" w:sz="0" w:space="0" w:color="auto"/>
                    <w:bottom w:val="none" w:sz="0" w:space="0" w:color="auto"/>
                    <w:right w:val="none" w:sz="0" w:space="0" w:color="auto"/>
                  </w:divBdr>
                  <w:divsChild>
                    <w:div w:id="79176917">
                      <w:marLeft w:val="0"/>
                      <w:marRight w:val="0"/>
                      <w:marTop w:val="0"/>
                      <w:marBottom w:val="0"/>
                      <w:divBdr>
                        <w:top w:val="none" w:sz="0" w:space="0" w:color="auto"/>
                        <w:left w:val="none" w:sz="0" w:space="0" w:color="auto"/>
                        <w:bottom w:val="none" w:sz="0" w:space="0" w:color="auto"/>
                        <w:right w:val="none" w:sz="0" w:space="0" w:color="auto"/>
                      </w:divBdr>
                    </w:div>
                  </w:divsChild>
                </w:div>
                <w:div w:id="1109353542">
                  <w:marLeft w:val="0"/>
                  <w:marRight w:val="0"/>
                  <w:marTop w:val="0"/>
                  <w:marBottom w:val="0"/>
                  <w:divBdr>
                    <w:top w:val="none" w:sz="0" w:space="0" w:color="auto"/>
                    <w:left w:val="none" w:sz="0" w:space="0" w:color="auto"/>
                    <w:bottom w:val="none" w:sz="0" w:space="0" w:color="auto"/>
                    <w:right w:val="none" w:sz="0" w:space="0" w:color="auto"/>
                  </w:divBdr>
                  <w:divsChild>
                    <w:div w:id="958101417">
                      <w:marLeft w:val="0"/>
                      <w:marRight w:val="0"/>
                      <w:marTop w:val="0"/>
                      <w:marBottom w:val="0"/>
                      <w:divBdr>
                        <w:top w:val="none" w:sz="0" w:space="0" w:color="auto"/>
                        <w:left w:val="none" w:sz="0" w:space="0" w:color="auto"/>
                        <w:bottom w:val="none" w:sz="0" w:space="0" w:color="auto"/>
                        <w:right w:val="none" w:sz="0" w:space="0" w:color="auto"/>
                      </w:divBdr>
                    </w:div>
                  </w:divsChild>
                </w:div>
                <w:div w:id="1538205004">
                  <w:marLeft w:val="0"/>
                  <w:marRight w:val="0"/>
                  <w:marTop w:val="0"/>
                  <w:marBottom w:val="0"/>
                  <w:divBdr>
                    <w:top w:val="none" w:sz="0" w:space="0" w:color="auto"/>
                    <w:left w:val="none" w:sz="0" w:space="0" w:color="auto"/>
                    <w:bottom w:val="none" w:sz="0" w:space="0" w:color="auto"/>
                    <w:right w:val="none" w:sz="0" w:space="0" w:color="auto"/>
                  </w:divBdr>
                  <w:divsChild>
                    <w:div w:id="147523980">
                      <w:marLeft w:val="0"/>
                      <w:marRight w:val="0"/>
                      <w:marTop w:val="0"/>
                      <w:marBottom w:val="0"/>
                      <w:divBdr>
                        <w:top w:val="none" w:sz="0" w:space="0" w:color="auto"/>
                        <w:left w:val="none" w:sz="0" w:space="0" w:color="auto"/>
                        <w:bottom w:val="none" w:sz="0" w:space="0" w:color="auto"/>
                        <w:right w:val="none" w:sz="0" w:space="0" w:color="auto"/>
                      </w:divBdr>
                    </w:div>
                  </w:divsChild>
                </w:div>
                <w:div w:id="1654019642">
                  <w:marLeft w:val="0"/>
                  <w:marRight w:val="0"/>
                  <w:marTop w:val="0"/>
                  <w:marBottom w:val="0"/>
                  <w:divBdr>
                    <w:top w:val="none" w:sz="0" w:space="0" w:color="auto"/>
                    <w:left w:val="none" w:sz="0" w:space="0" w:color="auto"/>
                    <w:bottom w:val="none" w:sz="0" w:space="0" w:color="auto"/>
                    <w:right w:val="none" w:sz="0" w:space="0" w:color="auto"/>
                  </w:divBdr>
                  <w:divsChild>
                    <w:div w:id="2057462116">
                      <w:marLeft w:val="0"/>
                      <w:marRight w:val="0"/>
                      <w:marTop w:val="0"/>
                      <w:marBottom w:val="0"/>
                      <w:divBdr>
                        <w:top w:val="none" w:sz="0" w:space="0" w:color="auto"/>
                        <w:left w:val="none" w:sz="0" w:space="0" w:color="auto"/>
                        <w:bottom w:val="none" w:sz="0" w:space="0" w:color="auto"/>
                        <w:right w:val="none" w:sz="0" w:space="0" w:color="auto"/>
                      </w:divBdr>
                    </w:div>
                  </w:divsChild>
                </w:div>
                <w:div w:id="91167261">
                  <w:marLeft w:val="0"/>
                  <w:marRight w:val="0"/>
                  <w:marTop w:val="0"/>
                  <w:marBottom w:val="0"/>
                  <w:divBdr>
                    <w:top w:val="none" w:sz="0" w:space="0" w:color="auto"/>
                    <w:left w:val="none" w:sz="0" w:space="0" w:color="auto"/>
                    <w:bottom w:val="none" w:sz="0" w:space="0" w:color="auto"/>
                    <w:right w:val="none" w:sz="0" w:space="0" w:color="auto"/>
                  </w:divBdr>
                  <w:divsChild>
                    <w:div w:id="284040004">
                      <w:marLeft w:val="0"/>
                      <w:marRight w:val="0"/>
                      <w:marTop w:val="0"/>
                      <w:marBottom w:val="0"/>
                      <w:divBdr>
                        <w:top w:val="none" w:sz="0" w:space="0" w:color="auto"/>
                        <w:left w:val="none" w:sz="0" w:space="0" w:color="auto"/>
                        <w:bottom w:val="none" w:sz="0" w:space="0" w:color="auto"/>
                        <w:right w:val="none" w:sz="0" w:space="0" w:color="auto"/>
                      </w:divBdr>
                    </w:div>
                  </w:divsChild>
                </w:div>
                <w:div w:id="1928152987">
                  <w:marLeft w:val="0"/>
                  <w:marRight w:val="0"/>
                  <w:marTop w:val="0"/>
                  <w:marBottom w:val="0"/>
                  <w:divBdr>
                    <w:top w:val="none" w:sz="0" w:space="0" w:color="auto"/>
                    <w:left w:val="none" w:sz="0" w:space="0" w:color="auto"/>
                    <w:bottom w:val="none" w:sz="0" w:space="0" w:color="auto"/>
                    <w:right w:val="none" w:sz="0" w:space="0" w:color="auto"/>
                  </w:divBdr>
                  <w:divsChild>
                    <w:div w:id="1586646948">
                      <w:marLeft w:val="0"/>
                      <w:marRight w:val="0"/>
                      <w:marTop w:val="0"/>
                      <w:marBottom w:val="0"/>
                      <w:divBdr>
                        <w:top w:val="none" w:sz="0" w:space="0" w:color="auto"/>
                        <w:left w:val="none" w:sz="0" w:space="0" w:color="auto"/>
                        <w:bottom w:val="none" w:sz="0" w:space="0" w:color="auto"/>
                        <w:right w:val="none" w:sz="0" w:space="0" w:color="auto"/>
                      </w:divBdr>
                    </w:div>
                  </w:divsChild>
                </w:div>
                <w:div w:id="602106049">
                  <w:marLeft w:val="0"/>
                  <w:marRight w:val="0"/>
                  <w:marTop w:val="0"/>
                  <w:marBottom w:val="0"/>
                  <w:divBdr>
                    <w:top w:val="none" w:sz="0" w:space="0" w:color="auto"/>
                    <w:left w:val="none" w:sz="0" w:space="0" w:color="auto"/>
                    <w:bottom w:val="none" w:sz="0" w:space="0" w:color="auto"/>
                    <w:right w:val="none" w:sz="0" w:space="0" w:color="auto"/>
                  </w:divBdr>
                  <w:divsChild>
                    <w:div w:id="443572692">
                      <w:marLeft w:val="0"/>
                      <w:marRight w:val="0"/>
                      <w:marTop w:val="0"/>
                      <w:marBottom w:val="0"/>
                      <w:divBdr>
                        <w:top w:val="none" w:sz="0" w:space="0" w:color="auto"/>
                        <w:left w:val="none" w:sz="0" w:space="0" w:color="auto"/>
                        <w:bottom w:val="none" w:sz="0" w:space="0" w:color="auto"/>
                        <w:right w:val="none" w:sz="0" w:space="0" w:color="auto"/>
                      </w:divBdr>
                    </w:div>
                  </w:divsChild>
                </w:div>
                <w:div w:id="1656446036">
                  <w:marLeft w:val="0"/>
                  <w:marRight w:val="0"/>
                  <w:marTop w:val="0"/>
                  <w:marBottom w:val="0"/>
                  <w:divBdr>
                    <w:top w:val="none" w:sz="0" w:space="0" w:color="auto"/>
                    <w:left w:val="none" w:sz="0" w:space="0" w:color="auto"/>
                    <w:bottom w:val="none" w:sz="0" w:space="0" w:color="auto"/>
                    <w:right w:val="none" w:sz="0" w:space="0" w:color="auto"/>
                  </w:divBdr>
                  <w:divsChild>
                    <w:div w:id="1620601302">
                      <w:marLeft w:val="0"/>
                      <w:marRight w:val="0"/>
                      <w:marTop w:val="0"/>
                      <w:marBottom w:val="0"/>
                      <w:divBdr>
                        <w:top w:val="none" w:sz="0" w:space="0" w:color="auto"/>
                        <w:left w:val="none" w:sz="0" w:space="0" w:color="auto"/>
                        <w:bottom w:val="none" w:sz="0" w:space="0" w:color="auto"/>
                        <w:right w:val="none" w:sz="0" w:space="0" w:color="auto"/>
                      </w:divBdr>
                    </w:div>
                  </w:divsChild>
                </w:div>
                <w:div w:id="2142262087">
                  <w:marLeft w:val="0"/>
                  <w:marRight w:val="0"/>
                  <w:marTop w:val="0"/>
                  <w:marBottom w:val="0"/>
                  <w:divBdr>
                    <w:top w:val="none" w:sz="0" w:space="0" w:color="auto"/>
                    <w:left w:val="none" w:sz="0" w:space="0" w:color="auto"/>
                    <w:bottom w:val="none" w:sz="0" w:space="0" w:color="auto"/>
                    <w:right w:val="none" w:sz="0" w:space="0" w:color="auto"/>
                  </w:divBdr>
                  <w:divsChild>
                    <w:div w:id="461926701">
                      <w:marLeft w:val="0"/>
                      <w:marRight w:val="0"/>
                      <w:marTop w:val="0"/>
                      <w:marBottom w:val="0"/>
                      <w:divBdr>
                        <w:top w:val="none" w:sz="0" w:space="0" w:color="auto"/>
                        <w:left w:val="none" w:sz="0" w:space="0" w:color="auto"/>
                        <w:bottom w:val="none" w:sz="0" w:space="0" w:color="auto"/>
                        <w:right w:val="none" w:sz="0" w:space="0" w:color="auto"/>
                      </w:divBdr>
                    </w:div>
                  </w:divsChild>
                </w:div>
                <w:div w:id="1381321421">
                  <w:marLeft w:val="0"/>
                  <w:marRight w:val="0"/>
                  <w:marTop w:val="0"/>
                  <w:marBottom w:val="0"/>
                  <w:divBdr>
                    <w:top w:val="none" w:sz="0" w:space="0" w:color="auto"/>
                    <w:left w:val="none" w:sz="0" w:space="0" w:color="auto"/>
                    <w:bottom w:val="none" w:sz="0" w:space="0" w:color="auto"/>
                    <w:right w:val="none" w:sz="0" w:space="0" w:color="auto"/>
                  </w:divBdr>
                  <w:divsChild>
                    <w:div w:id="1947929553">
                      <w:marLeft w:val="0"/>
                      <w:marRight w:val="0"/>
                      <w:marTop w:val="0"/>
                      <w:marBottom w:val="0"/>
                      <w:divBdr>
                        <w:top w:val="none" w:sz="0" w:space="0" w:color="auto"/>
                        <w:left w:val="none" w:sz="0" w:space="0" w:color="auto"/>
                        <w:bottom w:val="none" w:sz="0" w:space="0" w:color="auto"/>
                        <w:right w:val="none" w:sz="0" w:space="0" w:color="auto"/>
                      </w:divBdr>
                    </w:div>
                  </w:divsChild>
                </w:div>
                <w:div w:id="972901262">
                  <w:marLeft w:val="0"/>
                  <w:marRight w:val="0"/>
                  <w:marTop w:val="0"/>
                  <w:marBottom w:val="0"/>
                  <w:divBdr>
                    <w:top w:val="none" w:sz="0" w:space="0" w:color="auto"/>
                    <w:left w:val="none" w:sz="0" w:space="0" w:color="auto"/>
                    <w:bottom w:val="none" w:sz="0" w:space="0" w:color="auto"/>
                    <w:right w:val="none" w:sz="0" w:space="0" w:color="auto"/>
                  </w:divBdr>
                  <w:divsChild>
                    <w:div w:id="855003880">
                      <w:marLeft w:val="0"/>
                      <w:marRight w:val="0"/>
                      <w:marTop w:val="0"/>
                      <w:marBottom w:val="0"/>
                      <w:divBdr>
                        <w:top w:val="none" w:sz="0" w:space="0" w:color="auto"/>
                        <w:left w:val="none" w:sz="0" w:space="0" w:color="auto"/>
                        <w:bottom w:val="none" w:sz="0" w:space="0" w:color="auto"/>
                        <w:right w:val="none" w:sz="0" w:space="0" w:color="auto"/>
                      </w:divBdr>
                    </w:div>
                  </w:divsChild>
                </w:div>
                <w:div w:id="1821801683">
                  <w:marLeft w:val="0"/>
                  <w:marRight w:val="0"/>
                  <w:marTop w:val="0"/>
                  <w:marBottom w:val="0"/>
                  <w:divBdr>
                    <w:top w:val="none" w:sz="0" w:space="0" w:color="auto"/>
                    <w:left w:val="none" w:sz="0" w:space="0" w:color="auto"/>
                    <w:bottom w:val="none" w:sz="0" w:space="0" w:color="auto"/>
                    <w:right w:val="none" w:sz="0" w:space="0" w:color="auto"/>
                  </w:divBdr>
                  <w:divsChild>
                    <w:div w:id="356659156">
                      <w:marLeft w:val="0"/>
                      <w:marRight w:val="0"/>
                      <w:marTop w:val="0"/>
                      <w:marBottom w:val="0"/>
                      <w:divBdr>
                        <w:top w:val="none" w:sz="0" w:space="0" w:color="auto"/>
                        <w:left w:val="none" w:sz="0" w:space="0" w:color="auto"/>
                        <w:bottom w:val="none" w:sz="0" w:space="0" w:color="auto"/>
                        <w:right w:val="none" w:sz="0" w:space="0" w:color="auto"/>
                      </w:divBdr>
                    </w:div>
                  </w:divsChild>
                </w:div>
                <w:div w:id="2063021306">
                  <w:marLeft w:val="0"/>
                  <w:marRight w:val="0"/>
                  <w:marTop w:val="0"/>
                  <w:marBottom w:val="0"/>
                  <w:divBdr>
                    <w:top w:val="none" w:sz="0" w:space="0" w:color="auto"/>
                    <w:left w:val="none" w:sz="0" w:space="0" w:color="auto"/>
                    <w:bottom w:val="none" w:sz="0" w:space="0" w:color="auto"/>
                    <w:right w:val="none" w:sz="0" w:space="0" w:color="auto"/>
                  </w:divBdr>
                  <w:divsChild>
                    <w:div w:id="1228493596">
                      <w:marLeft w:val="0"/>
                      <w:marRight w:val="0"/>
                      <w:marTop w:val="0"/>
                      <w:marBottom w:val="0"/>
                      <w:divBdr>
                        <w:top w:val="none" w:sz="0" w:space="0" w:color="auto"/>
                        <w:left w:val="none" w:sz="0" w:space="0" w:color="auto"/>
                        <w:bottom w:val="none" w:sz="0" w:space="0" w:color="auto"/>
                        <w:right w:val="none" w:sz="0" w:space="0" w:color="auto"/>
                      </w:divBdr>
                    </w:div>
                  </w:divsChild>
                </w:div>
                <w:div w:id="98183438">
                  <w:marLeft w:val="0"/>
                  <w:marRight w:val="0"/>
                  <w:marTop w:val="0"/>
                  <w:marBottom w:val="0"/>
                  <w:divBdr>
                    <w:top w:val="none" w:sz="0" w:space="0" w:color="auto"/>
                    <w:left w:val="none" w:sz="0" w:space="0" w:color="auto"/>
                    <w:bottom w:val="none" w:sz="0" w:space="0" w:color="auto"/>
                    <w:right w:val="none" w:sz="0" w:space="0" w:color="auto"/>
                  </w:divBdr>
                  <w:divsChild>
                    <w:div w:id="2042976559">
                      <w:marLeft w:val="0"/>
                      <w:marRight w:val="0"/>
                      <w:marTop w:val="0"/>
                      <w:marBottom w:val="0"/>
                      <w:divBdr>
                        <w:top w:val="none" w:sz="0" w:space="0" w:color="auto"/>
                        <w:left w:val="none" w:sz="0" w:space="0" w:color="auto"/>
                        <w:bottom w:val="none" w:sz="0" w:space="0" w:color="auto"/>
                        <w:right w:val="none" w:sz="0" w:space="0" w:color="auto"/>
                      </w:divBdr>
                    </w:div>
                  </w:divsChild>
                </w:div>
                <w:div w:id="1962420901">
                  <w:marLeft w:val="0"/>
                  <w:marRight w:val="0"/>
                  <w:marTop w:val="0"/>
                  <w:marBottom w:val="0"/>
                  <w:divBdr>
                    <w:top w:val="none" w:sz="0" w:space="0" w:color="auto"/>
                    <w:left w:val="none" w:sz="0" w:space="0" w:color="auto"/>
                    <w:bottom w:val="none" w:sz="0" w:space="0" w:color="auto"/>
                    <w:right w:val="none" w:sz="0" w:space="0" w:color="auto"/>
                  </w:divBdr>
                  <w:divsChild>
                    <w:div w:id="568735527">
                      <w:marLeft w:val="0"/>
                      <w:marRight w:val="0"/>
                      <w:marTop w:val="0"/>
                      <w:marBottom w:val="0"/>
                      <w:divBdr>
                        <w:top w:val="none" w:sz="0" w:space="0" w:color="auto"/>
                        <w:left w:val="none" w:sz="0" w:space="0" w:color="auto"/>
                        <w:bottom w:val="none" w:sz="0" w:space="0" w:color="auto"/>
                        <w:right w:val="none" w:sz="0" w:space="0" w:color="auto"/>
                      </w:divBdr>
                    </w:div>
                  </w:divsChild>
                </w:div>
                <w:div w:id="1520005902">
                  <w:marLeft w:val="0"/>
                  <w:marRight w:val="0"/>
                  <w:marTop w:val="0"/>
                  <w:marBottom w:val="0"/>
                  <w:divBdr>
                    <w:top w:val="none" w:sz="0" w:space="0" w:color="auto"/>
                    <w:left w:val="none" w:sz="0" w:space="0" w:color="auto"/>
                    <w:bottom w:val="none" w:sz="0" w:space="0" w:color="auto"/>
                    <w:right w:val="none" w:sz="0" w:space="0" w:color="auto"/>
                  </w:divBdr>
                  <w:divsChild>
                    <w:div w:id="157967242">
                      <w:marLeft w:val="0"/>
                      <w:marRight w:val="0"/>
                      <w:marTop w:val="0"/>
                      <w:marBottom w:val="0"/>
                      <w:divBdr>
                        <w:top w:val="none" w:sz="0" w:space="0" w:color="auto"/>
                        <w:left w:val="none" w:sz="0" w:space="0" w:color="auto"/>
                        <w:bottom w:val="none" w:sz="0" w:space="0" w:color="auto"/>
                        <w:right w:val="none" w:sz="0" w:space="0" w:color="auto"/>
                      </w:divBdr>
                    </w:div>
                  </w:divsChild>
                </w:div>
                <w:div w:id="1105878315">
                  <w:marLeft w:val="0"/>
                  <w:marRight w:val="0"/>
                  <w:marTop w:val="0"/>
                  <w:marBottom w:val="0"/>
                  <w:divBdr>
                    <w:top w:val="none" w:sz="0" w:space="0" w:color="auto"/>
                    <w:left w:val="none" w:sz="0" w:space="0" w:color="auto"/>
                    <w:bottom w:val="none" w:sz="0" w:space="0" w:color="auto"/>
                    <w:right w:val="none" w:sz="0" w:space="0" w:color="auto"/>
                  </w:divBdr>
                  <w:divsChild>
                    <w:div w:id="3328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44566">
          <w:marLeft w:val="0"/>
          <w:marRight w:val="0"/>
          <w:marTop w:val="0"/>
          <w:marBottom w:val="0"/>
          <w:divBdr>
            <w:top w:val="none" w:sz="0" w:space="0" w:color="auto"/>
            <w:left w:val="none" w:sz="0" w:space="0" w:color="auto"/>
            <w:bottom w:val="none" w:sz="0" w:space="0" w:color="auto"/>
            <w:right w:val="none" w:sz="0" w:space="0" w:color="auto"/>
          </w:divBdr>
        </w:div>
      </w:divsChild>
    </w:div>
    <w:div w:id="301422987">
      <w:marLeft w:val="0"/>
      <w:marRight w:val="0"/>
      <w:marTop w:val="0"/>
      <w:marBottom w:val="0"/>
      <w:divBdr>
        <w:top w:val="none" w:sz="0" w:space="0" w:color="auto"/>
        <w:left w:val="none" w:sz="0" w:space="0" w:color="auto"/>
        <w:bottom w:val="none" w:sz="0" w:space="0" w:color="auto"/>
        <w:right w:val="none" w:sz="0" w:space="0" w:color="auto"/>
      </w:divBdr>
      <w:divsChild>
        <w:div w:id="5795158">
          <w:marLeft w:val="0"/>
          <w:marRight w:val="0"/>
          <w:marTop w:val="0"/>
          <w:marBottom w:val="0"/>
          <w:divBdr>
            <w:top w:val="none" w:sz="0" w:space="0" w:color="auto"/>
            <w:left w:val="none" w:sz="0" w:space="0" w:color="auto"/>
            <w:bottom w:val="none" w:sz="0" w:space="0" w:color="auto"/>
            <w:right w:val="none" w:sz="0" w:space="0" w:color="auto"/>
          </w:divBdr>
        </w:div>
      </w:divsChild>
    </w:div>
    <w:div w:id="338309999">
      <w:bodyDiv w:val="1"/>
      <w:marLeft w:val="0"/>
      <w:marRight w:val="0"/>
      <w:marTop w:val="0"/>
      <w:marBottom w:val="0"/>
      <w:divBdr>
        <w:top w:val="none" w:sz="0" w:space="0" w:color="auto"/>
        <w:left w:val="none" w:sz="0" w:space="0" w:color="auto"/>
        <w:bottom w:val="none" w:sz="0" w:space="0" w:color="auto"/>
        <w:right w:val="none" w:sz="0" w:space="0" w:color="auto"/>
      </w:divBdr>
    </w:div>
    <w:div w:id="352537455">
      <w:marLeft w:val="0"/>
      <w:marRight w:val="0"/>
      <w:marTop w:val="0"/>
      <w:marBottom w:val="0"/>
      <w:divBdr>
        <w:top w:val="none" w:sz="0" w:space="0" w:color="auto"/>
        <w:left w:val="none" w:sz="0" w:space="0" w:color="auto"/>
        <w:bottom w:val="none" w:sz="0" w:space="0" w:color="auto"/>
        <w:right w:val="none" w:sz="0" w:space="0" w:color="auto"/>
      </w:divBdr>
      <w:divsChild>
        <w:div w:id="1320767884">
          <w:marLeft w:val="0"/>
          <w:marRight w:val="0"/>
          <w:marTop w:val="0"/>
          <w:marBottom w:val="0"/>
          <w:divBdr>
            <w:top w:val="none" w:sz="0" w:space="0" w:color="auto"/>
            <w:left w:val="none" w:sz="0" w:space="0" w:color="auto"/>
            <w:bottom w:val="none" w:sz="0" w:space="0" w:color="auto"/>
            <w:right w:val="none" w:sz="0" w:space="0" w:color="auto"/>
          </w:divBdr>
        </w:div>
      </w:divsChild>
    </w:div>
    <w:div w:id="362903312">
      <w:bodyDiv w:val="1"/>
      <w:marLeft w:val="0"/>
      <w:marRight w:val="0"/>
      <w:marTop w:val="0"/>
      <w:marBottom w:val="0"/>
      <w:divBdr>
        <w:top w:val="none" w:sz="0" w:space="0" w:color="auto"/>
        <w:left w:val="none" w:sz="0" w:space="0" w:color="auto"/>
        <w:bottom w:val="none" w:sz="0" w:space="0" w:color="auto"/>
        <w:right w:val="none" w:sz="0" w:space="0" w:color="auto"/>
      </w:divBdr>
    </w:div>
    <w:div w:id="443157099">
      <w:marLeft w:val="0"/>
      <w:marRight w:val="0"/>
      <w:marTop w:val="0"/>
      <w:marBottom w:val="0"/>
      <w:divBdr>
        <w:top w:val="none" w:sz="0" w:space="0" w:color="auto"/>
        <w:left w:val="none" w:sz="0" w:space="0" w:color="auto"/>
        <w:bottom w:val="none" w:sz="0" w:space="0" w:color="auto"/>
        <w:right w:val="none" w:sz="0" w:space="0" w:color="auto"/>
      </w:divBdr>
      <w:divsChild>
        <w:div w:id="1074931181">
          <w:marLeft w:val="0"/>
          <w:marRight w:val="0"/>
          <w:marTop w:val="0"/>
          <w:marBottom w:val="0"/>
          <w:divBdr>
            <w:top w:val="none" w:sz="0" w:space="0" w:color="auto"/>
            <w:left w:val="none" w:sz="0" w:space="0" w:color="auto"/>
            <w:bottom w:val="none" w:sz="0" w:space="0" w:color="auto"/>
            <w:right w:val="none" w:sz="0" w:space="0" w:color="auto"/>
          </w:divBdr>
        </w:div>
      </w:divsChild>
    </w:div>
    <w:div w:id="462429765">
      <w:bodyDiv w:val="1"/>
      <w:marLeft w:val="0"/>
      <w:marRight w:val="0"/>
      <w:marTop w:val="0"/>
      <w:marBottom w:val="0"/>
      <w:divBdr>
        <w:top w:val="none" w:sz="0" w:space="0" w:color="auto"/>
        <w:left w:val="none" w:sz="0" w:space="0" w:color="auto"/>
        <w:bottom w:val="none" w:sz="0" w:space="0" w:color="auto"/>
        <w:right w:val="none" w:sz="0" w:space="0" w:color="auto"/>
      </w:divBdr>
    </w:div>
    <w:div w:id="475294504">
      <w:marLeft w:val="0"/>
      <w:marRight w:val="0"/>
      <w:marTop w:val="0"/>
      <w:marBottom w:val="0"/>
      <w:divBdr>
        <w:top w:val="none" w:sz="0" w:space="0" w:color="auto"/>
        <w:left w:val="none" w:sz="0" w:space="0" w:color="auto"/>
        <w:bottom w:val="none" w:sz="0" w:space="0" w:color="auto"/>
        <w:right w:val="none" w:sz="0" w:space="0" w:color="auto"/>
      </w:divBdr>
      <w:divsChild>
        <w:div w:id="1107625878">
          <w:marLeft w:val="0"/>
          <w:marRight w:val="0"/>
          <w:marTop w:val="0"/>
          <w:marBottom w:val="0"/>
          <w:divBdr>
            <w:top w:val="none" w:sz="0" w:space="0" w:color="auto"/>
            <w:left w:val="none" w:sz="0" w:space="0" w:color="auto"/>
            <w:bottom w:val="none" w:sz="0" w:space="0" w:color="auto"/>
            <w:right w:val="none" w:sz="0" w:space="0" w:color="auto"/>
          </w:divBdr>
        </w:div>
      </w:divsChild>
    </w:div>
    <w:div w:id="477768691">
      <w:bodyDiv w:val="1"/>
      <w:marLeft w:val="0"/>
      <w:marRight w:val="0"/>
      <w:marTop w:val="0"/>
      <w:marBottom w:val="0"/>
      <w:divBdr>
        <w:top w:val="none" w:sz="0" w:space="0" w:color="auto"/>
        <w:left w:val="none" w:sz="0" w:space="0" w:color="auto"/>
        <w:bottom w:val="none" w:sz="0" w:space="0" w:color="auto"/>
        <w:right w:val="none" w:sz="0" w:space="0" w:color="auto"/>
      </w:divBdr>
      <w:divsChild>
        <w:div w:id="1642072704">
          <w:marLeft w:val="0"/>
          <w:marRight w:val="0"/>
          <w:marTop w:val="0"/>
          <w:marBottom w:val="0"/>
          <w:divBdr>
            <w:top w:val="none" w:sz="0" w:space="0" w:color="auto"/>
            <w:left w:val="none" w:sz="0" w:space="0" w:color="auto"/>
            <w:bottom w:val="none" w:sz="0" w:space="0" w:color="auto"/>
            <w:right w:val="none" w:sz="0" w:space="0" w:color="auto"/>
          </w:divBdr>
        </w:div>
        <w:div w:id="1673139851">
          <w:marLeft w:val="0"/>
          <w:marRight w:val="0"/>
          <w:marTop w:val="0"/>
          <w:marBottom w:val="0"/>
          <w:divBdr>
            <w:top w:val="none" w:sz="0" w:space="0" w:color="auto"/>
            <w:left w:val="none" w:sz="0" w:space="0" w:color="auto"/>
            <w:bottom w:val="none" w:sz="0" w:space="0" w:color="auto"/>
            <w:right w:val="none" w:sz="0" w:space="0" w:color="auto"/>
          </w:divBdr>
        </w:div>
        <w:div w:id="2108189836">
          <w:marLeft w:val="0"/>
          <w:marRight w:val="0"/>
          <w:marTop w:val="0"/>
          <w:marBottom w:val="0"/>
          <w:divBdr>
            <w:top w:val="none" w:sz="0" w:space="0" w:color="auto"/>
            <w:left w:val="none" w:sz="0" w:space="0" w:color="auto"/>
            <w:bottom w:val="none" w:sz="0" w:space="0" w:color="auto"/>
            <w:right w:val="none" w:sz="0" w:space="0" w:color="auto"/>
          </w:divBdr>
        </w:div>
        <w:div w:id="1823351332">
          <w:marLeft w:val="0"/>
          <w:marRight w:val="0"/>
          <w:marTop w:val="0"/>
          <w:marBottom w:val="0"/>
          <w:divBdr>
            <w:top w:val="none" w:sz="0" w:space="0" w:color="auto"/>
            <w:left w:val="none" w:sz="0" w:space="0" w:color="auto"/>
            <w:bottom w:val="none" w:sz="0" w:space="0" w:color="auto"/>
            <w:right w:val="none" w:sz="0" w:space="0" w:color="auto"/>
          </w:divBdr>
        </w:div>
        <w:div w:id="1729961993">
          <w:marLeft w:val="0"/>
          <w:marRight w:val="0"/>
          <w:marTop w:val="0"/>
          <w:marBottom w:val="0"/>
          <w:divBdr>
            <w:top w:val="none" w:sz="0" w:space="0" w:color="auto"/>
            <w:left w:val="none" w:sz="0" w:space="0" w:color="auto"/>
            <w:bottom w:val="none" w:sz="0" w:space="0" w:color="auto"/>
            <w:right w:val="none" w:sz="0" w:space="0" w:color="auto"/>
          </w:divBdr>
        </w:div>
        <w:div w:id="63987632">
          <w:marLeft w:val="0"/>
          <w:marRight w:val="0"/>
          <w:marTop w:val="0"/>
          <w:marBottom w:val="0"/>
          <w:divBdr>
            <w:top w:val="none" w:sz="0" w:space="0" w:color="auto"/>
            <w:left w:val="none" w:sz="0" w:space="0" w:color="auto"/>
            <w:bottom w:val="none" w:sz="0" w:space="0" w:color="auto"/>
            <w:right w:val="none" w:sz="0" w:space="0" w:color="auto"/>
          </w:divBdr>
        </w:div>
        <w:div w:id="686446334">
          <w:marLeft w:val="0"/>
          <w:marRight w:val="0"/>
          <w:marTop w:val="0"/>
          <w:marBottom w:val="0"/>
          <w:divBdr>
            <w:top w:val="none" w:sz="0" w:space="0" w:color="auto"/>
            <w:left w:val="none" w:sz="0" w:space="0" w:color="auto"/>
            <w:bottom w:val="none" w:sz="0" w:space="0" w:color="auto"/>
            <w:right w:val="none" w:sz="0" w:space="0" w:color="auto"/>
          </w:divBdr>
        </w:div>
        <w:div w:id="1953785267">
          <w:marLeft w:val="0"/>
          <w:marRight w:val="0"/>
          <w:marTop w:val="0"/>
          <w:marBottom w:val="0"/>
          <w:divBdr>
            <w:top w:val="none" w:sz="0" w:space="0" w:color="auto"/>
            <w:left w:val="none" w:sz="0" w:space="0" w:color="auto"/>
            <w:bottom w:val="none" w:sz="0" w:space="0" w:color="auto"/>
            <w:right w:val="none" w:sz="0" w:space="0" w:color="auto"/>
          </w:divBdr>
        </w:div>
        <w:div w:id="1664626672">
          <w:marLeft w:val="0"/>
          <w:marRight w:val="0"/>
          <w:marTop w:val="0"/>
          <w:marBottom w:val="0"/>
          <w:divBdr>
            <w:top w:val="none" w:sz="0" w:space="0" w:color="auto"/>
            <w:left w:val="none" w:sz="0" w:space="0" w:color="auto"/>
            <w:bottom w:val="none" w:sz="0" w:space="0" w:color="auto"/>
            <w:right w:val="none" w:sz="0" w:space="0" w:color="auto"/>
          </w:divBdr>
        </w:div>
      </w:divsChild>
    </w:div>
    <w:div w:id="481820824">
      <w:marLeft w:val="0"/>
      <w:marRight w:val="0"/>
      <w:marTop w:val="0"/>
      <w:marBottom w:val="0"/>
      <w:divBdr>
        <w:top w:val="none" w:sz="0" w:space="0" w:color="auto"/>
        <w:left w:val="none" w:sz="0" w:space="0" w:color="auto"/>
        <w:bottom w:val="none" w:sz="0" w:space="0" w:color="auto"/>
        <w:right w:val="none" w:sz="0" w:space="0" w:color="auto"/>
      </w:divBdr>
      <w:divsChild>
        <w:div w:id="1329674972">
          <w:marLeft w:val="0"/>
          <w:marRight w:val="0"/>
          <w:marTop w:val="0"/>
          <w:marBottom w:val="0"/>
          <w:divBdr>
            <w:top w:val="none" w:sz="0" w:space="0" w:color="auto"/>
            <w:left w:val="none" w:sz="0" w:space="0" w:color="auto"/>
            <w:bottom w:val="none" w:sz="0" w:space="0" w:color="auto"/>
            <w:right w:val="none" w:sz="0" w:space="0" w:color="auto"/>
          </w:divBdr>
        </w:div>
      </w:divsChild>
    </w:div>
    <w:div w:id="492795170">
      <w:marLeft w:val="0"/>
      <w:marRight w:val="0"/>
      <w:marTop w:val="0"/>
      <w:marBottom w:val="0"/>
      <w:divBdr>
        <w:top w:val="none" w:sz="0" w:space="0" w:color="auto"/>
        <w:left w:val="none" w:sz="0" w:space="0" w:color="auto"/>
        <w:bottom w:val="none" w:sz="0" w:space="0" w:color="auto"/>
        <w:right w:val="none" w:sz="0" w:space="0" w:color="auto"/>
      </w:divBdr>
      <w:divsChild>
        <w:div w:id="849101632">
          <w:marLeft w:val="0"/>
          <w:marRight w:val="0"/>
          <w:marTop w:val="0"/>
          <w:marBottom w:val="0"/>
          <w:divBdr>
            <w:top w:val="none" w:sz="0" w:space="0" w:color="auto"/>
            <w:left w:val="none" w:sz="0" w:space="0" w:color="auto"/>
            <w:bottom w:val="none" w:sz="0" w:space="0" w:color="auto"/>
            <w:right w:val="none" w:sz="0" w:space="0" w:color="auto"/>
          </w:divBdr>
        </w:div>
      </w:divsChild>
    </w:div>
    <w:div w:id="507255729">
      <w:marLeft w:val="0"/>
      <w:marRight w:val="0"/>
      <w:marTop w:val="0"/>
      <w:marBottom w:val="0"/>
      <w:divBdr>
        <w:top w:val="none" w:sz="0" w:space="0" w:color="auto"/>
        <w:left w:val="none" w:sz="0" w:space="0" w:color="auto"/>
        <w:bottom w:val="none" w:sz="0" w:space="0" w:color="auto"/>
        <w:right w:val="none" w:sz="0" w:space="0" w:color="auto"/>
      </w:divBdr>
      <w:divsChild>
        <w:div w:id="1895237636">
          <w:marLeft w:val="0"/>
          <w:marRight w:val="0"/>
          <w:marTop w:val="0"/>
          <w:marBottom w:val="0"/>
          <w:divBdr>
            <w:top w:val="none" w:sz="0" w:space="0" w:color="auto"/>
            <w:left w:val="none" w:sz="0" w:space="0" w:color="auto"/>
            <w:bottom w:val="none" w:sz="0" w:space="0" w:color="auto"/>
            <w:right w:val="none" w:sz="0" w:space="0" w:color="auto"/>
          </w:divBdr>
        </w:div>
      </w:divsChild>
    </w:div>
    <w:div w:id="593133117">
      <w:marLeft w:val="0"/>
      <w:marRight w:val="0"/>
      <w:marTop w:val="0"/>
      <w:marBottom w:val="0"/>
      <w:divBdr>
        <w:top w:val="none" w:sz="0" w:space="0" w:color="auto"/>
        <w:left w:val="none" w:sz="0" w:space="0" w:color="auto"/>
        <w:bottom w:val="none" w:sz="0" w:space="0" w:color="auto"/>
        <w:right w:val="none" w:sz="0" w:space="0" w:color="auto"/>
      </w:divBdr>
      <w:divsChild>
        <w:div w:id="737746760">
          <w:marLeft w:val="0"/>
          <w:marRight w:val="0"/>
          <w:marTop w:val="0"/>
          <w:marBottom w:val="0"/>
          <w:divBdr>
            <w:top w:val="none" w:sz="0" w:space="0" w:color="auto"/>
            <w:left w:val="none" w:sz="0" w:space="0" w:color="auto"/>
            <w:bottom w:val="none" w:sz="0" w:space="0" w:color="auto"/>
            <w:right w:val="none" w:sz="0" w:space="0" w:color="auto"/>
          </w:divBdr>
        </w:div>
      </w:divsChild>
    </w:div>
    <w:div w:id="598878643">
      <w:marLeft w:val="0"/>
      <w:marRight w:val="0"/>
      <w:marTop w:val="0"/>
      <w:marBottom w:val="0"/>
      <w:divBdr>
        <w:top w:val="none" w:sz="0" w:space="0" w:color="auto"/>
        <w:left w:val="none" w:sz="0" w:space="0" w:color="auto"/>
        <w:bottom w:val="none" w:sz="0" w:space="0" w:color="auto"/>
        <w:right w:val="none" w:sz="0" w:space="0" w:color="auto"/>
      </w:divBdr>
      <w:divsChild>
        <w:div w:id="268860215">
          <w:marLeft w:val="0"/>
          <w:marRight w:val="0"/>
          <w:marTop w:val="0"/>
          <w:marBottom w:val="0"/>
          <w:divBdr>
            <w:top w:val="none" w:sz="0" w:space="0" w:color="auto"/>
            <w:left w:val="none" w:sz="0" w:space="0" w:color="auto"/>
            <w:bottom w:val="none" w:sz="0" w:space="0" w:color="auto"/>
            <w:right w:val="none" w:sz="0" w:space="0" w:color="auto"/>
          </w:divBdr>
        </w:div>
      </w:divsChild>
    </w:div>
    <w:div w:id="602961182">
      <w:marLeft w:val="0"/>
      <w:marRight w:val="0"/>
      <w:marTop w:val="0"/>
      <w:marBottom w:val="0"/>
      <w:divBdr>
        <w:top w:val="none" w:sz="0" w:space="0" w:color="auto"/>
        <w:left w:val="none" w:sz="0" w:space="0" w:color="auto"/>
        <w:bottom w:val="none" w:sz="0" w:space="0" w:color="auto"/>
        <w:right w:val="none" w:sz="0" w:space="0" w:color="auto"/>
      </w:divBdr>
      <w:divsChild>
        <w:div w:id="1014068193">
          <w:marLeft w:val="0"/>
          <w:marRight w:val="0"/>
          <w:marTop w:val="0"/>
          <w:marBottom w:val="0"/>
          <w:divBdr>
            <w:top w:val="none" w:sz="0" w:space="0" w:color="auto"/>
            <w:left w:val="none" w:sz="0" w:space="0" w:color="auto"/>
            <w:bottom w:val="none" w:sz="0" w:space="0" w:color="auto"/>
            <w:right w:val="none" w:sz="0" w:space="0" w:color="auto"/>
          </w:divBdr>
        </w:div>
      </w:divsChild>
    </w:div>
    <w:div w:id="614143566">
      <w:marLeft w:val="0"/>
      <w:marRight w:val="0"/>
      <w:marTop w:val="0"/>
      <w:marBottom w:val="0"/>
      <w:divBdr>
        <w:top w:val="none" w:sz="0" w:space="0" w:color="auto"/>
        <w:left w:val="none" w:sz="0" w:space="0" w:color="auto"/>
        <w:bottom w:val="none" w:sz="0" w:space="0" w:color="auto"/>
        <w:right w:val="none" w:sz="0" w:space="0" w:color="auto"/>
      </w:divBdr>
      <w:divsChild>
        <w:div w:id="1668626777">
          <w:marLeft w:val="0"/>
          <w:marRight w:val="0"/>
          <w:marTop w:val="0"/>
          <w:marBottom w:val="0"/>
          <w:divBdr>
            <w:top w:val="none" w:sz="0" w:space="0" w:color="auto"/>
            <w:left w:val="none" w:sz="0" w:space="0" w:color="auto"/>
            <w:bottom w:val="none" w:sz="0" w:space="0" w:color="auto"/>
            <w:right w:val="none" w:sz="0" w:space="0" w:color="auto"/>
          </w:divBdr>
        </w:div>
      </w:divsChild>
    </w:div>
    <w:div w:id="618027223">
      <w:marLeft w:val="0"/>
      <w:marRight w:val="0"/>
      <w:marTop w:val="0"/>
      <w:marBottom w:val="0"/>
      <w:divBdr>
        <w:top w:val="none" w:sz="0" w:space="0" w:color="auto"/>
        <w:left w:val="none" w:sz="0" w:space="0" w:color="auto"/>
        <w:bottom w:val="none" w:sz="0" w:space="0" w:color="auto"/>
        <w:right w:val="none" w:sz="0" w:space="0" w:color="auto"/>
      </w:divBdr>
      <w:divsChild>
        <w:div w:id="314841431">
          <w:marLeft w:val="0"/>
          <w:marRight w:val="0"/>
          <w:marTop w:val="0"/>
          <w:marBottom w:val="0"/>
          <w:divBdr>
            <w:top w:val="none" w:sz="0" w:space="0" w:color="auto"/>
            <w:left w:val="none" w:sz="0" w:space="0" w:color="auto"/>
            <w:bottom w:val="none" w:sz="0" w:space="0" w:color="auto"/>
            <w:right w:val="none" w:sz="0" w:space="0" w:color="auto"/>
          </w:divBdr>
        </w:div>
      </w:divsChild>
    </w:div>
    <w:div w:id="635523704">
      <w:marLeft w:val="0"/>
      <w:marRight w:val="0"/>
      <w:marTop w:val="0"/>
      <w:marBottom w:val="0"/>
      <w:divBdr>
        <w:top w:val="none" w:sz="0" w:space="0" w:color="auto"/>
        <w:left w:val="none" w:sz="0" w:space="0" w:color="auto"/>
        <w:bottom w:val="none" w:sz="0" w:space="0" w:color="auto"/>
        <w:right w:val="none" w:sz="0" w:space="0" w:color="auto"/>
      </w:divBdr>
      <w:divsChild>
        <w:div w:id="1000888007">
          <w:marLeft w:val="0"/>
          <w:marRight w:val="0"/>
          <w:marTop w:val="0"/>
          <w:marBottom w:val="0"/>
          <w:divBdr>
            <w:top w:val="none" w:sz="0" w:space="0" w:color="auto"/>
            <w:left w:val="none" w:sz="0" w:space="0" w:color="auto"/>
            <w:bottom w:val="none" w:sz="0" w:space="0" w:color="auto"/>
            <w:right w:val="none" w:sz="0" w:space="0" w:color="auto"/>
          </w:divBdr>
        </w:div>
      </w:divsChild>
    </w:div>
    <w:div w:id="642394575">
      <w:marLeft w:val="0"/>
      <w:marRight w:val="0"/>
      <w:marTop w:val="0"/>
      <w:marBottom w:val="0"/>
      <w:divBdr>
        <w:top w:val="none" w:sz="0" w:space="0" w:color="auto"/>
        <w:left w:val="none" w:sz="0" w:space="0" w:color="auto"/>
        <w:bottom w:val="none" w:sz="0" w:space="0" w:color="auto"/>
        <w:right w:val="none" w:sz="0" w:space="0" w:color="auto"/>
      </w:divBdr>
      <w:divsChild>
        <w:div w:id="1471559878">
          <w:marLeft w:val="0"/>
          <w:marRight w:val="0"/>
          <w:marTop w:val="0"/>
          <w:marBottom w:val="0"/>
          <w:divBdr>
            <w:top w:val="none" w:sz="0" w:space="0" w:color="auto"/>
            <w:left w:val="none" w:sz="0" w:space="0" w:color="auto"/>
            <w:bottom w:val="none" w:sz="0" w:space="0" w:color="auto"/>
            <w:right w:val="none" w:sz="0" w:space="0" w:color="auto"/>
          </w:divBdr>
        </w:div>
      </w:divsChild>
    </w:div>
    <w:div w:id="653413592">
      <w:marLeft w:val="0"/>
      <w:marRight w:val="0"/>
      <w:marTop w:val="0"/>
      <w:marBottom w:val="0"/>
      <w:divBdr>
        <w:top w:val="none" w:sz="0" w:space="0" w:color="auto"/>
        <w:left w:val="none" w:sz="0" w:space="0" w:color="auto"/>
        <w:bottom w:val="none" w:sz="0" w:space="0" w:color="auto"/>
        <w:right w:val="none" w:sz="0" w:space="0" w:color="auto"/>
      </w:divBdr>
      <w:divsChild>
        <w:div w:id="177500683">
          <w:marLeft w:val="0"/>
          <w:marRight w:val="0"/>
          <w:marTop w:val="0"/>
          <w:marBottom w:val="0"/>
          <w:divBdr>
            <w:top w:val="none" w:sz="0" w:space="0" w:color="auto"/>
            <w:left w:val="none" w:sz="0" w:space="0" w:color="auto"/>
            <w:bottom w:val="none" w:sz="0" w:space="0" w:color="auto"/>
            <w:right w:val="none" w:sz="0" w:space="0" w:color="auto"/>
          </w:divBdr>
        </w:div>
      </w:divsChild>
    </w:div>
    <w:div w:id="672798241">
      <w:marLeft w:val="0"/>
      <w:marRight w:val="0"/>
      <w:marTop w:val="0"/>
      <w:marBottom w:val="0"/>
      <w:divBdr>
        <w:top w:val="none" w:sz="0" w:space="0" w:color="auto"/>
        <w:left w:val="none" w:sz="0" w:space="0" w:color="auto"/>
        <w:bottom w:val="none" w:sz="0" w:space="0" w:color="auto"/>
        <w:right w:val="none" w:sz="0" w:space="0" w:color="auto"/>
      </w:divBdr>
      <w:divsChild>
        <w:div w:id="2049913660">
          <w:marLeft w:val="0"/>
          <w:marRight w:val="0"/>
          <w:marTop w:val="0"/>
          <w:marBottom w:val="0"/>
          <w:divBdr>
            <w:top w:val="none" w:sz="0" w:space="0" w:color="auto"/>
            <w:left w:val="none" w:sz="0" w:space="0" w:color="auto"/>
            <w:bottom w:val="none" w:sz="0" w:space="0" w:color="auto"/>
            <w:right w:val="none" w:sz="0" w:space="0" w:color="auto"/>
          </w:divBdr>
        </w:div>
      </w:divsChild>
    </w:div>
    <w:div w:id="675302472">
      <w:bodyDiv w:val="1"/>
      <w:marLeft w:val="0"/>
      <w:marRight w:val="0"/>
      <w:marTop w:val="0"/>
      <w:marBottom w:val="0"/>
      <w:divBdr>
        <w:top w:val="none" w:sz="0" w:space="0" w:color="auto"/>
        <w:left w:val="none" w:sz="0" w:space="0" w:color="auto"/>
        <w:bottom w:val="none" w:sz="0" w:space="0" w:color="auto"/>
        <w:right w:val="none" w:sz="0" w:space="0" w:color="auto"/>
      </w:divBdr>
    </w:div>
    <w:div w:id="677387218">
      <w:marLeft w:val="0"/>
      <w:marRight w:val="0"/>
      <w:marTop w:val="0"/>
      <w:marBottom w:val="0"/>
      <w:divBdr>
        <w:top w:val="none" w:sz="0" w:space="0" w:color="auto"/>
        <w:left w:val="none" w:sz="0" w:space="0" w:color="auto"/>
        <w:bottom w:val="none" w:sz="0" w:space="0" w:color="auto"/>
        <w:right w:val="none" w:sz="0" w:space="0" w:color="auto"/>
      </w:divBdr>
      <w:divsChild>
        <w:div w:id="1026296957">
          <w:marLeft w:val="0"/>
          <w:marRight w:val="0"/>
          <w:marTop w:val="0"/>
          <w:marBottom w:val="0"/>
          <w:divBdr>
            <w:top w:val="none" w:sz="0" w:space="0" w:color="auto"/>
            <w:left w:val="none" w:sz="0" w:space="0" w:color="auto"/>
            <w:bottom w:val="none" w:sz="0" w:space="0" w:color="auto"/>
            <w:right w:val="none" w:sz="0" w:space="0" w:color="auto"/>
          </w:divBdr>
        </w:div>
      </w:divsChild>
    </w:div>
    <w:div w:id="714499736">
      <w:bodyDiv w:val="1"/>
      <w:marLeft w:val="0"/>
      <w:marRight w:val="0"/>
      <w:marTop w:val="0"/>
      <w:marBottom w:val="0"/>
      <w:divBdr>
        <w:top w:val="none" w:sz="0" w:space="0" w:color="auto"/>
        <w:left w:val="none" w:sz="0" w:space="0" w:color="auto"/>
        <w:bottom w:val="none" w:sz="0" w:space="0" w:color="auto"/>
        <w:right w:val="none" w:sz="0" w:space="0" w:color="auto"/>
      </w:divBdr>
    </w:div>
    <w:div w:id="714739652">
      <w:bodyDiv w:val="1"/>
      <w:marLeft w:val="0"/>
      <w:marRight w:val="0"/>
      <w:marTop w:val="0"/>
      <w:marBottom w:val="0"/>
      <w:divBdr>
        <w:top w:val="none" w:sz="0" w:space="0" w:color="auto"/>
        <w:left w:val="none" w:sz="0" w:space="0" w:color="auto"/>
        <w:bottom w:val="none" w:sz="0" w:space="0" w:color="auto"/>
        <w:right w:val="none" w:sz="0" w:space="0" w:color="auto"/>
      </w:divBdr>
    </w:div>
    <w:div w:id="721557067">
      <w:bodyDiv w:val="1"/>
      <w:marLeft w:val="0"/>
      <w:marRight w:val="0"/>
      <w:marTop w:val="0"/>
      <w:marBottom w:val="0"/>
      <w:divBdr>
        <w:top w:val="none" w:sz="0" w:space="0" w:color="auto"/>
        <w:left w:val="none" w:sz="0" w:space="0" w:color="auto"/>
        <w:bottom w:val="none" w:sz="0" w:space="0" w:color="auto"/>
        <w:right w:val="none" w:sz="0" w:space="0" w:color="auto"/>
      </w:divBdr>
    </w:div>
    <w:div w:id="726689069">
      <w:marLeft w:val="0"/>
      <w:marRight w:val="0"/>
      <w:marTop w:val="0"/>
      <w:marBottom w:val="0"/>
      <w:divBdr>
        <w:top w:val="none" w:sz="0" w:space="0" w:color="auto"/>
        <w:left w:val="none" w:sz="0" w:space="0" w:color="auto"/>
        <w:bottom w:val="none" w:sz="0" w:space="0" w:color="auto"/>
        <w:right w:val="none" w:sz="0" w:space="0" w:color="auto"/>
      </w:divBdr>
      <w:divsChild>
        <w:div w:id="695275499">
          <w:marLeft w:val="0"/>
          <w:marRight w:val="0"/>
          <w:marTop w:val="0"/>
          <w:marBottom w:val="0"/>
          <w:divBdr>
            <w:top w:val="none" w:sz="0" w:space="0" w:color="auto"/>
            <w:left w:val="none" w:sz="0" w:space="0" w:color="auto"/>
            <w:bottom w:val="none" w:sz="0" w:space="0" w:color="auto"/>
            <w:right w:val="none" w:sz="0" w:space="0" w:color="auto"/>
          </w:divBdr>
        </w:div>
      </w:divsChild>
    </w:div>
    <w:div w:id="749619782">
      <w:bodyDiv w:val="1"/>
      <w:marLeft w:val="0"/>
      <w:marRight w:val="0"/>
      <w:marTop w:val="0"/>
      <w:marBottom w:val="0"/>
      <w:divBdr>
        <w:top w:val="none" w:sz="0" w:space="0" w:color="auto"/>
        <w:left w:val="none" w:sz="0" w:space="0" w:color="auto"/>
        <w:bottom w:val="none" w:sz="0" w:space="0" w:color="auto"/>
        <w:right w:val="none" w:sz="0" w:space="0" w:color="auto"/>
      </w:divBdr>
    </w:div>
    <w:div w:id="763304482">
      <w:marLeft w:val="0"/>
      <w:marRight w:val="0"/>
      <w:marTop w:val="0"/>
      <w:marBottom w:val="0"/>
      <w:divBdr>
        <w:top w:val="none" w:sz="0" w:space="0" w:color="auto"/>
        <w:left w:val="none" w:sz="0" w:space="0" w:color="auto"/>
        <w:bottom w:val="none" w:sz="0" w:space="0" w:color="auto"/>
        <w:right w:val="none" w:sz="0" w:space="0" w:color="auto"/>
      </w:divBdr>
      <w:divsChild>
        <w:div w:id="101002041">
          <w:marLeft w:val="0"/>
          <w:marRight w:val="0"/>
          <w:marTop w:val="0"/>
          <w:marBottom w:val="0"/>
          <w:divBdr>
            <w:top w:val="none" w:sz="0" w:space="0" w:color="auto"/>
            <w:left w:val="none" w:sz="0" w:space="0" w:color="auto"/>
            <w:bottom w:val="none" w:sz="0" w:space="0" w:color="auto"/>
            <w:right w:val="none" w:sz="0" w:space="0" w:color="auto"/>
          </w:divBdr>
        </w:div>
      </w:divsChild>
    </w:div>
    <w:div w:id="782647946">
      <w:bodyDiv w:val="1"/>
      <w:marLeft w:val="0"/>
      <w:marRight w:val="0"/>
      <w:marTop w:val="0"/>
      <w:marBottom w:val="0"/>
      <w:divBdr>
        <w:top w:val="none" w:sz="0" w:space="0" w:color="auto"/>
        <w:left w:val="none" w:sz="0" w:space="0" w:color="auto"/>
        <w:bottom w:val="none" w:sz="0" w:space="0" w:color="auto"/>
        <w:right w:val="none" w:sz="0" w:space="0" w:color="auto"/>
      </w:divBdr>
      <w:divsChild>
        <w:div w:id="431358030">
          <w:marLeft w:val="0"/>
          <w:marRight w:val="0"/>
          <w:marTop w:val="0"/>
          <w:marBottom w:val="0"/>
          <w:divBdr>
            <w:top w:val="none" w:sz="0" w:space="0" w:color="auto"/>
            <w:left w:val="none" w:sz="0" w:space="0" w:color="auto"/>
            <w:bottom w:val="none" w:sz="0" w:space="0" w:color="auto"/>
            <w:right w:val="none" w:sz="0" w:space="0" w:color="auto"/>
          </w:divBdr>
        </w:div>
      </w:divsChild>
    </w:div>
    <w:div w:id="830557284">
      <w:bodyDiv w:val="1"/>
      <w:marLeft w:val="0"/>
      <w:marRight w:val="0"/>
      <w:marTop w:val="0"/>
      <w:marBottom w:val="0"/>
      <w:divBdr>
        <w:top w:val="none" w:sz="0" w:space="0" w:color="auto"/>
        <w:left w:val="none" w:sz="0" w:space="0" w:color="auto"/>
        <w:bottom w:val="none" w:sz="0" w:space="0" w:color="auto"/>
        <w:right w:val="none" w:sz="0" w:space="0" w:color="auto"/>
      </w:divBdr>
    </w:div>
    <w:div w:id="843324843">
      <w:marLeft w:val="0"/>
      <w:marRight w:val="0"/>
      <w:marTop w:val="0"/>
      <w:marBottom w:val="0"/>
      <w:divBdr>
        <w:top w:val="none" w:sz="0" w:space="0" w:color="auto"/>
        <w:left w:val="none" w:sz="0" w:space="0" w:color="auto"/>
        <w:bottom w:val="none" w:sz="0" w:space="0" w:color="auto"/>
        <w:right w:val="none" w:sz="0" w:space="0" w:color="auto"/>
      </w:divBdr>
      <w:divsChild>
        <w:div w:id="1997108157">
          <w:marLeft w:val="0"/>
          <w:marRight w:val="0"/>
          <w:marTop w:val="0"/>
          <w:marBottom w:val="0"/>
          <w:divBdr>
            <w:top w:val="none" w:sz="0" w:space="0" w:color="auto"/>
            <w:left w:val="none" w:sz="0" w:space="0" w:color="auto"/>
            <w:bottom w:val="none" w:sz="0" w:space="0" w:color="auto"/>
            <w:right w:val="none" w:sz="0" w:space="0" w:color="auto"/>
          </w:divBdr>
        </w:div>
      </w:divsChild>
    </w:div>
    <w:div w:id="863178526">
      <w:marLeft w:val="0"/>
      <w:marRight w:val="0"/>
      <w:marTop w:val="0"/>
      <w:marBottom w:val="0"/>
      <w:divBdr>
        <w:top w:val="none" w:sz="0" w:space="0" w:color="auto"/>
        <w:left w:val="none" w:sz="0" w:space="0" w:color="auto"/>
        <w:bottom w:val="none" w:sz="0" w:space="0" w:color="auto"/>
        <w:right w:val="none" w:sz="0" w:space="0" w:color="auto"/>
      </w:divBdr>
      <w:divsChild>
        <w:div w:id="1935935743">
          <w:marLeft w:val="0"/>
          <w:marRight w:val="0"/>
          <w:marTop w:val="0"/>
          <w:marBottom w:val="0"/>
          <w:divBdr>
            <w:top w:val="none" w:sz="0" w:space="0" w:color="auto"/>
            <w:left w:val="none" w:sz="0" w:space="0" w:color="auto"/>
            <w:bottom w:val="none" w:sz="0" w:space="0" w:color="auto"/>
            <w:right w:val="none" w:sz="0" w:space="0" w:color="auto"/>
          </w:divBdr>
        </w:div>
      </w:divsChild>
    </w:div>
    <w:div w:id="868253213">
      <w:marLeft w:val="0"/>
      <w:marRight w:val="0"/>
      <w:marTop w:val="0"/>
      <w:marBottom w:val="0"/>
      <w:divBdr>
        <w:top w:val="none" w:sz="0" w:space="0" w:color="auto"/>
        <w:left w:val="none" w:sz="0" w:space="0" w:color="auto"/>
        <w:bottom w:val="none" w:sz="0" w:space="0" w:color="auto"/>
        <w:right w:val="none" w:sz="0" w:space="0" w:color="auto"/>
      </w:divBdr>
      <w:divsChild>
        <w:div w:id="543445443">
          <w:marLeft w:val="0"/>
          <w:marRight w:val="0"/>
          <w:marTop w:val="0"/>
          <w:marBottom w:val="0"/>
          <w:divBdr>
            <w:top w:val="none" w:sz="0" w:space="0" w:color="auto"/>
            <w:left w:val="none" w:sz="0" w:space="0" w:color="auto"/>
            <w:bottom w:val="none" w:sz="0" w:space="0" w:color="auto"/>
            <w:right w:val="none" w:sz="0" w:space="0" w:color="auto"/>
          </w:divBdr>
        </w:div>
      </w:divsChild>
    </w:div>
    <w:div w:id="877550463">
      <w:marLeft w:val="0"/>
      <w:marRight w:val="0"/>
      <w:marTop w:val="0"/>
      <w:marBottom w:val="0"/>
      <w:divBdr>
        <w:top w:val="none" w:sz="0" w:space="0" w:color="auto"/>
        <w:left w:val="none" w:sz="0" w:space="0" w:color="auto"/>
        <w:bottom w:val="none" w:sz="0" w:space="0" w:color="auto"/>
        <w:right w:val="none" w:sz="0" w:space="0" w:color="auto"/>
      </w:divBdr>
      <w:divsChild>
        <w:div w:id="1627200335">
          <w:marLeft w:val="0"/>
          <w:marRight w:val="0"/>
          <w:marTop w:val="0"/>
          <w:marBottom w:val="0"/>
          <w:divBdr>
            <w:top w:val="none" w:sz="0" w:space="0" w:color="auto"/>
            <w:left w:val="none" w:sz="0" w:space="0" w:color="auto"/>
            <w:bottom w:val="none" w:sz="0" w:space="0" w:color="auto"/>
            <w:right w:val="none" w:sz="0" w:space="0" w:color="auto"/>
          </w:divBdr>
        </w:div>
      </w:divsChild>
    </w:div>
    <w:div w:id="878124530">
      <w:bodyDiv w:val="1"/>
      <w:marLeft w:val="0"/>
      <w:marRight w:val="0"/>
      <w:marTop w:val="0"/>
      <w:marBottom w:val="0"/>
      <w:divBdr>
        <w:top w:val="none" w:sz="0" w:space="0" w:color="auto"/>
        <w:left w:val="none" w:sz="0" w:space="0" w:color="auto"/>
        <w:bottom w:val="none" w:sz="0" w:space="0" w:color="auto"/>
        <w:right w:val="none" w:sz="0" w:space="0" w:color="auto"/>
      </w:divBdr>
    </w:div>
    <w:div w:id="881866832">
      <w:bodyDiv w:val="1"/>
      <w:marLeft w:val="0"/>
      <w:marRight w:val="0"/>
      <w:marTop w:val="0"/>
      <w:marBottom w:val="0"/>
      <w:divBdr>
        <w:top w:val="none" w:sz="0" w:space="0" w:color="auto"/>
        <w:left w:val="none" w:sz="0" w:space="0" w:color="auto"/>
        <w:bottom w:val="none" w:sz="0" w:space="0" w:color="auto"/>
        <w:right w:val="none" w:sz="0" w:space="0" w:color="auto"/>
      </w:divBdr>
    </w:div>
    <w:div w:id="902254996">
      <w:bodyDiv w:val="1"/>
      <w:marLeft w:val="0"/>
      <w:marRight w:val="0"/>
      <w:marTop w:val="0"/>
      <w:marBottom w:val="0"/>
      <w:divBdr>
        <w:top w:val="none" w:sz="0" w:space="0" w:color="auto"/>
        <w:left w:val="none" w:sz="0" w:space="0" w:color="auto"/>
        <w:bottom w:val="none" w:sz="0" w:space="0" w:color="auto"/>
        <w:right w:val="none" w:sz="0" w:space="0" w:color="auto"/>
      </w:divBdr>
      <w:divsChild>
        <w:div w:id="1520119290">
          <w:marLeft w:val="0"/>
          <w:marRight w:val="0"/>
          <w:marTop w:val="0"/>
          <w:marBottom w:val="0"/>
          <w:divBdr>
            <w:top w:val="none" w:sz="0" w:space="0" w:color="auto"/>
            <w:left w:val="none" w:sz="0" w:space="0" w:color="auto"/>
            <w:bottom w:val="none" w:sz="0" w:space="0" w:color="auto"/>
            <w:right w:val="none" w:sz="0" w:space="0" w:color="auto"/>
          </w:divBdr>
        </w:div>
        <w:div w:id="1202324587">
          <w:marLeft w:val="0"/>
          <w:marRight w:val="0"/>
          <w:marTop w:val="0"/>
          <w:marBottom w:val="0"/>
          <w:divBdr>
            <w:top w:val="none" w:sz="0" w:space="0" w:color="auto"/>
            <w:left w:val="none" w:sz="0" w:space="0" w:color="auto"/>
            <w:bottom w:val="none" w:sz="0" w:space="0" w:color="auto"/>
            <w:right w:val="none" w:sz="0" w:space="0" w:color="auto"/>
          </w:divBdr>
          <w:divsChild>
            <w:div w:id="1230381010">
              <w:marLeft w:val="-75"/>
              <w:marRight w:val="0"/>
              <w:marTop w:val="30"/>
              <w:marBottom w:val="30"/>
              <w:divBdr>
                <w:top w:val="none" w:sz="0" w:space="0" w:color="auto"/>
                <w:left w:val="none" w:sz="0" w:space="0" w:color="auto"/>
                <w:bottom w:val="none" w:sz="0" w:space="0" w:color="auto"/>
                <w:right w:val="none" w:sz="0" w:space="0" w:color="auto"/>
              </w:divBdr>
              <w:divsChild>
                <w:div w:id="1647314045">
                  <w:marLeft w:val="0"/>
                  <w:marRight w:val="0"/>
                  <w:marTop w:val="0"/>
                  <w:marBottom w:val="0"/>
                  <w:divBdr>
                    <w:top w:val="none" w:sz="0" w:space="0" w:color="auto"/>
                    <w:left w:val="none" w:sz="0" w:space="0" w:color="auto"/>
                    <w:bottom w:val="none" w:sz="0" w:space="0" w:color="auto"/>
                    <w:right w:val="none" w:sz="0" w:space="0" w:color="auto"/>
                  </w:divBdr>
                  <w:divsChild>
                    <w:div w:id="1426875989">
                      <w:marLeft w:val="0"/>
                      <w:marRight w:val="0"/>
                      <w:marTop w:val="0"/>
                      <w:marBottom w:val="0"/>
                      <w:divBdr>
                        <w:top w:val="none" w:sz="0" w:space="0" w:color="auto"/>
                        <w:left w:val="none" w:sz="0" w:space="0" w:color="auto"/>
                        <w:bottom w:val="none" w:sz="0" w:space="0" w:color="auto"/>
                        <w:right w:val="none" w:sz="0" w:space="0" w:color="auto"/>
                      </w:divBdr>
                    </w:div>
                  </w:divsChild>
                </w:div>
                <w:div w:id="1567565778">
                  <w:marLeft w:val="0"/>
                  <w:marRight w:val="0"/>
                  <w:marTop w:val="0"/>
                  <w:marBottom w:val="0"/>
                  <w:divBdr>
                    <w:top w:val="none" w:sz="0" w:space="0" w:color="auto"/>
                    <w:left w:val="none" w:sz="0" w:space="0" w:color="auto"/>
                    <w:bottom w:val="none" w:sz="0" w:space="0" w:color="auto"/>
                    <w:right w:val="none" w:sz="0" w:space="0" w:color="auto"/>
                  </w:divBdr>
                  <w:divsChild>
                    <w:div w:id="1259944039">
                      <w:marLeft w:val="0"/>
                      <w:marRight w:val="0"/>
                      <w:marTop w:val="0"/>
                      <w:marBottom w:val="0"/>
                      <w:divBdr>
                        <w:top w:val="none" w:sz="0" w:space="0" w:color="auto"/>
                        <w:left w:val="none" w:sz="0" w:space="0" w:color="auto"/>
                        <w:bottom w:val="none" w:sz="0" w:space="0" w:color="auto"/>
                        <w:right w:val="none" w:sz="0" w:space="0" w:color="auto"/>
                      </w:divBdr>
                    </w:div>
                  </w:divsChild>
                </w:div>
                <w:div w:id="724452529">
                  <w:marLeft w:val="0"/>
                  <w:marRight w:val="0"/>
                  <w:marTop w:val="0"/>
                  <w:marBottom w:val="0"/>
                  <w:divBdr>
                    <w:top w:val="none" w:sz="0" w:space="0" w:color="auto"/>
                    <w:left w:val="none" w:sz="0" w:space="0" w:color="auto"/>
                    <w:bottom w:val="none" w:sz="0" w:space="0" w:color="auto"/>
                    <w:right w:val="none" w:sz="0" w:space="0" w:color="auto"/>
                  </w:divBdr>
                  <w:divsChild>
                    <w:div w:id="831021100">
                      <w:marLeft w:val="0"/>
                      <w:marRight w:val="0"/>
                      <w:marTop w:val="0"/>
                      <w:marBottom w:val="0"/>
                      <w:divBdr>
                        <w:top w:val="none" w:sz="0" w:space="0" w:color="auto"/>
                        <w:left w:val="none" w:sz="0" w:space="0" w:color="auto"/>
                        <w:bottom w:val="none" w:sz="0" w:space="0" w:color="auto"/>
                        <w:right w:val="none" w:sz="0" w:space="0" w:color="auto"/>
                      </w:divBdr>
                    </w:div>
                  </w:divsChild>
                </w:div>
                <w:div w:id="814881250">
                  <w:marLeft w:val="0"/>
                  <w:marRight w:val="0"/>
                  <w:marTop w:val="0"/>
                  <w:marBottom w:val="0"/>
                  <w:divBdr>
                    <w:top w:val="none" w:sz="0" w:space="0" w:color="auto"/>
                    <w:left w:val="none" w:sz="0" w:space="0" w:color="auto"/>
                    <w:bottom w:val="none" w:sz="0" w:space="0" w:color="auto"/>
                    <w:right w:val="none" w:sz="0" w:space="0" w:color="auto"/>
                  </w:divBdr>
                  <w:divsChild>
                    <w:div w:id="1289899248">
                      <w:marLeft w:val="0"/>
                      <w:marRight w:val="0"/>
                      <w:marTop w:val="0"/>
                      <w:marBottom w:val="0"/>
                      <w:divBdr>
                        <w:top w:val="none" w:sz="0" w:space="0" w:color="auto"/>
                        <w:left w:val="none" w:sz="0" w:space="0" w:color="auto"/>
                        <w:bottom w:val="none" w:sz="0" w:space="0" w:color="auto"/>
                        <w:right w:val="none" w:sz="0" w:space="0" w:color="auto"/>
                      </w:divBdr>
                    </w:div>
                  </w:divsChild>
                </w:div>
                <w:div w:id="442775254">
                  <w:marLeft w:val="0"/>
                  <w:marRight w:val="0"/>
                  <w:marTop w:val="0"/>
                  <w:marBottom w:val="0"/>
                  <w:divBdr>
                    <w:top w:val="none" w:sz="0" w:space="0" w:color="auto"/>
                    <w:left w:val="none" w:sz="0" w:space="0" w:color="auto"/>
                    <w:bottom w:val="none" w:sz="0" w:space="0" w:color="auto"/>
                    <w:right w:val="none" w:sz="0" w:space="0" w:color="auto"/>
                  </w:divBdr>
                  <w:divsChild>
                    <w:div w:id="162398345">
                      <w:marLeft w:val="0"/>
                      <w:marRight w:val="0"/>
                      <w:marTop w:val="0"/>
                      <w:marBottom w:val="0"/>
                      <w:divBdr>
                        <w:top w:val="none" w:sz="0" w:space="0" w:color="auto"/>
                        <w:left w:val="none" w:sz="0" w:space="0" w:color="auto"/>
                        <w:bottom w:val="none" w:sz="0" w:space="0" w:color="auto"/>
                        <w:right w:val="none" w:sz="0" w:space="0" w:color="auto"/>
                      </w:divBdr>
                    </w:div>
                  </w:divsChild>
                </w:div>
                <w:div w:id="2078284395">
                  <w:marLeft w:val="0"/>
                  <w:marRight w:val="0"/>
                  <w:marTop w:val="0"/>
                  <w:marBottom w:val="0"/>
                  <w:divBdr>
                    <w:top w:val="none" w:sz="0" w:space="0" w:color="auto"/>
                    <w:left w:val="none" w:sz="0" w:space="0" w:color="auto"/>
                    <w:bottom w:val="none" w:sz="0" w:space="0" w:color="auto"/>
                    <w:right w:val="none" w:sz="0" w:space="0" w:color="auto"/>
                  </w:divBdr>
                  <w:divsChild>
                    <w:div w:id="943075211">
                      <w:marLeft w:val="0"/>
                      <w:marRight w:val="0"/>
                      <w:marTop w:val="0"/>
                      <w:marBottom w:val="0"/>
                      <w:divBdr>
                        <w:top w:val="none" w:sz="0" w:space="0" w:color="auto"/>
                        <w:left w:val="none" w:sz="0" w:space="0" w:color="auto"/>
                        <w:bottom w:val="none" w:sz="0" w:space="0" w:color="auto"/>
                        <w:right w:val="none" w:sz="0" w:space="0" w:color="auto"/>
                      </w:divBdr>
                    </w:div>
                  </w:divsChild>
                </w:div>
                <w:div w:id="305011583">
                  <w:marLeft w:val="0"/>
                  <w:marRight w:val="0"/>
                  <w:marTop w:val="0"/>
                  <w:marBottom w:val="0"/>
                  <w:divBdr>
                    <w:top w:val="none" w:sz="0" w:space="0" w:color="auto"/>
                    <w:left w:val="none" w:sz="0" w:space="0" w:color="auto"/>
                    <w:bottom w:val="none" w:sz="0" w:space="0" w:color="auto"/>
                    <w:right w:val="none" w:sz="0" w:space="0" w:color="auto"/>
                  </w:divBdr>
                  <w:divsChild>
                    <w:div w:id="386270219">
                      <w:marLeft w:val="0"/>
                      <w:marRight w:val="0"/>
                      <w:marTop w:val="0"/>
                      <w:marBottom w:val="0"/>
                      <w:divBdr>
                        <w:top w:val="none" w:sz="0" w:space="0" w:color="auto"/>
                        <w:left w:val="none" w:sz="0" w:space="0" w:color="auto"/>
                        <w:bottom w:val="none" w:sz="0" w:space="0" w:color="auto"/>
                        <w:right w:val="none" w:sz="0" w:space="0" w:color="auto"/>
                      </w:divBdr>
                    </w:div>
                  </w:divsChild>
                </w:div>
                <w:div w:id="455607683">
                  <w:marLeft w:val="0"/>
                  <w:marRight w:val="0"/>
                  <w:marTop w:val="0"/>
                  <w:marBottom w:val="0"/>
                  <w:divBdr>
                    <w:top w:val="none" w:sz="0" w:space="0" w:color="auto"/>
                    <w:left w:val="none" w:sz="0" w:space="0" w:color="auto"/>
                    <w:bottom w:val="none" w:sz="0" w:space="0" w:color="auto"/>
                    <w:right w:val="none" w:sz="0" w:space="0" w:color="auto"/>
                  </w:divBdr>
                  <w:divsChild>
                    <w:div w:id="1786461749">
                      <w:marLeft w:val="0"/>
                      <w:marRight w:val="0"/>
                      <w:marTop w:val="0"/>
                      <w:marBottom w:val="0"/>
                      <w:divBdr>
                        <w:top w:val="none" w:sz="0" w:space="0" w:color="auto"/>
                        <w:left w:val="none" w:sz="0" w:space="0" w:color="auto"/>
                        <w:bottom w:val="none" w:sz="0" w:space="0" w:color="auto"/>
                        <w:right w:val="none" w:sz="0" w:space="0" w:color="auto"/>
                      </w:divBdr>
                    </w:div>
                  </w:divsChild>
                </w:div>
                <w:div w:id="1680304308">
                  <w:marLeft w:val="0"/>
                  <w:marRight w:val="0"/>
                  <w:marTop w:val="0"/>
                  <w:marBottom w:val="0"/>
                  <w:divBdr>
                    <w:top w:val="none" w:sz="0" w:space="0" w:color="auto"/>
                    <w:left w:val="none" w:sz="0" w:space="0" w:color="auto"/>
                    <w:bottom w:val="none" w:sz="0" w:space="0" w:color="auto"/>
                    <w:right w:val="none" w:sz="0" w:space="0" w:color="auto"/>
                  </w:divBdr>
                  <w:divsChild>
                    <w:div w:id="2026132398">
                      <w:marLeft w:val="0"/>
                      <w:marRight w:val="0"/>
                      <w:marTop w:val="0"/>
                      <w:marBottom w:val="0"/>
                      <w:divBdr>
                        <w:top w:val="none" w:sz="0" w:space="0" w:color="auto"/>
                        <w:left w:val="none" w:sz="0" w:space="0" w:color="auto"/>
                        <w:bottom w:val="none" w:sz="0" w:space="0" w:color="auto"/>
                        <w:right w:val="none" w:sz="0" w:space="0" w:color="auto"/>
                      </w:divBdr>
                    </w:div>
                  </w:divsChild>
                </w:div>
                <w:div w:id="2089496722">
                  <w:marLeft w:val="0"/>
                  <w:marRight w:val="0"/>
                  <w:marTop w:val="0"/>
                  <w:marBottom w:val="0"/>
                  <w:divBdr>
                    <w:top w:val="none" w:sz="0" w:space="0" w:color="auto"/>
                    <w:left w:val="none" w:sz="0" w:space="0" w:color="auto"/>
                    <w:bottom w:val="none" w:sz="0" w:space="0" w:color="auto"/>
                    <w:right w:val="none" w:sz="0" w:space="0" w:color="auto"/>
                  </w:divBdr>
                  <w:divsChild>
                    <w:div w:id="1623074411">
                      <w:marLeft w:val="0"/>
                      <w:marRight w:val="0"/>
                      <w:marTop w:val="0"/>
                      <w:marBottom w:val="0"/>
                      <w:divBdr>
                        <w:top w:val="none" w:sz="0" w:space="0" w:color="auto"/>
                        <w:left w:val="none" w:sz="0" w:space="0" w:color="auto"/>
                        <w:bottom w:val="none" w:sz="0" w:space="0" w:color="auto"/>
                        <w:right w:val="none" w:sz="0" w:space="0" w:color="auto"/>
                      </w:divBdr>
                    </w:div>
                  </w:divsChild>
                </w:div>
                <w:div w:id="507064213">
                  <w:marLeft w:val="0"/>
                  <w:marRight w:val="0"/>
                  <w:marTop w:val="0"/>
                  <w:marBottom w:val="0"/>
                  <w:divBdr>
                    <w:top w:val="none" w:sz="0" w:space="0" w:color="auto"/>
                    <w:left w:val="none" w:sz="0" w:space="0" w:color="auto"/>
                    <w:bottom w:val="none" w:sz="0" w:space="0" w:color="auto"/>
                    <w:right w:val="none" w:sz="0" w:space="0" w:color="auto"/>
                  </w:divBdr>
                  <w:divsChild>
                    <w:div w:id="1971739899">
                      <w:marLeft w:val="0"/>
                      <w:marRight w:val="0"/>
                      <w:marTop w:val="0"/>
                      <w:marBottom w:val="0"/>
                      <w:divBdr>
                        <w:top w:val="none" w:sz="0" w:space="0" w:color="auto"/>
                        <w:left w:val="none" w:sz="0" w:space="0" w:color="auto"/>
                        <w:bottom w:val="none" w:sz="0" w:space="0" w:color="auto"/>
                        <w:right w:val="none" w:sz="0" w:space="0" w:color="auto"/>
                      </w:divBdr>
                    </w:div>
                  </w:divsChild>
                </w:div>
                <w:div w:id="1185746542">
                  <w:marLeft w:val="0"/>
                  <w:marRight w:val="0"/>
                  <w:marTop w:val="0"/>
                  <w:marBottom w:val="0"/>
                  <w:divBdr>
                    <w:top w:val="none" w:sz="0" w:space="0" w:color="auto"/>
                    <w:left w:val="none" w:sz="0" w:space="0" w:color="auto"/>
                    <w:bottom w:val="none" w:sz="0" w:space="0" w:color="auto"/>
                    <w:right w:val="none" w:sz="0" w:space="0" w:color="auto"/>
                  </w:divBdr>
                  <w:divsChild>
                    <w:div w:id="234706204">
                      <w:marLeft w:val="0"/>
                      <w:marRight w:val="0"/>
                      <w:marTop w:val="0"/>
                      <w:marBottom w:val="0"/>
                      <w:divBdr>
                        <w:top w:val="none" w:sz="0" w:space="0" w:color="auto"/>
                        <w:left w:val="none" w:sz="0" w:space="0" w:color="auto"/>
                        <w:bottom w:val="none" w:sz="0" w:space="0" w:color="auto"/>
                        <w:right w:val="none" w:sz="0" w:space="0" w:color="auto"/>
                      </w:divBdr>
                    </w:div>
                  </w:divsChild>
                </w:div>
                <w:div w:id="1184318204">
                  <w:marLeft w:val="0"/>
                  <w:marRight w:val="0"/>
                  <w:marTop w:val="0"/>
                  <w:marBottom w:val="0"/>
                  <w:divBdr>
                    <w:top w:val="none" w:sz="0" w:space="0" w:color="auto"/>
                    <w:left w:val="none" w:sz="0" w:space="0" w:color="auto"/>
                    <w:bottom w:val="none" w:sz="0" w:space="0" w:color="auto"/>
                    <w:right w:val="none" w:sz="0" w:space="0" w:color="auto"/>
                  </w:divBdr>
                  <w:divsChild>
                    <w:div w:id="290867043">
                      <w:marLeft w:val="0"/>
                      <w:marRight w:val="0"/>
                      <w:marTop w:val="0"/>
                      <w:marBottom w:val="0"/>
                      <w:divBdr>
                        <w:top w:val="none" w:sz="0" w:space="0" w:color="auto"/>
                        <w:left w:val="none" w:sz="0" w:space="0" w:color="auto"/>
                        <w:bottom w:val="none" w:sz="0" w:space="0" w:color="auto"/>
                        <w:right w:val="none" w:sz="0" w:space="0" w:color="auto"/>
                      </w:divBdr>
                    </w:div>
                  </w:divsChild>
                </w:div>
                <w:div w:id="1817838986">
                  <w:marLeft w:val="0"/>
                  <w:marRight w:val="0"/>
                  <w:marTop w:val="0"/>
                  <w:marBottom w:val="0"/>
                  <w:divBdr>
                    <w:top w:val="none" w:sz="0" w:space="0" w:color="auto"/>
                    <w:left w:val="none" w:sz="0" w:space="0" w:color="auto"/>
                    <w:bottom w:val="none" w:sz="0" w:space="0" w:color="auto"/>
                    <w:right w:val="none" w:sz="0" w:space="0" w:color="auto"/>
                  </w:divBdr>
                  <w:divsChild>
                    <w:div w:id="1624918965">
                      <w:marLeft w:val="0"/>
                      <w:marRight w:val="0"/>
                      <w:marTop w:val="0"/>
                      <w:marBottom w:val="0"/>
                      <w:divBdr>
                        <w:top w:val="none" w:sz="0" w:space="0" w:color="auto"/>
                        <w:left w:val="none" w:sz="0" w:space="0" w:color="auto"/>
                        <w:bottom w:val="none" w:sz="0" w:space="0" w:color="auto"/>
                        <w:right w:val="none" w:sz="0" w:space="0" w:color="auto"/>
                      </w:divBdr>
                    </w:div>
                  </w:divsChild>
                </w:div>
                <w:div w:id="1407803784">
                  <w:marLeft w:val="0"/>
                  <w:marRight w:val="0"/>
                  <w:marTop w:val="0"/>
                  <w:marBottom w:val="0"/>
                  <w:divBdr>
                    <w:top w:val="none" w:sz="0" w:space="0" w:color="auto"/>
                    <w:left w:val="none" w:sz="0" w:space="0" w:color="auto"/>
                    <w:bottom w:val="none" w:sz="0" w:space="0" w:color="auto"/>
                    <w:right w:val="none" w:sz="0" w:space="0" w:color="auto"/>
                  </w:divBdr>
                  <w:divsChild>
                    <w:div w:id="2072195798">
                      <w:marLeft w:val="0"/>
                      <w:marRight w:val="0"/>
                      <w:marTop w:val="0"/>
                      <w:marBottom w:val="0"/>
                      <w:divBdr>
                        <w:top w:val="none" w:sz="0" w:space="0" w:color="auto"/>
                        <w:left w:val="none" w:sz="0" w:space="0" w:color="auto"/>
                        <w:bottom w:val="none" w:sz="0" w:space="0" w:color="auto"/>
                        <w:right w:val="none" w:sz="0" w:space="0" w:color="auto"/>
                      </w:divBdr>
                    </w:div>
                  </w:divsChild>
                </w:div>
                <w:div w:id="728574625">
                  <w:marLeft w:val="0"/>
                  <w:marRight w:val="0"/>
                  <w:marTop w:val="0"/>
                  <w:marBottom w:val="0"/>
                  <w:divBdr>
                    <w:top w:val="none" w:sz="0" w:space="0" w:color="auto"/>
                    <w:left w:val="none" w:sz="0" w:space="0" w:color="auto"/>
                    <w:bottom w:val="none" w:sz="0" w:space="0" w:color="auto"/>
                    <w:right w:val="none" w:sz="0" w:space="0" w:color="auto"/>
                  </w:divBdr>
                  <w:divsChild>
                    <w:div w:id="1298757531">
                      <w:marLeft w:val="0"/>
                      <w:marRight w:val="0"/>
                      <w:marTop w:val="0"/>
                      <w:marBottom w:val="0"/>
                      <w:divBdr>
                        <w:top w:val="none" w:sz="0" w:space="0" w:color="auto"/>
                        <w:left w:val="none" w:sz="0" w:space="0" w:color="auto"/>
                        <w:bottom w:val="none" w:sz="0" w:space="0" w:color="auto"/>
                        <w:right w:val="none" w:sz="0" w:space="0" w:color="auto"/>
                      </w:divBdr>
                    </w:div>
                  </w:divsChild>
                </w:div>
                <w:div w:id="203449240">
                  <w:marLeft w:val="0"/>
                  <w:marRight w:val="0"/>
                  <w:marTop w:val="0"/>
                  <w:marBottom w:val="0"/>
                  <w:divBdr>
                    <w:top w:val="none" w:sz="0" w:space="0" w:color="auto"/>
                    <w:left w:val="none" w:sz="0" w:space="0" w:color="auto"/>
                    <w:bottom w:val="none" w:sz="0" w:space="0" w:color="auto"/>
                    <w:right w:val="none" w:sz="0" w:space="0" w:color="auto"/>
                  </w:divBdr>
                  <w:divsChild>
                    <w:div w:id="2091809674">
                      <w:marLeft w:val="0"/>
                      <w:marRight w:val="0"/>
                      <w:marTop w:val="0"/>
                      <w:marBottom w:val="0"/>
                      <w:divBdr>
                        <w:top w:val="none" w:sz="0" w:space="0" w:color="auto"/>
                        <w:left w:val="none" w:sz="0" w:space="0" w:color="auto"/>
                        <w:bottom w:val="none" w:sz="0" w:space="0" w:color="auto"/>
                        <w:right w:val="none" w:sz="0" w:space="0" w:color="auto"/>
                      </w:divBdr>
                    </w:div>
                  </w:divsChild>
                </w:div>
                <w:div w:id="817723587">
                  <w:marLeft w:val="0"/>
                  <w:marRight w:val="0"/>
                  <w:marTop w:val="0"/>
                  <w:marBottom w:val="0"/>
                  <w:divBdr>
                    <w:top w:val="none" w:sz="0" w:space="0" w:color="auto"/>
                    <w:left w:val="none" w:sz="0" w:space="0" w:color="auto"/>
                    <w:bottom w:val="none" w:sz="0" w:space="0" w:color="auto"/>
                    <w:right w:val="none" w:sz="0" w:space="0" w:color="auto"/>
                  </w:divBdr>
                  <w:divsChild>
                    <w:div w:id="1932665529">
                      <w:marLeft w:val="0"/>
                      <w:marRight w:val="0"/>
                      <w:marTop w:val="0"/>
                      <w:marBottom w:val="0"/>
                      <w:divBdr>
                        <w:top w:val="none" w:sz="0" w:space="0" w:color="auto"/>
                        <w:left w:val="none" w:sz="0" w:space="0" w:color="auto"/>
                        <w:bottom w:val="none" w:sz="0" w:space="0" w:color="auto"/>
                        <w:right w:val="none" w:sz="0" w:space="0" w:color="auto"/>
                      </w:divBdr>
                    </w:div>
                  </w:divsChild>
                </w:div>
                <w:div w:id="2011717920">
                  <w:marLeft w:val="0"/>
                  <w:marRight w:val="0"/>
                  <w:marTop w:val="0"/>
                  <w:marBottom w:val="0"/>
                  <w:divBdr>
                    <w:top w:val="none" w:sz="0" w:space="0" w:color="auto"/>
                    <w:left w:val="none" w:sz="0" w:space="0" w:color="auto"/>
                    <w:bottom w:val="none" w:sz="0" w:space="0" w:color="auto"/>
                    <w:right w:val="none" w:sz="0" w:space="0" w:color="auto"/>
                  </w:divBdr>
                  <w:divsChild>
                    <w:div w:id="234556306">
                      <w:marLeft w:val="0"/>
                      <w:marRight w:val="0"/>
                      <w:marTop w:val="0"/>
                      <w:marBottom w:val="0"/>
                      <w:divBdr>
                        <w:top w:val="none" w:sz="0" w:space="0" w:color="auto"/>
                        <w:left w:val="none" w:sz="0" w:space="0" w:color="auto"/>
                        <w:bottom w:val="none" w:sz="0" w:space="0" w:color="auto"/>
                        <w:right w:val="none" w:sz="0" w:space="0" w:color="auto"/>
                      </w:divBdr>
                    </w:div>
                  </w:divsChild>
                </w:div>
                <w:div w:id="706027085">
                  <w:marLeft w:val="0"/>
                  <w:marRight w:val="0"/>
                  <w:marTop w:val="0"/>
                  <w:marBottom w:val="0"/>
                  <w:divBdr>
                    <w:top w:val="none" w:sz="0" w:space="0" w:color="auto"/>
                    <w:left w:val="none" w:sz="0" w:space="0" w:color="auto"/>
                    <w:bottom w:val="none" w:sz="0" w:space="0" w:color="auto"/>
                    <w:right w:val="none" w:sz="0" w:space="0" w:color="auto"/>
                  </w:divBdr>
                  <w:divsChild>
                    <w:div w:id="913202567">
                      <w:marLeft w:val="0"/>
                      <w:marRight w:val="0"/>
                      <w:marTop w:val="0"/>
                      <w:marBottom w:val="0"/>
                      <w:divBdr>
                        <w:top w:val="none" w:sz="0" w:space="0" w:color="auto"/>
                        <w:left w:val="none" w:sz="0" w:space="0" w:color="auto"/>
                        <w:bottom w:val="none" w:sz="0" w:space="0" w:color="auto"/>
                        <w:right w:val="none" w:sz="0" w:space="0" w:color="auto"/>
                      </w:divBdr>
                    </w:div>
                  </w:divsChild>
                </w:div>
                <w:div w:id="701789488">
                  <w:marLeft w:val="0"/>
                  <w:marRight w:val="0"/>
                  <w:marTop w:val="0"/>
                  <w:marBottom w:val="0"/>
                  <w:divBdr>
                    <w:top w:val="none" w:sz="0" w:space="0" w:color="auto"/>
                    <w:left w:val="none" w:sz="0" w:space="0" w:color="auto"/>
                    <w:bottom w:val="none" w:sz="0" w:space="0" w:color="auto"/>
                    <w:right w:val="none" w:sz="0" w:space="0" w:color="auto"/>
                  </w:divBdr>
                  <w:divsChild>
                    <w:div w:id="117574638">
                      <w:marLeft w:val="0"/>
                      <w:marRight w:val="0"/>
                      <w:marTop w:val="0"/>
                      <w:marBottom w:val="0"/>
                      <w:divBdr>
                        <w:top w:val="none" w:sz="0" w:space="0" w:color="auto"/>
                        <w:left w:val="none" w:sz="0" w:space="0" w:color="auto"/>
                        <w:bottom w:val="none" w:sz="0" w:space="0" w:color="auto"/>
                        <w:right w:val="none" w:sz="0" w:space="0" w:color="auto"/>
                      </w:divBdr>
                    </w:div>
                  </w:divsChild>
                </w:div>
                <w:div w:id="102458500">
                  <w:marLeft w:val="0"/>
                  <w:marRight w:val="0"/>
                  <w:marTop w:val="0"/>
                  <w:marBottom w:val="0"/>
                  <w:divBdr>
                    <w:top w:val="none" w:sz="0" w:space="0" w:color="auto"/>
                    <w:left w:val="none" w:sz="0" w:space="0" w:color="auto"/>
                    <w:bottom w:val="none" w:sz="0" w:space="0" w:color="auto"/>
                    <w:right w:val="none" w:sz="0" w:space="0" w:color="auto"/>
                  </w:divBdr>
                  <w:divsChild>
                    <w:div w:id="1281913651">
                      <w:marLeft w:val="0"/>
                      <w:marRight w:val="0"/>
                      <w:marTop w:val="0"/>
                      <w:marBottom w:val="0"/>
                      <w:divBdr>
                        <w:top w:val="none" w:sz="0" w:space="0" w:color="auto"/>
                        <w:left w:val="none" w:sz="0" w:space="0" w:color="auto"/>
                        <w:bottom w:val="none" w:sz="0" w:space="0" w:color="auto"/>
                        <w:right w:val="none" w:sz="0" w:space="0" w:color="auto"/>
                      </w:divBdr>
                    </w:div>
                  </w:divsChild>
                </w:div>
                <w:div w:id="1001740664">
                  <w:marLeft w:val="0"/>
                  <w:marRight w:val="0"/>
                  <w:marTop w:val="0"/>
                  <w:marBottom w:val="0"/>
                  <w:divBdr>
                    <w:top w:val="none" w:sz="0" w:space="0" w:color="auto"/>
                    <w:left w:val="none" w:sz="0" w:space="0" w:color="auto"/>
                    <w:bottom w:val="none" w:sz="0" w:space="0" w:color="auto"/>
                    <w:right w:val="none" w:sz="0" w:space="0" w:color="auto"/>
                  </w:divBdr>
                  <w:divsChild>
                    <w:div w:id="845247965">
                      <w:marLeft w:val="0"/>
                      <w:marRight w:val="0"/>
                      <w:marTop w:val="0"/>
                      <w:marBottom w:val="0"/>
                      <w:divBdr>
                        <w:top w:val="none" w:sz="0" w:space="0" w:color="auto"/>
                        <w:left w:val="none" w:sz="0" w:space="0" w:color="auto"/>
                        <w:bottom w:val="none" w:sz="0" w:space="0" w:color="auto"/>
                        <w:right w:val="none" w:sz="0" w:space="0" w:color="auto"/>
                      </w:divBdr>
                    </w:div>
                  </w:divsChild>
                </w:div>
                <w:div w:id="1143694923">
                  <w:marLeft w:val="0"/>
                  <w:marRight w:val="0"/>
                  <w:marTop w:val="0"/>
                  <w:marBottom w:val="0"/>
                  <w:divBdr>
                    <w:top w:val="none" w:sz="0" w:space="0" w:color="auto"/>
                    <w:left w:val="none" w:sz="0" w:space="0" w:color="auto"/>
                    <w:bottom w:val="none" w:sz="0" w:space="0" w:color="auto"/>
                    <w:right w:val="none" w:sz="0" w:space="0" w:color="auto"/>
                  </w:divBdr>
                  <w:divsChild>
                    <w:div w:id="1818184841">
                      <w:marLeft w:val="0"/>
                      <w:marRight w:val="0"/>
                      <w:marTop w:val="0"/>
                      <w:marBottom w:val="0"/>
                      <w:divBdr>
                        <w:top w:val="none" w:sz="0" w:space="0" w:color="auto"/>
                        <w:left w:val="none" w:sz="0" w:space="0" w:color="auto"/>
                        <w:bottom w:val="none" w:sz="0" w:space="0" w:color="auto"/>
                        <w:right w:val="none" w:sz="0" w:space="0" w:color="auto"/>
                      </w:divBdr>
                    </w:div>
                  </w:divsChild>
                </w:div>
                <w:div w:id="932203486">
                  <w:marLeft w:val="0"/>
                  <w:marRight w:val="0"/>
                  <w:marTop w:val="0"/>
                  <w:marBottom w:val="0"/>
                  <w:divBdr>
                    <w:top w:val="none" w:sz="0" w:space="0" w:color="auto"/>
                    <w:left w:val="none" w:sz="0" w:space="0" w:color="auto"/>
                    <w:bottom w:val="none" w:sz="0" w:space="0" w:color="auto"/>
                    <w:right w:val="none" w:sz="0" w:space="0" w:color="auto"/>
                  </w:divBdr>
                  <w:divsChild>
                    <w:div w:id="72435862">
                      <w:marLeft w:val="0"/>
                      <w:marRight w:val="0"/>
                      <w:marTop w:val="0"/>
                      <w:marBottom w:val="0"/>
                      <w:divBdr>
                        <w:top w:val="none" w:sz="0" w:space="0" w:color="auto"/>
                        <w:left w:val="none" w:sz="0" w:space="0" w:color="auto"/>
                        <w:bottom w:val="none" w:sz="0" w:space="0" w:color="auto"/>
                        <w:right w:val="none" w:sz="0" w:space="0" w:color="auto"/>
                      </w:divBdr>
                    </w:div>
                  </w:divsChild>
                </w:div>
                <w:div w:id="269550662">
                  <w:marLeft w:val="0"/>
                  <w:marRight w:val="0"/>
                  <w:marTop w:val="0"/>
                  <w:marBottom w:val="0"/>
                  <w:divBdr>
                    <w:top w:val="none" w:sz="0" w:space="0" w:color="auto"/>
                    <w:left w:val="none" w:sz="0" w:space="0" w:color="auto"/>
                    <w:bottom w:val="none" w:sz="0" w:space="0" w:color="auto"/>
                    <w:right w:val="none" w:sz="0" w:space="0" w:color="auto"/>
                  </w:divBdr>
                  <w:divsChild>
                    <w:div w:id="421266402">
                      <w:marLeft w:val="0"/>
                      <w:marRight w:val="0"/>
                      <w:marTop w:val="0"/>
                      <w:marBottom w:val="0"/>
                      <w:divBdr>
                        <w:top w:val="none" w:sz="0" w:space="0" w:color="auto"/>
                        <w:left w:val="none" w:sz="0" w:space="0" w:color="auto"/>
                        <w:bottom w:val="none" w:sz="0" w:space="0" w:color="auto"/>
                        <w:right w:val="none" w:sz="0" w:space="0" w:color="auto"/>
                      </w:divBdr>
                    </w:div>
                  </w:divsChild>
                </w:div>
                <w:div w:id="1556816548">
                  <w:marLeft w:val="0"/>
                  <w:marRight w:val="0"/>
                  <w:marTop w:val="0"/>
                  <w:marBottom w:val="0"/>
                  <w:divBdr>
                    <w:top w:val="none" w:sz="0" w:space="0" w:color="auto"/>
                    <w:left w:val="none" w:sz="0" w:space="0" w:color="auto"/>
                    <w:bottom w:val="none" w:sz="0" w:space="0" w:color="auto"/>
                    <w:right w:val="none" w:sz="0" w:space="0" w:color="auto"/>
                  </w:divBdr>
                  <w:divsChild>
                    <w:div w:id="47074011">
                      <w:marLeft w:val="0"/>
                      <w:marRight w:val="0"/>
                      <w:marTop w:val="0"/>
                      <w:marBottom w:val="0"/>
                      <w:divBdr>
                        <w:top w:val="none" w:sz="0" w:space="0" w:color="auto"/>
                        <w:left w:val="none" w:sz="0" w:space="0" w:color="auto"/>
                        <w:bottom w:val="none" w:sz="0" w:space="0" w:color="auto"/>
                        <w:right w:val="none" w:sz="0" w:space="0" w:color="auto"/>
                      </w:divBdr>
                    </w:div>
                  </w:divsChild>
                </w:div>
                <w:div w:id="1508717233">
                  <w:marLeft w:val="0"/>
                  <w:marRight w:val="0"/>
                  <w:marTop w:val="0"/>
                  <w:marBottom w:val="0"/>
                  <w:divBdr>
                    <w:top w:val="none" w:sz="0" w:space="0" w:color="auto"/>
                    <w:left w:val="none" w:sz="0" w:space="0" w:color="auto"/>
                    <w:bottom w:val="none" w:sz="0" w:space="0" w:color="auto"/>
                    <w:right w:val="none" w:sz="0" w:space="0" w:color="auto"/>
                  </w:divBdr>
                  <w:divsChild>
                    <w:div w:id="2106342677">
                      <w:marLeft w:val="0"/>
                      <w:marRight w:val="0"/>
                      <w:marTop w:val="0"/>
                      <w:marBottom w:val="0"/>
                      <w:divBdr>
                        <w:top w:val="none" w:sz="0" w:space="0" w:color="auto"/>
                        <w:left w:val="none" w:sz="0" w:space="0" w:color="auto"/>
                        <w:bottom w:val="none" w:sz="0" w:space="0" w:color="auto"/>
                        <w:right w:val="none" w:sz="0" w:space="0" w:color="auto"/>
                      </w:divBdr>
                    </w:div>
                  </w:divsChild>
                </w:div>
                <w:div w:id="1568689601">
                  <w:marLeft w:val="0"/>
                  <w:marRight w:val="0"/>
                  <w:marTop w:val="0"/>
                  <w:marBottom w:val="0"/>
                  <w:divBdr>
                    <w:top w:val="none" w:sz="0" w:space="0" w:color="auto"/>
                    <w:left w:val="none" w:sz="0" w:space="0" w:color="auto"/>
                    <w:bottom w:val="none" w:sz="0" w:space="0" w:color="auto"/>
                    <w:right w:val="none" w:sz="0" w:space="0" w:color="auto"/>
                  </w:divBdr>
                  <w:divsChild>
                    <w:div w:id="934750046">
                      <w:marLeft w:val="0"/>
                      <w:marRight w:val="0"/>
                      <w:marTop w:val="0"/>
                      <w:marBottom w:val="0"/>
                      <w:divBdr>
                        <w:top w:val="none" w:sz="0" w:space="0" w:color="auto"/>
                        <w:left w:val="none" w:sz="0" w:space="0" w:color="auto"/>
                        <w:bottom w:val="none" w:sz="0" w:space="0" w:color="auto"/>
                        <w:right w:val="none" w:sz="0" w:space="0" w:color="auto"/>
                      </w:divBdr>
                    </w:div>
                  </w:divsChild>
                </w:div>
                <w:div w:id="561985596">
                  <w:marLeft w:val="0"/>
                  <w:marRight w:val="0"/>
                  <w:marTop w:val="0"/>
                  <w:marBottom w:val="0"/>
                  <w:divBdr>
                    <w:top w:val="none" w:sz="0" w:space="0" w:color="auto"/>
                    <w:left w:val="none" w:sz="0" w:space="0" w:color="auto"/>
                    <w:bottom w:val="none" w:sz="0" w:space="0" w:color="auto"/>
                    <w:right w:val="none" w:sz="0" w:space="0" w:color="auto"/>
                  </w:divBdr>
                  <w:divsChild>
                    <w:div w:id="287706757">
                      <w:marLeft w:val="0"/>
                      <w:marRight w:val="0"/>
                      <w:marTop w:val="0"/>
                      <w:marBottom w:val="0"/>
                      <w:divBdr>
                        <w:top w:val="none" w:sz="0" w:space="0" w:color="auto"/>
                        <w:left w:val="none" w:sz="0" w:space="0" w:color="auto"/>
                        <w:bottom w:val="none" w:sz="0" w:space="0" w:color="auto"/>
                        <w:right w:val="none" w:sz="0" w:space="0" w:color="auto"/>
                      </w:divBdr>
                    </w:div>
                  </w:divsChild>
                </w:div>
                <w:div w:id="354381735">
                  <w:marLeft w:val="0"/>
                  <w:marRight w:val="0"/>
                  <w:marTop w:val="0"/>
                  <w:marBottom w:val="0"/>
                  <w:divBdr>
                    <w:top w:val="none" w:sz="0" w:space="0" w:color="auto"/>
                    <w:left w:val="none" w:sz="0" w:space="0" w:color="auto"/>
                    <w:bottom w:val="none" w:sz="0" w:space="0" w:color="auto"/>
                    <w:right w:val="none" w:sz="0" w:space="0" w:color="auto"/>
                  </w:divBdr>
                  <w:divsChild>
                    <w:div w:id="1644506019">
                      <w:marLeft w:val="0"/>
                      <w:marRight w:val="0"/>
                      <w:marTop w:val="0"/>
                      <w:marBottom w:val="0"/>
                      <w:divBdr>
                        <w:top w:val="none" w:sz="0" w:space="0" w:color="auto"/>
                        <w:left w:val="none" w:sz="0" w:space="0" w:color="auto"/>
                        <w:bottom w:val="none" w:sz="0" w:space="0" w:color="auto"/>
                        <w:right w:val="none" w:sz="0" w:space="0" w:color="auto"/>
                      </w:divBdr>
                    </w:div>
                  </w:divsChild>
                </w:div>
                <w:div w:id="1156145629">
                  <w:marLeft w:val="0"/>
                  <w:marRight w:val="0"/>
                  <w:marTop w:val="0"/>
                  <w:marBottom w:val="0"/>
                  <w:divBdr>
                    <w:top w:val="none" w:sz="0" w:space="0" w:color="auto"/>
                    <w:left w:val="none" w:sz="0" w:space="0" w:color="auto"/>
                    <w:bottom w:val="none" w:sz="0" w:space="0" w:color="auto"/>
                    <w:right w:val="none" w:sz="0" w:space="0" w:color="auto"/>
                  </w:divBdr>
                  <w:divsChild>
                    <w:div w:id="110591794">
                      <w:marLeft w:val="0"/>
                      <w:marRight w:val="0"/>
                      <w:marTop w:val="0"/>
                      <w:marBottom w:val="0"/>
                      <w:divBdr>
                        <w:top w:val="none" w:sz="0" w:space="0" w:color="auto"/>
                        <w:left w:val="none" w:sz="0" w:space="0" w:color="auto"/>
                        <w:bottom w:val="none" w:sz="0" w:space="0" w:color="auto"/>
                        <w:right w:val="none" w:sz="0" w:space="0" w:color="auto"/>
                      </w:divBdr>
                    </w:div>
                  </w:divsChild>
                </w:div>
                <w:div w:id="1405449966">
                  <w:marLeft w:val="0"/>
                  <w:marRight w:val="0"/>
                  <w:marTop w:val="0"/>
                  <w:marBottom w:val="0"/>
                  <w:divBdr>
                    <w:top w:val="none" w:sz="0" w:space="0" w:color="auto"/>
                    <w:left w:val="none" w:sz="0" w:space="0" w:color="auto"/>
                    <w:bottom w:val="none" w:sz="0" w:space="0" w:color="auto"/>
                    <w:right w:val="none" w:sz="0" w:space="0" w:color="auto"/>
                  </w:divBdr>
                  <w:divsChild>
                    <w:div w:id="1898857422">
                      <w:marLeft w:val="0"/>
                      <w:marRight w:val="0"/>
                      <w:marTop w:val="0"/>
                      <w:marBottom w:val="0"/>
                      <w:divBdr>
                        <w:top w:val="none" w:sz="0" w:space="0" w:color="auto"/>
                        <w:left w:val="none" w:sz="0" w:space="0" w:color="auto"/>
                        <w:bottom w:val="none" w:sz="0" w:space="0" w:color="auto"/>
                        <w:right w:val="none" w:sz="0" w:space="0" w:color="auto"/>
                      </w:divBdr>
                    </w:div>
                  </w:divsChild>
                </w:div>
                <w:div w:id="1241524790">
                  <w:marLeft w:val="0"/>
                  <w:marRight w:val="0"/>
                  <w:marTop w:val="0"/>
                  <w:marBottom w:val="0"/>
                  <w:divBdr>
                    <w:top w:val="none" w:sz="0" w:space="0" w:color="auto"/>
                    <w:left w:val="none" w:sz="0" w:space="0" w:color="auto"/>
                    <w:bottom w:val="none" w:sz="0" w:space="0" w:color="auto"/>
                    <w:right w:val="none" w:sz="0" w:space="0" w:color="auto"/>
                  </w:divBdr>
                  <w:divsChild>
                    <w:div w:id="563443822">
                      <w:marLeft w:val="0"/>
                      <w:marRight w:val="0"/>
                      <w:marTop w:val="0"/>
                      <w:marBottom w:val="0"/>
                      <w:divBdr>
                        <w:top w:val="none" w:sz="0" w:space="0" w:color="auto"/>
                        <w:left w:val="none" w:sz="0" w:space="0" w:color="auto"/>
                        <w:bottom w:val="none" w:sz="0" w:space="0" w:color="auto"/>
                        <w:right w:val="none" w:sz="0" w:space="0" w:color="auto"/>
                      </w:divBdr>
                    </w:div>
                  </w:divsChild>
                </w:div>
                <w:div w:id="1978027459">
                  <w:marLeft w:val="0"/>
                  <w:marRight w:val="0"/>
                  <w:marTop w:val="0"/>
                  <w:marBottom w:val="0"/>
                  <w:divBdr>
                    <w:top w:val="none" w:sz="0" w:space="0" w:color="auto"/>
                    <w:left w:val="none" w:sz="0" w:space="0" w:color="auto"/>
                    <w:bottom w:val="none" w:sz="0" w:space="0" w:color="auto"/>
                    <w:right w:val="none" w:sz="0" w:space="0" w:color="auto"/>
                  </w:divBdr>
                  <w:divsChild>
                    <w:div w:id="1831796996">
                      <w:marLeft w:val="0"/>
                      <w:marRight w:val="0"/>
                      <w:marTop w:val="0"/>
                      <w:marBottom w:val="0"/>
                      <w:divBdr>
                        <w:top w:val="none" w:sz="0" w:space="0" w:color="auto"/>
                        <w:left w:val="none" w:sz="0" w:space="0" w:color="auto"/>
                        <w:bottom w:val="none" w:sz="0" w:space="0" w:color="auto"/>
                        <w:right w:val="none" w:sz="0" w:space="0" w:color="auto"/>
                      </w:divBdr>
                    </w:div>
                  </w:divsChild>
                </w:div>
                <w:div w:id="351960039">
                  <w:marLeft w:val="0"/>
                  <w:marRight w:val="0"/>
                  <w:marTop w:val="0"/>
                  <w:marBottom w:val="0"/>
                  <w:divBdr>
                    <w:top w:val="none" w:sz="0" w:space="0" w:color="auto"/>
                    <w:left w:val="none" w:sz="0" w:space="0" w:color="auto"/>
                    <w:bottom w:val="none" w:sz="0" w:space="0" w:color="auto"/>
                    <w:right w:val="none" w:sz="0" w:space="0" w:color="auto"/>
                  </w:divBdr>
                  <w:divsChild>
                    <w:div w:id="1196848630">
                      <w:marLeft w:val="0"/>
                      <w:marRight w:val="0"/>
                      <w:marTop w:val="0"/>
                      <w:marBottom w:val="0"/>
                      <w:divBdr>
                        <w:top w:val="none" w:sz="0" w:space="0" w:color="auto"/>
                        <w:left w:val="none" w:sz="0" w:space="0" w:color="auto"/>
                        <w:bottom w:val="none" w:sz="0" w:space="0" w:color="auto"/>
                        <w:right w:val="none" w:sz="0" w:space="0" w:color="auto"/>
                      </w:divBdr>
                    </w:div>
                  </w:divsChild>
                </w:div>
                <w:div w:id="81226688">
                  <w:marLeft w:val="0"/>
                  <w:marRight w:val="0"/>
                  <w:marTop w:val="0"/>
                  <w:marBottom w:val="0"/>
                  <w:divBdr>
                    <w:top w:val="none" w:sz="0" w:space="0" w:color="auto"/>
                    <w:left w:val="none" w:sz="0" w:space="0" w:color="auto"/>
                    <w:bottom w:val="none" w:sz="0" w:space="0" w:color="auto"/>
                    <w:right w:val="none" w:sz="0" w:space="0" w:color="auto"/>
                  </w:divBdr>
                  <w:divsChild>
                    <w:div w:id="2069302096">
                      <w:marLeft w:val="0"/>
                      <w:marRight w:val="0"/>
                      <w:marTop w:val="0"/>
                      <w:marBottom w:val="0"/>
                      <w:divBdr>
                        <w:top w:val="none" w:sz="0" w:space="0" w:color="auto"/>
                        <w:left w:val="none" w:sz="0" w:space="0" w:color="auto"/>
                        <w:bottom w:val="none" w:sz="0" w:space="0" w:color="auto"/>
                        <w:right w:val="none" w:sz="0" w:space="0" w:color="auto"/>
                      </w:divBdr>
                    </w:div>
                  </w:divsChild>
                </w:div>
                <w:div w:id="2001732441">
                  <w:marLeft w:val="0"/>
                  <w:marRight w:val="0"/>
                  <w:marTop w:val="0"/>
                  <w:marBottom w:val="0"/>
                  <w:divBdr>
                    <w:top w:val="none" w:sz="0" w:space="0" w:color="auto"/>
                    <w:left w:val="none" w:sz="0" w:space="0" w:color="auto"/>
                    <w:bottom w:val="none" w:sz="0" w:space="0" w:color="auto"/>
                    <w:right w:val="none" w:sz="0" w:space="0" w:color="auto"/>
                  </w:divBdr>
                  <w:divsChild>
                    <w:div w:id="1181430073">
                      <w:marLeft w:val="0"/>
                      <w:marRight w:val="0"/>
                      <w:marTop w:val="0"/>
                      <w:marBottom w:val="0"/>
                      <w:divBdr>
                        <w:top w:val="none" w:sz="0" w:space="0" w:color="auto"/>
                        <w:left w:val="none" w:sz="0" w:space="0" w:color="auto"/>
                        <w:bottom w:val="none" w:sz="0" w:space="0" w:color="auto"/>
                        <w:right w:val="none" w:sz="0" w:space="0" w:color="auto"/>
                      </w:divBdr>
                    </w:div>
                  </w:divsChild>
                </w:div>
                <w:div w:id="1476335993">
                  <w:marLeft w:val="0"/>
                  <w:marRight w:val="0"/>
                  <w:marTop w:val="0"/>
                  <w:marBottom w:val="0"/>
                  <w:divBdr>
                    <w:top w:val="none" w:sz="0" w:space="0" w:color="auto"/>
                    <w:left w:val="none" w:sz="0" w:space="0" w:color="auto"/>
                    <w:bottom w:val="none" w:sz="0" w:space="0" w:color="auto"/>
                    <w:right w:val="none" w:sz="0" w:space="0" w:color="auto"/>
                  </w:divBdr>
                  <w:divsChild>
                    <w:div w:id="16585371">
                      <w:marLeft w:val="0"/>
                      <w:marRight w:val="0"/>
                      <w:marTop w:val="0"/>
                      <w:marBottom w:val="0"/>
                      <w:divBdr>
                        <w:top w:val="none" w:sz="0" w:space="0" w:color="auto"/>
                        <w:left w:val="none" w:sz="0" w:space="0" w:color="auto"/>
                        <w:bottom w:val="none" w:sz="0" w:space="0" w:color="auto"/>
                        <w:right w:val="none" w:sz="0" w:space="0" w:color="auto"/>
                      </w:divBdr>
                    </w:div>
                  </w:divsChild>
                </w:div>
                <w:div w:id="1400051776">
                  <w:marLeft w:val="0"/>
                  <w:marRight w:val="0"/>
                  <w:marTop w:val="0"/>
                  <w:marBottom w:val="0"/>
                  <w:divBdr>
                    <w:top w:val="none" w:sz="0" w:space="0" w:color="auto"/>
                    <w:left w:val="none" w:sz="0" w:space="0" w:color="auto"/>
                    <w:bottom w:val="none" w:sz="0" w:space="0" w:color="auto"/>
                    <w:right w:val="none" w:sz="0" w:space="0" w:color="auto"/>
                  </w:divBdr>
                  <w:divsChild>
                    <w:div w:id="985864226">
                      <w:marLeft w:val="0"/>
                      <w:marRight w:val="0"/>
                      <w:marTop w:val="0"/>
                      <w:marBottom w:val="0"/>
                      <w:divBdr>
                        <w:top w:val="none" w:sz="0" w:space="0" w:color="auto"/>
                        <w:left w:val="none" w:sz="0" w:space="0" w:color="auto"/>
                        <w:bottom w:val="none" w:sz="0" w:space="0" w:color="auto"/>
                        <w:right w:val="none" w:sz="0" w:space="0" w:color="auto"/>
                      </w:divBdr>
                    </w:div>
                  </w:divsChild>
                </w:div>
                <w:div w:id="965353303">
                  <w:marLeft w:val="0"/>
                  <w:marRight w:val="0"/>
                  <w:marTop w:val="0"/>
                  <w:marBottom w:val="0"/>
                  <w:divBdr>
                    <w:top w:val="none" w:sz="0" w:space="0" w:color="auto"/>
                    <w:left w:val="none" w:sz="0" w:space="0" w:color="auto"/>
                    <w:bottom w:val="none" w:sz="0" w:space="0" w:color="auto"/>
                    <w:right w:val="none" w:sz="0" w:space="0" w:color="auto"/>
                  </w:divBdr>
                  <w:divsChild>
                    <w:div w:id="1527522091">
                      <w:marLeft w:val="0"/>
                      <w:marRight w:val="0"/>
                      <w:marTop w:val="0"/>
                      <w:marBottom w:val="0"/>
                      <w:divBdr>
                        <w:top w:val="none" w:sz="0" w:space="0" w:color="auto"/>
                        <w:left w:val="none" w:sz="0" w:space="0" w:color="auto"/>
                        <w:bottom w:val="none" w:sz="0" w:space="0" w:color="auto"/>
                        <w:right w:val="none" w:sz="0" w:space="0" w:color="auto"/>
                      </w:divBdr>
                    </w:div>
                  </w:divsChild>
                </w:div>
                <w:div w:id="932013316">
                  <w:marLeft w:val="0"/>
                  <w:marRight w:val="0"/>
                  <w:marTop w:val="0"/>
                  <w:marBottom w:val="0"/>
                  <w:divBdr>
                    <w:top w:val="none" w:sz="0" w:space="0" w:color="auto"/>
                    <w:left w:val="none" w:sz="0" w:space="0" w:color="auto"/>
                    <w:bottom w:val="none" w:sz="0" w:space="0" w:color="auto"/>
                    <w:right w:val="none" w:sz="0" w:space="0" w:color="auto"/>
                  </w:divBdr>
                  <w:divsChild>
                    <w:div w:id="1885747549">
                      <w:marLeft w:val="0"/>
                      <w:marRight w:val="0"/>
                      <w:marTop w:val="0"/>
                      <w:marBottom w:val="0"/>
                      <w:divBdr>
                        <w:top w:val="none" w:sz="0" w:space="0" w:color="auto"/>
                        <w:left w:val="none" w:sz="0" w:space="0" w:color="auto"/>
                        <w:bottom w:val="none" w:sz="0" w:space="0" w:color="auto"/>
                        <w:right w:val="none" w:sz="0" w:space="0" w:color="auto"/>
                      </w:divBdr>
                    </w:div>
                  </w:divsChild>
                </w:div>
                <w:div w:id="1768816965">
                  <w:marLeft w:val="0"/>
                  <w:marRight w:val="0"/>
                  <w:marTop w:val="0"/>
                  <w:marBottom w:val="0"/>
                  <w:divBdr>
                    <w:top w:val="none" w:sz="0" w:space="0" w:color="auto"/>
                    <w:left w:val="none" w:sz="0" w:space="0" w:color="auto"/>
                    <w:bottom w:val="none" w:sz="0" w:space="0" w:color="auto"/>
                    <w:right w:val="none" w:sz="0" w:space="0" w:color="auto"/>
                  </w:divBdr>
                  <w:divsChild>
                    <w:div w:id="2115326594">
                      <w:marLeft w:val="0"/>
                      <w:marRight w:val="0"/>
                      <w:marTop w:val="0"/>
                      <w:marBottom w:val="0"/>
                      <w:divBdr>
                        <w:top w:val="none" w:sz="0" w:space="0" w:color="auto"/>
                        <w:left w:val="none" w:sz="0" w:space="0" w:color="auto"/>
                        <w:bottom w:val="none" w:sz="0" w:space="0" w:color="auto"/>
                        <w:right w:val="none" w:sz="0" w:space="0" w:color="auto"/>
                      </w:divBdr>
                    </w:div>
                  </w:divsChild>
                </w:div>
                <w:div w:id="1216938367">
                  <w:marLeft w:val="0"/>
                  <w:marRight w:val="0"/>
                  <w:marTop w:val="0"/>
                  <w:marBottom w:val="0"/>
                  <w:divBdr>
                    <w:top w:val="none" w:sz="0" w:space="0" w:color="auto"/>
                    <w:left w:val="none" w:sz="0" w:space="0" w:color="auto"/>
                    <w:bottom w:val="none" w:sz="0" w:space="0" w:color="auto"/>
                    <w:right w:val="none" w:sz="0" w:space="0" w:color="auto"/>
                  </w:divBdr>
                  <w:divsChild>
                    <w:div w:id="1320841613">
                      <w:marLeft w:val="0"/>
                      <w:marRight w:val="0"/>
                      <w:marTop w:val="0"/>
                      <w:marBottom w:val="0"/>
                      <w:divBdr>
                        <w:top w:val="none" w:sz="0" w:space="0" w:color="auto"/>
                        <w:left w:val="none" w:sz="0" w:space="0" w:color="auto"/>
                        <w:bottom w:val="none" w:sz="0" w:space="0" w:color="auto"/>
                        <w:right w:val="none" w:sz="0" w:space="0" w:color="auto"/>
                      </w:divBdr>
                    </w:div>
                  </w:divsChild>
                </w:div>
                <w:div w:id="1486584592">
                  <w:marLeft w:val="0"/>
                  <w:marRight w:val="0"/>
                  <w:marTop w:val="0"/>
                  <w:marBottom w:val="0"/>
                  <w:divBdr>
                    <w:top w:val="none" w:sz="0" w:space="0" w:color="auto"/>
                    <w:left w:val="none" w:sz="0" w:space="0" w:color="auto"/>
                    <w:bottom w:val="none" w:sz="0" w:space="0" w:color="auto"/>
                    <w:right w:val="none" w:sz="0" w:space="0" w:color="auto"/>
                  </w:divBdr>
                  <w:divsChild>
                    <w:div w:id="1662195632">
                      <w:marLeft w:val="0"/>
                      <w:marRight w:val="0"/>
                      <w:marTop w:val="0"/>
                      <w:marBottom w:val="0"/>
                      <w:divBdr>
                        <w:top w:val="none" w:sz="0" w:space="0" w:color="auto"/>
                        <w:left w:val="none" w:sz="0" w:space="0" w:color="auto"/>
                        <w:bottom w:val="none" w:sz="0" w:space="0" w:color="auto"/>
                        <w:right w:val="none" w:sz="0" w:space="0" w:color="auto"/>
                      </w:divBdr>
                    </w:div>
                  </w:divsChild>
                </w:div>
                <w:div w:id="1329822818">
                  <w:marLeft w:val="0"/>
                  <w:marRight w:val="0"/>
                  <w:marTop w:val="0"/>
                  <w:marBottom w:val="0"/>
                  <w:divBdr>
                    <w:top w:val="none" w:sz="0" w:space="0" w:color="auto"/>
                    <w:left w:val="none" w:sz="0" w:space="0" w:color="auto"/>
                    <w:bottom w:val="none" w:sz="0" w:space="0" w:color="auto"/>
                    <w:right w:val="none" w:sz="0" w:space="0" w:color="auto"/>
                  </w:divBdr>
                  <w:divsChild>
                    <w:div w:id="1053845073">
                      <w:marLeft w:val="0"/>
                      <w:marRight w:val="0"/>
                      <w:marTop w:val="0"/>
                      <w:marBottom w:val="0"/>
                      <w:divBdr>
                        <w:top w:val="none" w:sz="0" w:space="0" w:color="auto"/>
                        <w:left w:val="none" w:sz="0" w:space="0" w:color="auto"/>
                        <w:bottom w:val="none" w:sz="0" w:space="0" w:color="auto"/>
                        <w:right w:val="none" w:sz="0" w:space="0" w:color="auto"/>
                      </w:divBdr>
                    </w:div>
                  </w:divsChild>
                </w:div>
                <w:div w:id="1289893974">
                  <w:marLeft w:val="0"/>
                  <w:marRight w:val="0"/>
                  <w:marTop w:val="0"/>
                  <w:marBottom w:val="0"/>
                  <w:divBdr>
                    <w:top w:val="none" w:sz="0" w:space="0" w:color="auto"/>
                    <w:left w:val="none" w:sz="0" w:space="0" w:color="auto"/>
                    <w:bottom w:val="none" w:sz="0" w:space="0" w:color="auto"/>
                    <w:right w:val="none" w:sz="0" w:space="0" w:color="auto"/>
                  </w:divBdr>
                  <w:divsChild>
                    <w:div w:id="1765110474">
                      <w:marLeft w:val="0"/>
                      <w:marRight w:val="0"/>
                      <w:marTop w:val="0"/>
                      <w:marBottom w:val="0"/>
                      <w:divBdr>
                        <w:top w:val="none" w:sz="0" w:space="0" w:color="auto"/>
                        <w:left w:val="none" w:sz="0" w:space="0" w:color="auto"/>
                        <w:bottom w:val="none" w:sz="0" w:space="0" w:color="auto"/>
                        <w:right w:val="none" w:sz="0" w:space="0" w:color="auto"/>
                      </w:divBdr>
                    </w:div>
                  </w:divsChild>
                </w:div>
                <w:div w:id="640308372">
                  <w:marLeft w:val="0"/>
                  <w:marRight w:val="0"/>
                  <w:marTop w:val="0"/>
                  <w:marBottom w:val="0"/>
                  <w:divBdr>
                    <w:top w:val="none" w:sz="0" w:space="0" w:color="auto"/>
                    <w:left w:val="none" w:sz="0" w:space="0" w:color="auto"/>
                    <w:bottom w:val="none" w:sz="0" w:space="0" w:color="auto"/>
                    <w:right w:val="none" w:sz="0" w:space="0" w:color="auto"/>
                  </w:divBdr>
                  <w:divsChild>
                    <w:div w:id="1097944547">
                      <w:marLeft w:val="0"/>
                      <w:marRight w:val="0"/>
                      <w:marTop w:val="0"/>
                      <w:marBottom w:val="0"/>
                      <w:divBdr>
                        <w:top w:val="none" w:sz="0" w:space="0" w:color="auto"/>
                        <w:left w:val="none" w:sz="0" w:space="0" w:color="auto"/>
                        <w:bottom w:val="none" w:sz="0" w:space="0" w:color="auto"/>
                        <w:right w:val="none" w:sz="0" w:space="0" w:color="auto"/>
                      </w:divBdr>
                    </w:div>
                  </w:divsChild>
                </w:div>
                <w:div w:id="1777015150">
                  <w:marLeft w:val="0"/>
                  <w:marRight w:val="0"/>
                  <w:marTop w:val="0"/>
                  <w:marBottom w:val="0"/>
                  <w:divBdr>
                    <w:top w:val="none" w:sz="0" w:space="0" w:color="auto"/>
                    <w:left w:val="none" w:sz="0" w:space="0" w:color="auto"/>
                    <w:bottom w:val="none" w:sz="0" w:space="0" w:color="auto"/>
                    <w:right w:val="none" w:sz="0" w:space="0" w:color="auto"/>
                  </w:divBdr>
                  <w:divsChild>
                    <w:div w:id="1551501162">
                      <w:marLeft w:val="0"/>
                      <w:marRight w:val="0"/>
                      <w:marTop w:val="0"/>
                      <w:marBottom w:val="0"/>
                      <w:divBdr>
                        <w:top w:val="none" w:sz="0" w:space="0" w:color="auto"/>
                        <w:left w:val="none" w:sz="0" w:space="0" w:color="auto"/>
                        <w:bottom w:val="none" w:sz="0" w:space="0" w:color="auto"/>
                        <w:right w:val="none" w:sz="0" w:space="0" w:color="auto"/>
                      </w:divBdr>
                    </w:div>
                  </w:divsChild>
                </w:div>
                <w:div w:id="525140808">
                  <w:marLeft w:val="0"/>
                  <w:marRight w:val="0"/>
                  <w:marTop w:val="0"/>
                  <w:marBottom w:val="0"/>
                  <w:divBdr>
                    <w:top w:val="none" w:sz="0" w:space="0" w:color="auto"/>
                    <w:left w:val="none" w:sz="0" w:space="0" w:color="auto"/>
                    <w:bottom w:val="none" w:sz="0" w:space="0" w:color="auto"/>
                    <w:right w:val="none" w:sz="0" w:space="0" w:color="auto"/>
                  </w:divBdr>
                  <w:divsChild>
                    <w:div w:id="844562693">
                      <w:marLeft w:val="0"/>
                      <w:marRight w:val="0"/>
                      <w:marTop w:val="0"/>
                      <w:marBottom w:val="0"/>
                      <w:divBdr>
                        <w:top w:val="none" w:sz="0" w:space="0" w:color="auto"/>
                        <w:left w:val="none" w:sz="0" w:space="0" w:color="auto"/>
                        <w:bottom w:val="none" w:sz="0" w:space="0" w:color="auto"/>
                        <w:right w:val="none" w:sz="0" w:space="0" w:color="auto"/>
                      </w:divBdr>
                    </w:div>
                  </w:divsChild>
                </w:div>
                <w:div w:id="350374113">
                  <w:marLeft w:val="0"/>
                  <w:marRight w:val="0"/>
                  <w:marTop w:val="0"/>
                  <w:marBottom w:val="0"/>
                  <w:divBdr>
                    <w:top w:val="none" w:sz="0" w:space="0" w:color="auto"/>
                    <w:left w:val="none" w:sz="0" w:space="0" w:color="auto"/>
                    <w:bottom w:val="none" w:sz="0" w:space="0" w:color="auto"/>
                    <w:right w:val="none" w:sz="0" w:space="0" w:color="auto"/>
                  </w:divBdr>
                  <w:divsChild>
                    <w:div w:id="1469935434">
                      <w:marLeft w:val="0"/>
                      <w:marRight w:val="0"/>
                      <w:marTop w:val="0"/>
                      <w:marBottom w:val="0"/>
                      <w:divBdr>
                        <w:top w:val="none" w:sz="0" w:space="0" w:color="auto"/>
                        <w:left w:val="none" w:sz="0" w:space="0" w:color="auto"/>
                        <w:bottom w:val="none" w:sz="0" w:space="0" w:color="auto"/>
                        <w:right w:val="none" w:sz="0" w:space="0" w:color="auto"/>
                      </w:divBdr>
                    </w:div>
                  </w:divsChild>
                </w:div>
                <w:div w:id="301622988">
                  <w:marLeft w:val="0"/>
                  <w:marRight w:val="0"/>
                  <w:marTop w:val="0"/>
                  <w:marBottom w:val="0"/>
                  <w:divBdr>
                    <w:top w:val="none" w:sz="0" w:space="0" w:color="auto"/>
                    <w:left w:val="none" w:sz="0" w:space="0" w:color="auto"/>
                    <w:bottom w:val="none" w:sz="0" w:space="0" w:color="auto"/>
                    <w:right w:val="none" w:sz="0" w:space="0" w:color="auto"/>
                  </w:divBdr>
                  <w:divsChild>
                    <w:div w:id="55052145">
                      <w:marLeft w:val="0"/>
                      <w:marRight w:val="0"/>
                      <w:marTop w:val="0"/>
                      <w:marBottom w:val="0"/>
                      <w:divBdr>
                        <w:top w:val="none" w:sz="0" w:space="0" w:color="auto"/>
                        <w:left w:val="none" w:sz="0" w:space="0" w:color="auto"/>
                        <w:bottom w:val="none" w:sz="0" w:space="0" w:color="auto"/>
                        <w:right w:val="none" w:sz="0" w:space="0" w:color="auto"/>
                      </w:divBdr>
                    </w:div>
                  </w:divsChild>
                </w:div>
                <w:div w:id="520510679">
                  <w:marLeft w:val="0"/>
                  <w:marRight w:val="0"/>
                  <w:marTop w:val="0"/>
                  <w:marBottom w:val="0"/>
                  <w:divBdr>
                    <w:top w:val="none" w:sz="0" w:space="0" w:color="auto"/>
                    <w:left w:val="none" w:sz="0" w:space="0" w:color="auto"/>
                    <w:bottom w:val="none" w:sz="0" w:space="0" w:color="auto"/>
                    <w:right w:val="none" w:sz="0" w:space="0" w:color="auto"/>
                  </w:divBdr>
                  <w:divsChild>
                    <w:div w:id="1364213255">
                      <w:marLeft w:val="0"/>
                      <w:marRight w:val="0"/>
                      <w:marTop w:val="0"/>
                      <w:marBottom w:val="0"/>
                      <w:divBdr>
                        <w:top w:val="none" w:sz="0" w:space="0" w:color="auto"/>
                        <w:left w:val="none" w:sz="0" w:space="0" w:color="auto"/>
                        <w:bottom w:val="none" w:sz="0" w:space="0" w:color="auto"/>
                        <w:right w:val="none" w:sz="0" w:space="0" w:color="auto"/>
                      </w:divBdr>
                    </w:div>
                  </w:divsChild>
                </w:div>
                <w:div w:id="1744599897">
                  <w:marLeft w:val="0"/>
                  <w:marRight w:val="0"/>
                  <w:marTop w:val="0"/>
                  <w:marBottom w:val="0"/>
                  <w:divBdr>
                    <w:top w:val="none" w:sz="0" w:space="0" w:color="auto"/>
                    <w:left w:val="none" w:sz="0" w:space="0" w:color="auto"/>
                    <w:bottom w:val="none" w:sz="0" w:space="0" w:color="auto"/>
                    <w:right w:val="none" w:sz="0" w:space="0" w:color="auto"/>
                  </w:divBdr>
                  <w:divsChild>
                    <w:div w:id="1521703111">
                      <w:marLeft w:val="0"/>
                      <w:marRight w:val="0"/>
                      <w:marTop w:val="0"/>
                      <w:marBottom w:val="0"/>
                      <w:divBdr>
                        <w:top w:val="none" w:sz="0" w:space="0" w:color="auto"/>
                        <w:left w:val="none" w:sz="0" w:space="0" w:color="auto"/>
                        <w:bottom w:val="none" w:sz="0" w:space="0" w:color="auto"/>
                        <w:right w:val="none" w:sz="0" w:space="0" w:color="auto"/>
                      </w:divBdr>
                    </w:div>
                  </w:divsChild>
                </w:div>
                <w:div w:id="261911637">
                  <w:marLeft w:val="0"/>
                  <w:marRight w:val="0"/>
                  <w:marTop w:val="0"/>
                  <w:marBottom w:val="0"/>
                  <w:divBdr>
                    <w:top w:val="none" w:sz="0" w:space="0" w:color="auto"/>
                    <w:left w:val="none" w:sz="0" w:space="0" w:color="auto"/>
                    <w:bottom w:val="none" w:sz="0" w:space="0" w:color="auto"/>
                    <w:right w:val="none" w:sz="0" w:space="0" w:color="auto"/>
                  </w:divBdr>
                  <w:divsChild>
                    <w:div w:id="769591664">
                      <w:marLeft w:val="0"/>
                      <w:marRight w:val="0"/>
                      <w:marTop w:val="0"/>
                      <w:marBottom w:val="0"/>
                      <w:divBdr>
                        <w:top w:val="none" w:sz="0" w:space="0" w:color="auto"/>
                        <w:left w:val="none" w:sz="0" w:space="0" w:color="auto"/>
                        <w:bottom w:val="none" w:sz="0" w:space="0" w:color="auto"/>
                        <w:right w:val="none" w:sz="0" w:space="0" w:color="auto"/>
                      </w:divBdr>
                    </w:div>
                  </w:divsChild>
                </w:div>
                <w:div w:id="1859201518">
                  <w:marLeft w:val="0"/>
                  <w:marRight w:val="0"/>
                  <w:marTop w:val="0"/>
                  <w:marBottom w:val="0"/>
                  <w:divBdr>
                    <w:top w:val="none" w:sz="0" w:space="0" w:color="auto"/>
                    <w:left w:val="none" w:sz="0" w:space="0" w:color="auto"/>
                    <w:bottom w:val="none" w:sz="0" w:space="0" w:color="auto"/>
                    <w:right w:val="none" w:sz="0" w:space="0" w:color="auto"/>
                  </w:divBdr>
                  <w:divsChild>
                    <w:div w:id="133372816">
                      <w:marLeft w:val="0"/>
                      <w:marRight w:val="0"/>
                      <w:marTop w:val="0"/>
                      <w:marBottom w:val="0"/>
                      <w:divBdr>
                        <w:top w:val="none" w:sz="0" w:space="0" w:color="auto"/>
                        <w:left w:val="none" w:sz="0" w:space="0" w:color="auto"/>
                        <w:bottom w:val="none" w:sz="0" w:space="0" w:color="auto"/>
                        <w:right w:val="none" w:sz="0" w:space="0" w:color="auto"/>
                      </w:divBdr>
                    </w:div>
                  </w:divsChild>
                </w:div>
                <w:div w:id="1984961585">
                  <w:marLeft w:val="0"/>
                  <w:marRight w:val="0"/>
                  <w:marTop w:val="0"/>
                  <w:marBottom w:val="0"/>
                  <w:divBdr>
                    <w:top w:val="none" w:sz="0" w:space="0" w:color="auto"/>
                    <w:left w:val="none" w:sz="0" w:space="0" w:color="auto"/>
                    <w:bottom w:val="none" w:sz="0" w:space="0" w:color="auto"/>
                    <w:right w:val="none" w:sz="0" w:space="0" w:color="auto"/>
                  </w:divBdr>
                  <w:divsChild>
                    <w:div w:id="717705421">
                      <w:marLeft w:val="0"/>
                      <w:marRight w:val="0"/>
                      <w:marTop w:val="0"/>
                      <w:marBottom w:val="0"/>
                      <w:divBdr>
                        <w:top w:val="none" w:sz="0" w:space="0" w:color="auto"/>
                        <w:left w:val="none" w:sz="0" w:space="0" w:color="auto"/>
                        <w:bottom w:val="none" w:sz="0" w:space="0" w:color="auto"/>
                        <w:right w:val="none" w:sz="0" w:space="0" w:color="auto"/>
                      </w:divBdr>
                    </w:div>
                  </w:divsChild>
                </w:div>
                <w:div w:id="1502432942">
                  <w:marLeft w:val="0"/>
                  <w:marRight w:val="0"/>
                  <w:marTop w:val="0"/>
                  <w:marBottom w:val="0"/>
                  <w:divBdr>
                    <w:top w:val="none" w:sz="0" w:space="0" w:color="auto"/>
                    <w:left w:val="none" w:sz="0" w:space="0" w:color="auto"/>
                    <w:bottom w:val="none" w:sz="0" w:space="0" w:color="auto"/>
                    <w:right w:val="none" w:sz="0" w:space="0" w:color="auto"/>
                  </w:divBdr>
                  <w:divsChild>
                    <w:div w:id="107167517">
                      <w:marLeft w:val="0"/>
                      <w:marRight w:val="0"/>
                      <w:marTop w:val="0"/>
                      <w:marBottom w:val="0"/>
                      <w:divBdr>
                        <w:top w:val="none" w:sz="0" w:space="0" w:color="auto"/>
                        <w:left w:val="none" w:sz="0" w:space="0" w:color="auto"/>
                        <w:bottom w:val="none" w:sz="0" w:space="0" w:color="auto"/>
                        <w:right w:val="none" w:sz="0" w:space="0" w:color="auto"/>
                      </w:divBdr>
                    </w:div>
                  </w:divsChild>
                </w:div>
                <w:div w:id="696926390">
                  <w:marLeft w:val="0"/>
                  <w:marRight w:val="0"/>
                  <w:marTop w:val="0"/>
                  <w:marBottom w:val="0"/>
                  <w:divBdr>
                    <w:top w:val="none" w:sz="0" w:space="0" w:color="auto"/>
                    <w:left w:val="none" w:sz="0" w:space="0" w:color="auto"/>
                    <w:bottom w:val="none" w:sz="0" w:space="0" w:color="auto"/>
                    <w:right w:val="none" w:sz="0" w:space="0" w:color="auto"/>
                  </w:divBdr>
                  <w:divsChild>
                    <w:div w:id="438137685">
                      <w:marLeft w:val="0"/>
                      <w:marRight w:val="0"/>
                      <w:marTop w:val="0"/>
                      <w:marBottom w:val="0"/>
                      <w:divBdr>
                        <w:top w:val="none" w:sz="0" w:space="0" w:color="auto"/>
                        <w:left w:val="none" w:sz="0" w:space="0" w:color="auto"/>
                        <w:bottom w:val="none" w:sz="0" w:space="0" w:color="auto"/>
                        <w:right w:val="none" w:sz="0" w:space="0" w:color="auto"/>
                      </w:divBdr>
                    </w:div>
                  </w:divsChild>
                </w:div>
                <w:div w:id="1670592732">
                  <w:marLeft w:val="0"/>
                  <w:marRight w:val="0"/>
                  <w:marTop w:val="0"/>
                  <w:marBottom w:val="0"/>
                  <w:divBdr>
                    <w:top w:val="none" w:sz="0" w:space="0" w:color="auto"/>
                    <w:left w:val="none" w:sz="0" w:space="0" w:color="auto"/>
                    <w:bottom w:val="none" w:sz="0" w:space="0" w:color="auto"/>
                    <w:right w:val="none" w:sz="0" w:space="0" w:color="auto"/>
                  </w:divBdr>
                  <w:divsChild>
                    <w:div w:id="702094080">
                      <w:marLeft w:val="0"/>
                      <w:marRight w:val="0"/>
                      <w:marTop w:val="0"/>
                      <w:marBottom w:val="0"/>
                      <w:divBdr>
                        <w:top w:val="none" w:sz="0" w:space="0" w:color="auto"/>
                        <w:left w:val="none" w:sz="0" w:space="0" w:color="auto"/>
                        <w:bottom w:val="none" w:sz="0" w:space="0" w:color="auto"/>
                        <w:right w:val="none" w:sz="0" w:space="0" w:color="auto"/>
                      </w:divBdr>
                    </w:div>
                  </w:divsChild>
                </w:div>
                <w:div w:id="977608125">
                  <w:marLeft w:val="0"/>
                  <w:marRight w:val="0"/>
                  <w:marTop w:val="0"/>
                  <w:marBottom w:val="0"/>
                  <w:divBdr>
                    <w:top w:val="none" w:sz="0" w:space="0" w:color="auto"/>
                    <w:left w:val="none" w:sz="0" w:space="0" w:color="auto"/>
                    <w:bottom w:val="none" w:sz="0" w:space="0" w:color="auto"/>
                    <w:right w:val="none" w:sz="0" w:space="0" w:color="auto"/>
                  </w:divBdr>
                  <w:divsChild>
                    <w:div w:id="1810786873">
                      <w:marLeft w:val="0"/>
                      <w:marRight w:val="0"/>
                      <w:marTop w:val="0"/>
                      <w:marBottom w:val="0"/>
                      <w:divBdr>
                        <w:top w:val="none" w:sz="0" w:space="0" w:color="auto"/>
                        <w:left w:val="none" w:sz="0" w:space="0" w:color="auto"/>
                        <w:bottom w:val="none" w:sz="0" w:space="0" w:color="auto"/>
                        <w:right w:val="none" w:sz="0" w:space="0" w:color="auto"/>
                      </w:divBdr>
                    </w:div>
                  </w:divsChild>
                </w:div>
                <w:div w:id="1412039786">
                  <w:marLeft w:val="0"/>
                  <w:marRight w:val="0"/>
                  <w:marTop w:val="0"/>
                  <w:marBottom w:val="0"/>
                  <w:divBdr>
                    <w:top w:val="none" w:sz="0" w:space="0" w:color="auto"/>
                    <w:left w:val="none" w:sz="0" w:space="0" w:color="auto"/>
                    <w:bottom w:val="none" w:sz="0" w:space="0" w:color="auto"/>
                    <w:right w:val="none" w:sz="0" w:space="0" w:color="auto"/>
                  </w:divBdr>
                  <w:divsChild>
                    <w:div w:id="1649506601">
                      <w:marLeft w:val="0"/>
                      <w:marRight w:val="0"/>
                      <w:marTop w:val="0"/>
                      <w:marBottom w:val="0"/>
                      <w:divBdr>
                        <w:top w:val="none" w:sz="0" w:space="0" w:color="auto"/>
                        <w:left w:val="none" w:sz="0" w:space="0" w:color="auto"/>
                        <w:bottom w:val="none" w:sz="0" w:space="0" w:color="auto"/>
                        <w:right w:val="none" w:sz="0" w:space="0" w:color="auto"/>
                      </w:divBdr>
                    </w:div>
                  </w:divsChild>
                </w:div>
                <w:div w:id="311369403">
                  <w:marLeft w:val="0"/>
                  <w:marRight w:val="0"/>
                  <w:marTop w:val="0"/>
                  <w:marBottom w:val="0"/>
                  <w:divBdr>
                    <w:top w:val="none" w:sz="0" w:space="0" w:color="auto"/>
                    <w:left w:val="none" w:sz="0" w:space="0" w:color="auto"/>
                    <w:bottom w:val="none" w:sz="0" w:space="0" w:color="auto"/>
                    <w:right w:val="none" w:sz="0" w:space="0" w:color="auto"/>
                  </w:divBdr>
                  <w:divsChild>
                    <w:div w:id="1444424741">
                      <w:marLeft w:val="0"/>
                      <w:marRight w:val="0"/>
                      <w:marTop w:val="0"/>
                      <w:marBottom w:val="0"/>
                      <w:divBdr>
                        <w:top w:val="none" w:sz="0" w:space="0" w:color="auto"/>
                        <w:left w:val="none" w:sz="0" w:space="0" w:color="auto"/>
                        <w:bottom w:val="none" w:sz="0" w:space="0" w:color="auto"/>
                        <w:right w:val="none" w:sz="0" w:space="0" w:color="auto"/>
                      </w:divBdr>
                    </w:div>
                  </w:divsChild>
                </w:div>
                <w:div w:id="106320460">
                  <w:marLeft w:val="0"/>
                  <w:marRight w:val="0"/>
                  <w:marTop w:val="0"/>
                  <w:marBottom w:val="0"/>
                  <w:divBdr>
                    <w:top w:val="none" w:sz="0" w:space="0" w:color="auto"/>
                    <w:left w:val="none" w:sz="0" w:space="0" w:color="auto"/>
                    <w:bottom w:val="none" w:sz="0" w:space="0" w:color="auto"/>
                    <w:right w:val="none" w:sz="0" w:space="0" w:color="auto"/>
                  </w:divBdr>
                  <w:divsChild>
                    <w:div w:id="1810903330">
                      <w:marLeft w:val="0"/>
                      <w:marRight w:val="0"/>
                      <w:marTop w:val="0"/>
                      <w:marBottom w:val="0"/>
                      <w:divBdr>
                        <w:top w:val="none" w:sz="0" w:space="0" w:color="auto"/>
                        <w:left w:val="none" w:sz="0" w:space="0" w:color="auto"/>
                        <w:bottom w:val="none" w:sz="0" w:space="0" w:color="auto"/>
                        <w:right w:val="none" w:sz="0" w:space="0" w:color="auto"/>
                      </w:divBdr>
                    </w:div>
                  </w:divsChild>
                </w:div>
                <w:div w:id="1493174997">
                  <w:marLeft w:val="0"/>
                  <w:marRight w:val="0"/>
                  <w:marTop w:val="0"/>
                  <w:marBottom w:val="0"/>
                  <w:divBdr>
                    <w:top w:val="none" w:sz="0" w:space="0" w:color="auto"/>
                    <w:left w:val="none" w:sz="0" w:space="0" w:color="auto"/>
                    <w:bottom w:val="none" w:sz="0" w:space="0" w:color="auto"/>
                    <w:right w:val="none" w:sz="0" w:space="0" w:color="auto"/>
                  </w:divBdr>
                  <w:divsChild>
                    <w:div w:id="1454598984">
                      <w:marLeft w:val="0"/>
                      <w:marRight w:val="0"/>
                      <w:marTop w:val="0"/>
                      <w:marBottom w:val="0"/>
                      <w:divBdr>
                        <w:top w:val="none" w:sz="0" w:space="0" w:color="auto"/>
                        <w:left w:val="none" w:sz="0" w:space="0" w:color="auto"/>
                        <w:bottom w:val="none" w:sz="0" w:space="0" w:color="auto"/>
                        <w:right w:val="none" w:sz="0" w:space="0" w:color="auto"/>
                      </w:divBdr>
                    </w:div>
                  </w:divsChild>
                </w:div>
                <w:div w:id="730078213">
                  <w:marLeft w:val="0"/>
                  <w:marRight w:val="0"/>
                  <w:marTop w:val="0"/>
                  <w:marBottom w:val="0"/>
                  <w:divBdr>
                    <w:top w:val="none" w:sz="0" w:space="0" w:color="auto"/>
                    <w:left w:val="none" w:sz="0" w:space="0" w:color="auto"/>
                    <w:bottom w:val="none" w:sz="0" w:space="0" w:color="auto"/>
                    <w:right w:val="none" w:sz="0" w:space="0" w:color="auto"/>
                  </w:divBdr>
                  <w:divsChild>
                    <w:div w:id="475687277">
                      <w:marLeft w:val="0"/>
                      <w:marRight w:val="0"/>
                      <w:marTop w:val="0"/>
                      <w:marBottom w:val="0"/>
                      <w:divBdr>
                        <w:top w:val="none" w:sz="0" w:space="0" w:color="auto"/>
                        <w:left w:val="none" w:sz="0" w:space="0" w:color="auto"/>
                        <w:bottom w:val="none" w:sz="0" w:space="0" w:color="auto"/>
                        <w:right w:val="none" w:sz="0" w:space="0" w:color="auto"/>
                      </w:divBdr>
                    </w:div>
                  </w:divsChild>
                </w:div>
                <w:div w:id="1401518331">
                  <w:marLeft w:val="0"/>
                  <w:marRight w:val="0"/>
                  <w:marTop w:val="0"/>
                  <w:marBottom w:val="0"/>
                  <w:divBdr>
                    <w:top w:val="none" w:sz="0" w:space="0" w:color="auto"/>
                    <w:left w:val="none" w:sz="0" w:space="0" w:color="auto"/>
                    <w:bottom w:val="none" w:sz="0" w:space="0" w:color="auto"/>
                    <w:right w:val="none" w:sz="0" w:space="0" w:color="auto"/>
                  </w:divBdr>
                  <w:divsChild>
                    <w:div w:id="80221257">
                      <w:marLeft w:val="0"/>
                      <w:marRight w:val="0"/>
                      <w:marTop w:val="0"/>
                      <w:marBottom w:val="0"/>
                      <w:divBdr>
                        <w:top w:val="none" w:sz="0" w:space="0" w:color="auto"/>
                        <w:left w:val="none" w:sz="0" w:space="0" w:color="auto"/>
                        <w:bottom w:val="none" w:sz="0" w:space="0" w:color="auto"/>
                        <w:right w:val="none" w:sz="0" w:space="0" w:color="auto"/>
                      </w:divBdr>
                    </w:div>
                  </w:divsChild>
                </w:div>
                <w:div w:id="781191529">
                  <w:marLeft w:val="0"/>
                  <w:marRight w:val="0"/>
                  <w:marTop w:val="0"/>
                  <w:marBottom w:val="0"/>
                  <w:divBdr>
                    <w:top w:val="none" w:sz="0" w:space="0" w:color="auto"/>
                    <w:left w:val="none" w:sz="0" w:space="0" w:color="auto"/>
                    <w:bottom w:val="none" w:sz="0" w:space="0" w:color="auto"/>
                    <w:right w:val="none" w:sz="0" w:space="0" w:color="auto"/>
                  </w:divBdr>
                  <w:divsChild>
                    <w:div w:id="1816338709">
                      <w:marLeft w:val="0"/>
                      <w:marRight w:val="0"/>
                      <w:marTop w:val="0"/>
                      <w:marBottom w:val="0"/>
                      <w:divBdr>
                        <w:top w:val="none" w:sz="0" w:space="0" w:color="auto"/>
                        <w:left w:val="none" w:sz="0" w:space="0" w:color="auto"/>
                        <w:bottom w:val="none" w:sz="0" w:space="0" w:color="auto"/>
                        <w:right w:val="none" w:sz="0" w:space="0" w:color="auto"/>
                      </w:divBdr>
                    </w:div>
                  </w:divsChild>
                </w:div>
                <w:div w:id="455372753">
                  <w:marLeft w:val="0"/>
                  <w:marRight w:val="0"/>
                  <w:marTop w:val="0"/>
                  <w:marBottom w:val="0"/>
                  <w:divBdr>
                    <w:top w:val="none" w:sz="0" w:space="0" w:color="auto"/>
                    <w:left w:val="none" w:sz="0" w:space="0" w:color="auto"/>
                    <w:bottom w:val="none" w:sz="0" w:space="0" w:color="auto"/>
                    <w:right w:val="none" w:sz="0" w:space="0" w:color="auto"/>
                  </w:divBdr>
                  <w:divsChild>
                    <w:div w:id="2036735709">
                      <w:marLeft w:val="0"/>
                      <w:marRight w:val="0"/>
                      <w:marTop w:val="0"/>
                      <w:marBottom w:val="0"/>
                      <w:divBdr>
                        <w:top w:val="none" w:sz="0" w:space="0" w:color="auto"/>
                        <w:left w:val="none" w:sz="0" w:space="0" w:color="auto"/>
                        <w:bottom w:val="none" w:sz="0" w:space="0" w:color="auto"/>
                        <w:right w:val="none" w:sz="0" w:space="0" w:color="auto"/>
                      </w:divBdr>
                    </w:div>
                  </w:divsChild>
                </w:div>
                <w:div w:id="938827645">
                  <w:marLeft w:val="0"/>
                  <w:marRight w:val="0"/>
                  <w:marTop w:val="0"/>
                  <w:marBottom w:val="0"/>
                  <w:divBdr>
                    <w:top w:val="none" w:sz="0" w:space="0" w:color="auto"/>
                    <w:left w:val="none" w:sz="0" w:space="0" w:color="auto"/>
                    <w:bottom w:val="none" w:sz="0" w:space="0" w:color="auto"/>
                    <w:right w:val="none" w:sz="0" w:space="0" w:color="auto"/>
                  </w:divBdr>
                  <w:divsChild>
                    <w:div w:id="1627471020">
                      <w:marLeft w:val="0"/>
                      <w:marRight w:val="0"/>
                      <w:marTop w:val="0"/>
                      <w:marBottom w:val="0"/>
                      <w:divBdr>
                        <w:top w:val="none" w:sz="0" w:space="0" w:color="auto"/>
                        <w:left w:val="none" w:sz="0" w:space="0" w:color="auto"/>
                        <w:bottom w:val="none" w:sz="0" w:space="0" w:color="auto"/>
                        <w:right w:val="none" w:sz="0" w:space="0" w:color="auto"/>
                      </w:divBdr>
                    </w:div>
                  </w:divsChild>
                </w:div>
                <w:div w:id="1236941456">
                  <w:marLeft w:val="0"/>
                  <w:marRight w:val="0"/>
                  <w:marTop w:val="0"/>
                  <w:marBottom w:val="0"/>
                  <w:divBdr>
                    <w:top w:val="none" w:sz="0" w:space="0" w:color="auto"/>
                    <w:left w:val="none" w:sz="0" w:space="0" w:color="auto"/>
                    <w:bottom w:val="none" w:sz="0" w:space="0" w:color="auto"/>
                    <w:right w:val="none" w:sz="0" w:space="0" w:color="auto"/>
                  </w:divBdr>
                  <w:divsChild>
                    <w:div w:id="1953244431">
                      <w:marLeft w:val="0"/>
                      <w:marRight w:val="0"/>
                      <w:marTop w:val="0"/>
                      <w:marBottom w:val="0"/>
                      <w:divBdr>
                        <w:top w:val="none" w:sz="0" w:space="0" w:color="auto"/>
                        <w:left w:val="none" w:sz="0" w:space="0" w:color="auto"/>
                        <w:bottom w:val="none" w:sz="0" w:space="0" w:color="auto"/>
                        <w:right w:val="none" w:sz="0" w:space="0" w:color="auto"/>
                      </w:divBdr>
                    </w:div>
                  </w:divsChild>
                </w:div>
                <w:div w:id="2062703511">
                  <w:marLeft w:val="0"/>
                  <w:marRight w:val="0"/>
                  <w:marTop w:val="0"/>
                  <w:marBottom w:val="0"/>
                  <w:divBdr>
                    <w:top w:val="none" w:sz="0" w:space="0" w:color="auto"/>
                    <w:left w:val="none" w:sz="0" w:space="0" w:color="auto"/>
                    <w:bottom w:val="none" w:sz="0" w:space="0" w:color="auto"/>
                    <w:right w:val="none" w:sz="0" w:space="0" w:color="auto"/>
                  </w:divBdr>
                  <w:divsChild>
                    <w:div w:id="976185534">
                      <w:marLeft w:val="0"/>
                      <w:marRight w:val="0"/>
                      <w:marTop w:val="0"/>
                      <w:marBottom w:val="0"/>
                      <w:divBdr>
                        <w:top w:val="none" w:sz="0" w:space="0" w:color="auto"/>
                        <w:left w:val="none" w:sz="0" w:space="0" w:color="auto"/>
                        <w:bottom w:val="none" w:sz="0" w:space="0" w:color="auto"/>
                        <w:right w:val="none" w:sz="0" w:space="0" w:color="auto"/>
                      </w:divBdr>
                    </w:div>
                  </w:divsChild>
                </w:div>
                <w:div w:id="1224830755">
                  <w:marLeft w:val="0"/>
                  <w:marRight w:val="0"/>
                  <w:marTop w:val="0"/>
                  <w:marBottom w:val="0"/>
                  <w:divBdr>
                    <w:top w:val="none" w:sz="0" w:space="0" w:color="auto"/>
                    <w:left w:val="none" w:sz="0" w:space="0" w:color="auto"/>
                    <w:bottom w:val="none" w:sz="0" w:space="0" w:color="auto"/>
                    <w:right w:val="none" w:sz="0" w:space="0" w:color="auto"/>
                  </w:divBdr>
                  <w:divsChild>
                    <w:div w:id="1195000071">
                      <w:marLeft w:val="0"/>
                      <w:marRight w:val="0"/>
                      <w:marTop w:val="0"/>
                      <w:marBottom w:val="0"/>
                      <w:divBdr>
                        <w:top w:val="none" w:sz="0" w:space="0" w:color="auto"/>
                        <w:left w:val="none" w:sz="0" w:space="0" w:color="auto"/>
                        <w:bottom w:val="none" w:sz="0" w:space="0" w:color="auto"/>
                        <w:right w:val="none" w:sz="0" w:space="0" w:color="auto"/>
                      </w:divBdr>
                    </w:div>
                  </w:divsChild>
                </w:div>
                <w:div w:id="1827670833">
                  <w:marLeft w:val="0"/>
                  <w:marRight w:val="0"/>
                  <w:marTop w:val="0"/>
                  <w:marBottom w:val="0"/>
                  <w:divBdr>
                    <w:top w:val="none" w:sz="0" w:space="0" w:color="auto"/>
                    <w:left w:val="none" w:sz="0" w:space="0" w:color="auto"/>
                    <w:bottom w:val="none" w:sz="0" w:space="0" w:color="auto"/>
                    <w:right w:val="none" w:sz="0" w:space="0" w:color="auto"/>
                  </w:divBdr>
                  <w:divsChild>
                    <w:div w:id="996810620">
                      <w:marLeft w:val="0"/>
                      <w:marRight w:val="0"/>
                      <w:marTop w:val="0"/>
                      <w:marBottom w:val="0"/>
                      <w:divBdr>
                        <w:top w:val="none" w:sz="0" w:space="0" w:color="auto"/>
                        <w:left w:val="none" w:sz="0" w:space="0" w:color="auto"/>
                        <w:bottom w:val="none" w:sz="0" w:space="0" w:color="auto"/>
                        <w:right w:val="none" w:sz="0" w:space="0" w:color="auto"/>
                      </w:divBdr>
                    </w:div>
                  </w:divsChild>
                </w:div>
                <w:div w:id="1735540794">
                  <w:marLeft w:val="0"/>
                  <w:marRight w:val="0"/>
                  <w:marTop w:val="0"/>
                  <w:marBottom w:val="0"/>
                  <w:divBdr>
                    <w:top w:val="none" w:sz="0" w:space="0" w:color="auto"/>
                    <w:left w:val="none" w:sz="0" w:space="0" w:color="auto"/>
                    <w:bottom w:val="none" w:sz="0" w:space="0" w:color="auto"/>
                    <w:right w:val="none" w:sz="0" w:space="0" w:color="auto"/>
                  </w:divBdr>
                  <w:divsChild>
                    <w:div w:id="1839347999">
                      <w:marLeft w:val="0"/>
                      <w:marRight w:val="0"/>
                      <w:marTop w:val="0"/>
                      <w:marBottom w:val="0"/>
                      <w:divBdr>
                        <w:top w:val="none" w:sz="0" w:space="0" w:color="auto"/>
                        <w:left w:val="none" w:sz="0" w:space="0" w:color="auto"/>
                        <w:bottom w:val="none" w:sz="0" w:space="0" w:color="auto"/>
                        <w:right w:val="none" w:sz="0" w:space="0" w:color="auto"/>
                      </w:divBdr>
                    </w:div>
                  </w:divsChild>
                </w:div>
                <w:div w:id="495419145">
                  <w:marLeft w:val="0"/>
                  <w:marRight w:val="0"/>
                  <w:marTop w:val="0"/>
                  <w:marBottom w:val="0"/>
                  <w:divBdr>
                    <w:top w:val="none" w:sz="0" w:space="0" w:color="auto"/>
                    <w:left w:val="none" w:sz="0" w:space="0" w:color="auto"/>
                    <w:bottom w:val="none" w:sz="0" w:space="0" w:color="auto"/>
                    <w:right w:val="none" w:sz="0" w:space="0" w:color="auto"/>
                  </w:divBdr>
                  <w:divsChild>
                    <w:div w:id="37516057">
                      <w:marLeft w:val="0"/>
                      <w:marRight w:val="0"/>
                      <w:marTop w:val="0"/>
                      <w:marBottom w:val="0"/>
                      <w:divBdr>
                        <w:top w:val="none" w:sz="0" w:space="0" w:color="auto"/>
                        <w:left w:val="none" w:sz="0" w:space="0" w:color="auto"/>
                        <w:bottom w:val="none" w:sz="0" w:space="0" w:color="auto"/>
                        <w:right w:val="none" w:sz="0" w:space="0" w:color="auto"/>
                      </w:divBdr>
                    </w:div>
                  </w:divsChild>
                </w:div>
                <w:div w:id="926041750">
                  <w:marLeft w:val="0"/>
                  <w:marRight w:val="0"/>
                  <w:marTop w:val="0"/>
                  <w:marBottom w:val="0"/>
                  <w:divBdr>
                    <w:top w:val="none" w:sz="0" w:space="0" w:color="auto"/>
                    <w:left w:val="none" w:sz="0" w:space="0" w:color="auto"/>
                    <w:bottom w:val="none" w:sz="0" w:space="0" w:color="auto"/>
                    <w:right w:val="none" w:sz="0" w:space="0" w:color="auto"/>
                  </w:divBdr>
                  <w:divsChild>
                    <w:div w:id="622464866">
                      <w:marLeft w:val="0"/>
                      <w:marRight w:val="0"/>
                      <w:marTop w:val="0"/>
                      <w:marBottom w:val="0"/>
                      <w:divBdr>
                        <w:top w:val="none" w:sz="0" w:space="0" w:color="auto"/>
                        <w:left w:val="none" w:sz="0" w:space="0" w:color="auto"/>
                        <w:bottom w:val="none" w:sz="0" w:space="0" w:color="auto"/>
                        <w:right w:val="none" w:sz="0" w:space="0" w:color="auto"/>
                      </w:divBdr>
                    </w:div>
                  </w:divsChild>
                </w:div>
                <w:div w:id="2066679278">
                  <w:marLeft w:val="0"/>
                  <w:marRight w:val="0"/>
                  <w:marTop w:val="0"/>
                  <w:marBottom w:val="0"/>
                  <w:divBdr>
                    <w:top w:val="none" w:sz="0" w:space="0" w:color="auto"/>
                    <w:left w:val="none" w:sz="0" w:space="0" w:color="auto"/>
                    <w:bottom w:val="none" w:sz="0" w:space="0" w:color="auto"/>
                    <w:right w:val="none" w:sz="0" w:space="0" w:color="auto"/>
                  </w:divBdr>
                  <w:divsChild>
                    <w:div w:id="86389797">
                      <w:marLeft w:val="0"/>
                      <w:marRight w:val="0"/>
                      <w:marTop w:val="0"/>
                      <w:marBottom w:val="0"/>
                      <w:divBdr>
                        <w:top w:val="none" w:sz="0" w:space="0" w:color="auto"/>
                        <w:left w:val="none" w:sz="0" w:space="0" w:color="auto"/>
                        <w:bottom w:val="none" w:sz="0" w:space="0" w:color="auto"/>
                        <w:right w:val="none" w:sz="0" w:space="0" w:color="auto"/>
                      </w:divBdr>
                    </w:div>
                  </w:divsChild>
                </w:div>
                <w:div w:id="1001157359">
                  <w:marLeft w:val="0"/>
                  <w:marRight w:val="0"/>
                  <w:marTop w:val="0"/>
                  <w:marBottom w:val="0"/>
                  <w:divBdr>
                    <w:top w:val="none" w:sz="0" w:space="0" w:color="auto"/>
                    <w:left w:val="none" w:sz="0" w:space="0" w:color="auto"/>
                    <w:bottom w:val="none" w:sz="0" w:space="0" w:color="auto"/>
                    <w:right w:val="none" w:sz="0" w:space="0" w:color="auto"/>
                  </w:divBdr>
                  <w:divsChild>
                    <w:div w:id="196047094">
                      <w:marLeft w:val="0"/>
                      <w:marRight w:val="0"/>
                      <w:marTop w:val="0"/>
                      <w:marBottom w:val="0"/>
                      <w:divBdr>
                        <w:top w:val="none" w:sz="0" w:space="0" w:color="auto"/>
                        <w:left w:val="none" w:sz="0" w:space="0" w:color="auto"/>
                        <w:bottom w:val="none" w:sz="0" w:space="0" w:color="auto"/>
                        <w:right w:val="none" w:sz="0" w:space="0" w:color="auto"/>
                      </w:divBdr>
                    </w:div>
                  </w:divsChild>
                </w:div>
                <w:div w:id="1515341427">
                  <w:marLeft w:val="0"/>
                  <w:marRight w:val="0"/>
                  <w:marTop w:val="0"/>
                  <w:marBottom w:val="0"/>
                  <w:divBdr>
                    <w:top w:val="none" w:sz="0" w:space="0" w:color="auto"/>
                    <w:left w:val="none" w:sz="0" w:space="0" w:color="auto"/>
                    <w:bottom w:val="none" w:sz="0" w:space="0" w:color="auto"/>
                    <w:right w:val="none" w:sz="0" w:space="0" w:color="auto"/>
                  </w:divBdr>
                  <w:divsChild>
                    <w:div w:id="1527329761">
                      <w:marLeft w:val="0"/>
                      <w:marRight w:val="0"/>
                      <w:marTop w:val="0"/>
                      <w:marBottom w:val="0"/>
                      <w:divBdr>
                        <w:top w:val="none" w:sz="0" w:space="0" w:color="auto"/>
                        <w:left w:val="none" w:sz="0" w:space="0" w:color="auto"/>
                        <w:bottom w:val="none" w:sz="0" w:space="0" w:color="auto"/>
                        <w:right w:val="none" w:sz="0" w:space="0" w:color="auto"/>
                      </w:divBdr>
                    </w:div>
                  </w:divsChild>
                </w:div>
                <w:div w:id="924650730">
                  <w:marLeft w:val="0"/>
                  <w:marRight w:val="0"/>
                  <w:marTop w:val="0"/>
                  <w:marBottom w:val="0"/>
                  <w:divBdr>
                    <w:top w:val="none" w:sz="0" w:space="0" w:color="auto"/>
                    <w:left w:val="none" w:sz="0" w:space="0" w:color="auto"/>
                    <w:bottom w:val="none" w:sz="0" w:space="0" w:color="auto"/>
                    <w:right w:val="none" w:sz="0" w:space="0" w:color="auto"/>
                  </w:divBdr>
                  <w:divsChild>
                    <w:div w:id="1064984621">
                      <w:marLeft w:val="0"/>
                      <w:marRight w:val="0"/>
                      <w:marTop w:val="0"/>
                      <w:marBottom w:val="0"/>
                      <w:divBdr>
                        <w:top w:val="none" w:sz="0" w:space="0" w:color="auto"/>
                        <w:left w:val="none" w:sz="0" w:space="0" w:color="auto"/>
                        <w:bottom w:val="none" w:sz="0" w:space="0" w:color="auto"/>
                        <w:right w:val="none" w:sz="0" w:space="0" w:color="auto"/>
                      </w:divBdr>
                    </w:div>
                  </w:divsChild>
                </w:div>
                <w:div w:id="1167985693">
                  <w:marLeft w:val="0"/>
                  <w:marRight w:val="0"/>
                  <w:marTop w:val="0"/>
                  <w:marBottom w:val="0"/>
                  <w:divBdr>
                    <w:top w:val="none" w:sz="0" w:space="0" w:color="auto"/>
                    <w:left w:val="none" w:sz="0" w:space="0" w:color="auto"/>
                    <w:bottom w:val="none" w:sz="0" w:space="0" w:color="auto"/>
                    <w:right w:val="none" w:sz="0" w:space="0" w:color="auto"/>
                  </w:divBdr>
                  <w:divsChild>
                    <w:div w:id="2012755997">
                      <w:marLeft w:val="0"/>
                      <w:marRight w:val="0"/>
                      <w:marTop w:val="0"/>
                      <w:marBottom w:val="0"/>
                      <w:divBdr>
                        <w:top w:val="none" w:sz="0" w:space="0" w:color="auto"/>
                        <w:left w:val="none" w:sz="0" w:space="0" w:color="auto"/>
                        <w:bottom w:val="none" w:sz="0" w:space="0" w:color="auto"/>
                        <w:right w:val="none" w:sz="0" w:space="0" w:color="auto"/>
                      </w:divBdr>
                    </w:div>
                  </w:divsChild>
                </w:div>
                <w:div w:id="1744832839">
                  <w:marLeft w:val="0"/>
                  <w:marRight w:val="0"/>
                  <w:marTop w:val="0"/>
                  <w:marBottom w:val="0"/>
                  <w:divBdr>
                    <w:top w:val="none" w:sz="0" w:space="0" w:color="auto"/>
                    <w:left w:val="none" w:sz="0" w:space="0" w:color="auto"/>
                    <w:bottom w:val="none" w:sz="0" w:space="0" w:color="auto"/>
                    <w:right w:val="none" w:sz="0" w:space="0" w:color="auto"/>
                  </w:divBdr>
                  <w:divsChild>
                    <w:div w:id="1112743707">
                      <w:marLeft w:val="0"/>
                      <w:marRight w:val="0"/>
                      <w:marTop w:val="0"/>
                      <w:marBottom w:val="0"/>
                      <w:divBdr>
                        <w:top w:val="none" w:sz="0" w:space="0" w:color="auto"/>
                        <w:left w:val="none" w:sz="0" w:space="0" w:color="auto"/>
                        <w:bottom w:val="none" w:sz="0" w:space="0" w:color="auto"/>
                        <w:right w:val="none" w:sz="0" w:space="0" w:color="auto"/>
                      </w:divBdr>
                    </w:div>
                  </w:divsChild>
                </w:div>
                <w:div w:id="1539001464">
                  <w:marLeft w:val="0"/>
                  <w:marRight w:val="0"/>
                  <w:marTop w:val="0"/>
                  <w:marBottom w:val="0"/>
                  <w:divBdr>
                    <w:top w:val="none" w:sz="0" w:space="0" w:color="auto"/>
                    <w:left w:val="none" w:sz="0" w:space="0" w:color="auto"/>
                    <w:bottom w:val="none" w:sz="0" w:space="0" w:color="auto"/>
                    <w:right w:val="none" w:sz="0" w:space="0" w:color="auto"/>
                  </w:divBdr>
                  <w:divsChild>
                    <w:div w:id="43138548">
                      <w:marLeft w:val="0"/>
                      <w:marRight w:val="0"/>
                      <w:marTop w:val="0"/>
                      <w:marBottom w:val="0"/>
                      <w:divBdr>
                        <w:top w:val="none" w:sz="0" w:space="0" w:color="auto"/>
                        <w:left w:val="none" w:sz="0" w:space="0" w:color="auto"/>
                        <w:bottom w:val="none" w:sz="0" w:space="0" w:color="auto"/>
                        <w:right w:val="none" w:sz="0" w:space="0" w:color="auto"/>
                      </w:divBdr>
                    </w:div>
                  </w:divsChild>
                </w:div>
                <w:div w:id="467818245">
                  <w:marLeft w:val="0"/>
                  <w:marRight w:val="0"/>
                  <w:marTop w:val="0"/>
                  <w:marBottom w:val="0"/>
                  <w:divBdr>
                    <w:top w:val="none" w:sz="0" w:space="0" w:color="auto"/>
                    <w:left w:val="none" w:sz="0" w:space="0" w:color="auto"/>
                    <w:bottom w:val="none" w:sz="0" w:space="0" w:color="auto"/>
                    <w:right w:val="none" w:sz="0" w:space="0" w:color="auto"/>
                  </w:divBdr>
                  <w:divsChild>
                    <w:div w:id="963997571">
                      <w:marLeft w:val="0"/>
                      <w:marRight w:val="0"/>
                      <w:marTop w:val="0"/>
                      <w:marBottom w:val="0"/>
                      <w:divBdr>
                        <w:top w:val="none" w:sz="0" w:space="0" w:color="auto"/>
                        <w:left w:val="none" w:sz="0" w:space="0" w:color="auto"/>
                        <w:bottom w:val="none" w:sz="0" w:space="0" w:color="auto"/>
                        <w:right w:val="none" w:sz="0" w:space="0" w:color="auto"/>
                      </w:divBdr>
                    </w:div>
                  </w:divsChild>
                </w:div>
                <w:div w:id="918755301">
                  <w:marLeft w:val="0"/>
                  <w:marRight w:val="0"/>
                  <w:marTop w:val="0"/>
                  <w:marBottom w:val="0"/>
                  <w:divBdr>
                    <w:top w:val="none" w:sz="0" w:space="0" w:color="auto"/>
                    <w:left w:val="none" w:sz="0" w:space="0" w:color="auto"/>
                    <w:bottom w:val="none" w:sz="0" w:space="0" w:color="auto"/>
                    <w:right w:val="none" w:sz="0" w:space="0" w:color="auto"/>
                  </w:divBdr>
                  <w:divsChild>
                    <w:div w:id="23214379">
                      <w:marLeft w:val="0"/>
                      <w:marRight w:val="0"/>
                      <w:marTop w:val="0"/>
                      <w:marBottom w:val="0"/>
                      <w:divBdr>
                        <w:top w:val="none" w:sz="0" w:space="0" w:color="auto"/>
                        <w:left w:val="none" w:sz="0" w:space="0" w:color="auto"/>
                        <w:bottom w:val="none" w:sz="0" w:space="0" w:color="auto"/>
                        <w:right w:val="none" w:sz="0" w:space="0" w:color="auto"/>
                      </w:divBdr>
                    </w:div>
                  </w:divsChild>
                </w:div>
                <w:div w:id="1463501908">
                  <w:marLeft w:val="0"/>
                  <w:marRight w:val="0"/>
                  <w:marTop w:val="0"/>
                  <w:marBottom w:val="0"/>
                  <w:divBdr>
                    <w:top w:val="none" w:sz="0" w:space="0" w:color="auto"/>
                    <w:left w:val="none" w:sz="0" w:space="0" w:color="auto"/>
                    <w:bottom w:val="none" w:sz="0" w:space="0" w:color="auto"/>
                    <w:right w:val="none" w:sz="0" w:space="0" w:color="auto"/>
                  </w:divBdr>
                  <w:divsChild>
                    <w:div w:id="891310505">
                      <w:marLeft w:val="0"/>
                      <w:marRight w:val="0"/>
                      <w:marTop w:val="0"/>
                      <w:marBottom w:val="0"/>
                      <w:divBdr>
                        <w:top w:val="none" w:sz="0" w:space="0" w:color="auto"/>
                        <w:left w:val="none" w:sz="0" w:space="0" w:color="auto"/>
                        <w:bottom w:val="none" w:sz="0" w:space="0" w:color="auto"/>
                        <w:right w:val="none" w:sz="0" w:space="0" w:color="auto"/>
                      </w:divBdr>
                    </w:div>
                  </w:divsChild>
                </w:div>
                <w:div w:id="1432773464">
                  <w:marLeft w:val="0"/>
                  <w:marRight w:val="0"/>
                  <w:marTop w:val="0"/>
                  <w:marBottom w:val="0"/>
                  <w:divBdr>
                    <w:top w:val="none" w:sz="0" w:space="0" w:color="auto"/>
                    <w:left w:val="none" w:sz="0" w:space="0" w:color="auto"/>
                    <w:bottom w:val="none" w:sz="0" w:space="0" w:color="auto"/>
                    <w:right w:val="none" w:sz="0" w:space="0" w:color="auto"/>
                  </w:divBdr>
                  <w:divsChild>
                    <w:div w:id="1861164787">
                      <w:marLeft w:val="0"/>
                      <w:marRight w:val="0"/>
                      <w:marTop w:val="0"/>
                      <w:marBottom w:val="0"/>
                      <w:divBdr>
                        <w:top w:val="none" w:sz="0" w:space="0" w:color="auto"/>
                        <w:left w:val="none" w:sz="0" w:space="0" w:color="auto"/>
                        <w:bottom w:val="none" w:sz="0" w:space="0" w:color="auto"/>
                        <w:right w:val="none" w:sz="0" w:space="0" w:color="auto"/>
                      </w:divBdr>
                    </w:div>
                  </w:divsChild>
                </w:div>
                <w:div w:id="17779370">
                  <w:marLeft w:val="0"/>
                  <w:marRight w:val="0"/>
                  <w:marTop w:val="0"/>
                  <w:marBottom w:val="0"/>
                  <w:divBdr>
                    <w:top w:val="none" w:sz="0" w:space="0" w:color="auto"/>
                    <w:left w:val="none" w:sz="0" w:space="0" w:color="auto"/>
                    <w:bottom w:val="none" w:sz="0" w:space="0" w:color="auto"/>
                    <w:right w:val="none" w:sz="0" w:space="0" w:color="auto"/>
                  </w:divBdr>
                  <w:divsChild>
                    <w:div w:id="1101223962">
                      <w:marLeft w:val="0"/>
                      <w:marRight w:val="0"/>
                      <w:marTop w:val="0"/>
                      <w:marBottom w:val="0"/>
                      <w:divBdr>
                        <w:top w:val="none" w:sz="0" w:space="0" w:color="auto"/>
                        <w:left w:val="none" w:sz="0" w:space="0" w:color="auto"/>
                        <w:bottom w:val="none" w:sz="0" w:space="0" w:color="auto"/>
                        <w:right w:val="none" w:sz="0" w:space="0" w:color="auto"/>
                      </w:divBdr>
                    </w:div>
                  </w:divsChild>
                </w:div>
                <w:div w:id="1541896790">
                  <w:marLeft w:val="0"/>
                  <w:marRight w:val="0"/>
                  <w:marTop w:val="0"/>
                  <w:marBottom w:val="0"/>
                  <w:divBdr>
                    <w:top w:val="none" w:sz="0" w:space="0" w:color="auto"/>
                    <w:left w:val="none" w:sz="0" w:space="0" w:color="auto"/>
                    <w:bottom w:val="none" w:sz="0" w:space="0" w:color="auto"/>
                    <w:right w:val="none" w:sz="0" w:space="0" w:color="auto"/>
                  </w:divBdr>
                  <w:divsChild>
                    <w:div w:id="1908877714">
                      <w:marLeft w:val="0"/>
                      <w:marRight w:val="0"/>
                      <w:marTop w:val="0"/>
                      <w:marBottom w:val="0"/>
                      <w:divBdr>
                        <w:top w:val="none" w:sz="0" w:space="0" w:color="auto"/>
                        <w:left w:val="none" w:sz="0" w:space="0" w:color="auto"/>
                        <w:bottom w:val="none" w:sz="0" w:space="0" w:color="auto"/>
                        <w:right w:val="none" w:sz="0" w:space="0" w:color="auto"/>
                      </w:divBdr>
                    </w:div>
                  </w:divsChild>
                </w:div>
                <w:div w:id="160513926">
                  <w:marLeft w:val="0"/>
                  <w:marRight w:val="0"/>
                  <w:marTop w:val="0"/>
                  <w:marBottom w:val="0"/>
                  <w:divBdr>
                    <w:top w:val="none" w:sz="0" w:space="0" w:color="auto"/>
                    <w:left w:val="none" w:sz="0" w:space="0" w:color="auto"/>
                    <w:bottom w:val="none" w:sz="0" w:space="0" w:color="auto"/>
                    <w:right w:val="none" w:sz="0" w:space="0" w:color="auto"/>
                  </w:divBdr>
                  <w:divsChild>
                    <w:div w:id="1809470910">
                      <w:marLeft w:val="0"/>
                      <w:marRight w:val="0"/>
                      <w:marTop w:val="0"/>
                      <w:marBottom w:val="0"/>
                      <w:divBdr>
                        <w:top w:val="none" w:sz="0" w:space="0" w:color="auto"/>
                        <w:left w:val="none" w:sz="0" w:space="0" w:color="auto"/>
                        <w:bottom w:val="none" w:sz="0" w:space="0" w:color="auto"/>
                        <w:right w:val="none" w:sz="0" w:space="0" w:color="auto"/>
                      </w:divBdr>
                    </w:div>
                  </w:divsChild>
                </w:div>
                <w:div w:id="1805151875">
                  <w:marLeft w:val="0"/>
                  <w:marRight w:val="0"/>
                  <w:marTop w:val="0"/>
                  <w:marBottom w:val="0"/>
                  <w:divBdr>
                    <w:top w:val="none" w:sz="0" w:space="0" w:color="auto"/>
                    <w:left w:val="none" w:sz="0" w:space="0" w:color="auto"/>
                    <w:bottom w:val="none" w:sz="0" w:space="0" w:color="auto"/>
                    <w:right w:val="none" w:sz="0" w:space="0" w:color="auto"/>
                  </w:divBdr>
                  <w:divsChild>
                    <w:div w:id="562566185">
                      <w:marLeft w:val="0"/>
                      <w:marRight w:val="0"/>
                      <w:marTop w:val="0"/>
                      <w:marBottom w:val="0"/>
                      <w:divBdr>
                        <w:top w:val="none" w:sz="0" w:space="0" w:color="auto"/>
                        <w:left w:val="none" w:sz="0" w:space="0" w:color="auto"/>
                        <w:bottom w:val="none" w:sz="0" w:space="0" w:color="auto"/>
                        <w:right w:val="none" w:sz="0" w:space="0" w:color="auto"/>
                      </w:divBdr>
                    </w:div>
                  </w:divsChild>
                </w:div>
                <w:div w:id="1513647597">
                  <w:marLeft w:val="0"/>
                  <w:marRight w:val="0"/>
                  <w:marTop w:val="0"/>
                  <w:marBottom w:val="0"/>
                  <w:divBdr>
                    <w:top w:val="none" w:sz="0" w:space="0" w:color="auto"/>
                    <w:left w:val="none" w:sz="0" w:space="0" w:color="auto"/>
                    <w:bottom w:val="none" w:sz="0" w:space="0" w:color="auto"/>
                    <w:right w:val="none" w:sz="0" w:space="0" w:color="auto"/>
                  </w:divBdr>
                  <w:divsChild>
                    <w:div w:id="805968173">
                      <w:marLeft w:val="0"/>
                      <w:marRight w:val="0"/>
                      <w:marTop w:val="0"/>
                      <w:marBottom w:val="0"/>
                      <w:divBdr>
                        <w:top w:val="none" w:sz="0" w:space="0" w:color="auto"/>
                        <w:left w:val="none" w:sz="0" w:space="0" w:color="auto"/>
                        <w:bottom w:val="none" w:sz="0" w:space="0" w:color="auto"/>
                        <w:right w:val="none" w:sz="0" w:space="0" w:color="auto"/>
                      </w:divBdr>
                    </w:div>
                  </w:divsChild>
                </w:div>
                <w:div w:id="2014603748">
                  <w:marLeft w:val="0"/>
                  <w:marRight w:val="0"/>
                  <w:marTop w:val="0"/>
                  <w:marBottom w:val="0"/>
                  <w:divBdr>
                    <w:top w:val="none" w:sz="0" w:space="0" w:color="auto"/>
                    <w:left w:val="none" w:sz="0" w:space="0" w:color="auto"/>
                    <w:bottom w:val="none" w:sz="0" w:space="0" w:color="auto"/>
                    <w:right w:val="none" w:sz="0" w:space="0" w:color="auto"/>
                  </w:divBdr>
                  <w:divsChild>
                    <w:div w:id="1267808710">
                      <w:marLeft w:val="0"/>
                      <w:marRight w:val="0"/>
                      <w:marTop w:val="0"/>
                      <w:marBottom w:val="0"/>
                      <w:divBdr>
                        <w:top w:val="none" w:sz="0" w:space="0" w:color="auto"/>
                        <w:left w:val="none" w:sz="0" w:space="0" w:color="auto"/>
                        <w:bottom w:val="none" w:sz="0" w:space="0" w:color="auto"/>
                        <w:right w:val="none" w:sz="0" w:space="0" w:color="auto"/>
                      </w:divBdr>
                    </w:div>
                  </w:divsChild>
                </w:div>
                <w:div w:id="295109270">
                  <w:marLeft w:val="0"/>
                  <w:marRight w:val="0"/>
                  <w:marTop w:val="0"/>
                  <w:marBottom w:val="0"/>
                  <w:divBdr>
                    <w:top w:val="none" w:sz="0" w:space="0" w:color="auto"/>
                    <w:left w:val="none" w:sz="0" w:space="0" w:color="auto"/>
                    <w:bottom w:val="none" w:sz="0" w:space="0" w:color="auto"/>
                    <w:right w:val="none" w:sz="0" w:space="0" w:color="auto"/>
                  </w:divBdr>
                  <w:divsChild>
                    <w:div w:id="1797486274">
                      <w:marLeft w:val="0"/>
                      <w:marRight w:val="0"/>
                      <w:marTop w:val="0"/>
                      <w:marBottom w:val="0"/>
                      <w:divBdr>
                        <w:top w:val="none" w:sz="0" w:space="0" w:color="auto"/>
                        <w:left w:val="none" w:sz="0" w:space="0" w:color="auto"/>
                        <w:bottom w:val="none" w:sz="0" w:space="0" w:color="auto"/>
                        <w:right w:val="none" w:sz="0" w:space="0" w:color="auto"/>
                      </w:divBdr>
                    </w:div>
                  </w:divsChild>
                </w:div>
                <w:div w:id="563489040">
                  <w:marLeft w:val="0"/>
                  <w:marRight w:val="0"/>
                  <w:marTop w:val="0"/>
                  <w:marBottom w:val="0"/>
                  <w:divBdr>
                    <w:top w:val="none" w:sz="0" w:space="0" w:color="auto"/>
                    <w:left w:val="none" w:sz="0" w:space="0" w:color="auto"/>
                    <w:bottom w:val="none" w:sz="0" w:space="0" w:color="auto"/>
                    <w:right w:val="none" w:sz="0" w:space="0" w:color="auto"/>
                  </w:divBdr>
                  <w:divsChild>
                    <w:div w:id="1149860330">
                      <w:marLeft w:val="0"/>
                      <w:marRight w:val="0"/>
                      <w:marTop w:val="0"/>
                      <w:marBottom w:val="0"/>
                      <w:divBdr>
                        <w:top w:val="none" w:sz="0" w:space="0" w:color="auto"/>
                        <w:left w:val="none" w:sz="0" w:space="0" w:color="auto"/>
                        <w:bottom w:val="none" w:sz="0" w:space="0" w:color="auto"/>
                        <w:right w:val="none" w:sz="0" w:space="0" w:color="auto"/>
                      </w:divBdr>
                    </w:div>
                  </w:divsChild>
                </w:div>
                <w:div w:id="1548488981">
                  <w:marLeft w:val="0"/>
                  <w:marRight w:val="0"/>
                  <w:marTop w:val="0"/>
                  <w:marBottom w:val="0"/>
                  <w:divBdr>
                    <w:top w:val="none" w:sz="0" w:space="0" w:color="auto"/>
                    <w:left w:val="none" w:sz="0" w:space="0" w:color="auto"/>
                    <w:bottom w:val="none" w:sz="0" w:space="0" w:color="auto"/>
                    <w:right w:val="none" w:sz="0" w:space="0" w:color="auto"/>
                  </w:divBdr>
                  <w:divsChild>
                    <w:div w:id="1767263550">
                      <w:marLeft w:val="0"/>
                      <w:marRight w:val="0"/>
                      <w:marTop w:val="0"/>
                      <w:marBottom w:val="0"/>
                      <w:divBdr>
                        <w:top w:val="none" w:sz="0" w:space="0" w:color="auto"/>
                        <w:left w:val="none" w:sz="0" w:space="0" w:color="auto"/>
                        <w:bottom w:val="none" w:sz="0" w:space="0" w:color="auto"/>
                        <w:right w:val="none" w:sz="0" w:space="0" w:color="auto"/>
                      </w:divBdr>
                    </w:div>
                  </w:divsChild>
                </w:div>
                <w:div w:id="1349409861">
                  <w:marLeft w:val="0"/>
                  <w:marRight w:val="0"/>
                  <w:marTop w:val="0"/>
                  <w:marBottom w:val="0"/>
                  <w:divBdr>
                    <w:top w:val="none" w:sz="0" w:space="0" w:color="auto"/>
                    <w:left w:val="none" w:sz="0" w:space="0" w:color="auto"/>
                    <w:bottom w:val="none" w:sz="0" w:space="0" w:color="auto"/>
                    <w:right w:val="none" w:sz="0" w:space="0" w:color="auto"/>
                  </w:divBdr>
                  <w:divsChild>
                    <w:div w:id="1527671764">
                      <w:marLeft w:val="0"/>
                      <w:marRight w:val="0"/>
                      <w:marTop w:val="0"/>
                      <w:marBottom w:val="0"/>
                      <w:divBdr>
                        <w:top w:val="none" w:sz="0" w:space="0" w:color="auto"/>
                        <w:left w:val="none" w:sz="0" w:space="0" w:color="auto"/>
                        <w:bottom w:val="none" w:sz="0" w:space="0" w:color="auto"/>
                        <w:right w:val="none" w:sz="0" w:space="0" w:color="auto"/>
                      </w:divBdr>
                    </w:div>
                  </w:divsChild>
                </w:div>
                <w:div w:id="534854561">
                  <w:marLeft w:val="0"/>
                  <w:marRight w:val="0"/>
                  <w:marTop w:val="0"/>
                  <w:marBottom w:val="0"/>
                  <w:divBdr>
                    <w:top w:val="none" w:sz="0" w:space="0" w:color="auto"/>
                    <w:left w:val="none" w:sz="0" w:space="0" w:color="auto"/>
                    <w:bottom w:val="none" w:sz="0" w:space="0" w:color="auto"/>
                    <w:right w:val="none" w:sz="0" w:space="0" w:color="auto"/>
                  </w:divBdr>
                  <w:divsChild>
                    <w:div w:id="1606381580">
                      <w:marLeft w:val="0"/>
                      <w:marRight w:val="0"/>
                      <w:marTop w:val="0"/>
                      <w:marBottom w:val="0"/>
                      <w:divBdr>
                        <w:top w:val="none" w:sz="0" w:space="0" w:color="auto"/>
                        <w:left w:val="none" w:sz="0" w:space="0" w:color="auto"/>
                        <w:bottom w:val="none" w:sz="0" w:space="0" w:color="auto"/>
                        <w:right w:val="none" w:sz="0" w:space="0" w:color="auto"/>
                      </w:divBdr>
                    </w:div>
                  </w:divsChild>
                </w:div>
                <w:div w:id="970552930">
                  <w:marLeft w:val="0"/>
                  <w:marRight w:val="0"/>
                  <w:marTop w:val="0"/>
                  <w:marBottom w:val="0"/>
                  <w:divBdr>
                    <w:top w:val="none" w:sz="0" w:space="0" w:color="auto"/>
                    <w:left w:val="none" w:sz="0" w:space="0" w:color="auto"/>
                    <w:bottom w:val="none" w:sz="0" w:space="0" w:color="auto"/>
                    <w:right w:val="none" w:sz="0" w:space="0" w:color="auto"/>
                  </w:divBdr>
                  <w:divsChild>
                    <w:div w:id="924457824">
                      <w:marLeft w:val="0"/>
                      <w:marRight w:val="0"/>
                      <w:marTop w:val="0"/>
                      <w:marBottom w:val="0"/>
                      <w:divBdr>
                        <w:top w:val="none" w:sz="0" w:space="0" w:color="auto"/>
                        <w:left w:val="none" w:sz="0" w:space="0" w:color="auto"/>
                        <w:bottom w:val="none" w:sz="0" w:space="0" w:color="auto"/>
                        <w:right w:val="none" w:sz="0" w:space="0" w:color="auto"/>
                      </w:divBdr>
                    </w:div>
                  </w:divsChild>
                </w:div>
                <w:div w:id="1458184836">
                  <w:marLeft w:val="0"/>
                  <w:marRight w:val="0"/>
                  <w:marTop w:val="0"/>
                  <w:marBottom w:val="0"/>
                  <w:divBdr>
                    <w:top w:val="none" w:sz="0" w:space="0" w:color="auto"/>
                    <w:left w:val="none" w:sz="0" w:space="0" w:color="auto"/>
                    <w:bottom w:val="none" w:sz="0" w:space="0" w:color="auto"/>
                    <w:right w:val="none" w:sz="0" w:space="0" w:color="auto"/>
                  </w:divBdr>
                  <w:divsChild>
                    <w:div w:id="1159348074">
                      <w:marLeft w:val="0"/>
                      <w:marRight w:val="0"/>
                      <w:marTop w:val="0"/>
                      <w:marBottom w:val="0"/>
                      <w:divBdr>
                        <w:top w:val="none" w:sz="0" w:space="0" w:color="auto"/>
                        <w:left w:val="none" w:sz="0" w:space="0" w:color="auto"/>
                        <w:bottom w:val="none" w:sz="0" w:space="0" w:color="auto"/>
                        <w:right w:val="none" w:sz="0" w:space="0" w:color="auto"/>
                      </w:divBdr>
                    </w:div>
                  </w:divsChild>
                </w:div>
                <w:div w:id="317614780">
                  <w:marLeft w:val="0"/>
                  <w:marRight w:val="0"/>
                  <w:marTop w:val="0"/>
                  <w:marBottom w:val="0"/>
                  <w:divBdr>
                    <w:top w:val="none" w:sz="0" w:space="0" w:color="auto"/>
                    <w:left w:val="none" w:sz="0" w:space="0" w:color="auto"/>
                    <w:bottom w:val="none" w:sz="0" w:space="0" w:color="auto"/>
                    <w:right w:val="none" w:sz="0" w:space="0" w:color="auto"/>
                  </w:divBdr>
                  <w:divsChild>
                    <w:div w:id="817722597">
                      <w:marLeft w:val="0"/>
                      <w:marRight w:val="0"/>
                      <w:marTop w:val="0"/>
                      <w:marBottom w:val="0"/>
                      <w:divBdr>
                        <w:top w:val="none" w:sz="0" w:space="0" w:color="auto"/>
                        <w:left w:val="none" w:sz="0" w:space="0" w:color="auto"/>
                        <w:bottom w:val="none" w:sz="0" w:space="0" w:color="auto"/>
                        <w:right w:val="none" w:sz="0" w:space="0" w:color="auto"/>
                      </w:divBdr>
                    </w:div>
                  </w:divsChild>
                </w:div>
                <w:div w:id="1052463699">
                  <w:marLeft w:val="0"/>
                  <w:marRight w:val="0"/>
                  <w:marTop w:val="0"/>
                  <w:marBottom w:val="0"/>
                  <w:divBdr>
                    <w:top w:val="none" w:sz="0" w:space="0" w:color="auto"/>
                    <w:left w:val="none" w:sz="0" w:space="0" w:color="auto"/>
                    <w:bottom w:val="none" w:sz="0" w:space="0" w:color="auto"/>
                    <w:right w:val="none" w:sz="0" w:space="0" w:color="auto"/>
                  </w:divBdr>
                  <w:divsChild>
                    <w:div w:id="1570916158">
                      <w:marLeft w:val="0"/>
                      <w:marRight w:val="0"/>
                      <w:marTop w:val="0"/>
                      <w:marBottom w:val="0"/>
                      <w:divBdr>
                        <w:top w:val="none" w:sz="0" w:space="0" w:color="auto"/>
                        <w:left w:val="none" w:sz="0" w:space="0" w:color="auto"/>
                        <w:bottom w:val="none" w:sz="0" w:space="0" w:color="auto"/>
                        <w:right w:val="none" w:sz="0" w:space="0" w:color="auto"/>
                      </w:divBdr>
                    </w:div>
                  </w:divsChild>
                </w:div>
                <w:div w:id="621231061">
                  <w:marLeft w:val="0"/>
                  <w:marRight w:val="0"/>
                  <w:marTop w:val="0"/>
                  <w:marBottom w:val="0"/>
                  <w:divBdr>
                    <w:top w:val="none" w:sz="0" w:space="0" w:color="auto"/>
                    <w:left w:val="none" w:sz="0" w:space="0" w:color="auto"/>
                    <w:bottom w:val="none" w:sz="0" w:space="0" w:color="auto"/>
                    <w:right w:val="none" w:sz="0" w:space="0" w:color="auto"/>
                  </w:divBdr>
                  <w:divsChild>
                    <w:div w:id="1771051161">
                      <w:marLeft w:val="0"/>
                      <w:marRight w:val="0"/>
                      <w:marTop w:val="0"/>
                      <w:marBottom w:val="0"/>
                      <w:divBdr>
                        <w:top w:val="none" w:sz="0" w:space="0" w:color="auto"/>
                        <w:left w:val="none" w:sz="0" w:space="0" w:color="auto"/>
                        <w:bottom w:val="none" w:sz="0" w:space="0" w:color="auto"/>
                        <w:right w:val="none" w:sz="0" w:space="0" w:color="auto"/>
                      </w:divBdr>
                    </w:div>
                  </w:divsChild>
                </w:div>
                <w:div w:id="658122308">
                  <w:marLeft w:val="0"/>
                  <w:marRight w:val="0"/>
                  <w:marTop w:val="0"/>
                  <w:marBottom w:val="0"/>
                  <w:divBdr>
                    <w:top w:val="none" w:sz="0" w:space="0" w:color="auto"/>
                    <w:left w:val="none" w:sz="0" w:space="0" w:color="auto"/>
                    <w:bottom w:val="none" w:sz="0" w:space="0" w:color="auto"/>
                    <w:right w:val="none" w:sz="0" w:space="0" w:color="auto"/>
                  </w:divBdr>
                  <w:divsChild>
                    <w:div w:id="1977375861">
                      <w:marLeft w:val="0"/>
                      <w:marRight w:val="0"/>
                      <w:marTop w:val="0"/>
                      <w:marBottom w:val="0"/>
                      <w:divBdr>
                        <w:top w:val="none" w:sz="0" w:space="0" w:color="auto"/>
                        <w:left w:val="none" w:sz="0" w:space="0" w:color="auto"/>
                        <w:bottom w:val="none" w:sz="0" w:space="0" w:color="auto"/>
                        <w:right w:val="none" w:sz="0" w:space="0" w:color="auto"/>
                      </w:divBdr>
                    </w:div>
                  </w:divsChild>
                </w:div>
                <w:div w:id="1019699523">
                  <w:marLeft w:val="0"/>
                  <w:marRight w:val="0"/>
                  <w:marTop w:val="0"/>
                  <w:marBottom w:val="0"/>
                  <w:divBdr>
                    <w:top w:val="none" w:sz="0" w:space="0" w:color="auto"/>
                    <w:left w:val="none" w:sz="0" w:space="0" w:color="auto"/>
                    <w:bottom w:val="none" w:sz="0" w:space="0" w:color="auto"/>
                    <w:right w:val="none" w:sz="0" w:space="0" w:color="auto"/>
                  </w:divBdr>
                  <w:divsChild>
                    <w:div w:id="245575565">
                      <w:marLeft w:val="0"/>
                      <w:marRight w:val="0"/>
                      <w:marTop w:val="0"/>
                      <w:marBottom w:val="0"/>
                      <w:divBdr>
                        <w:top w:val="none" w:sz="0" w:space="0" w:color="auto"/>
                        <w:left w:val="none" w:sz="0" w:space="0" w:color="auto"/>
                        <w:bottom w:val="none" w:sz="0" w:space="0" w:color="auto"/>
                        <w:right w:val="none" w:sz="0" w:space="0" w:color="auto"/>
                      </w:divBdr>
                    </w:div>
                  </w:divsChild>
                </w:div>
                <w:div w:id="696464477">
                  <w:marLeft w:val="0"/>
                  <w:marRight w:val="0"/>
                  <w:marTop w:val="0"/>
                  <w:marBottom w:val="0"/>
                  <w:divBdr>
                    <w:top w:val="none" w:sz="0" w:space="0" w:color="auto"/>
                    <w:left w:val="none" w:sz="0" w:space="0" w:color="auto"/>
                    <w:bottom w:val="none" w:sz="0" w:space="0" w:color="auto"/>
                    <w:right w:val="none" w:sz="0" w:space="0" w:color="auto"/>
                  </w:divBdr>
                  <w:divsChild>
                    <w:div w:id="2071998135">
                      <w:marLeft w:val="0"/>
                      <w:marRight w:val="0"/>
                      <w:marTop w:val="0"/>
                      <w:marBottom w:val="0"/>
                      <w:divBdr>
                        <w:top w:val="none" w:sz="0" w:space="0" w:color="auto"/>
                        <w:left w:val="none" w:sz="0" w:space="0" w:color="auto"/>
                        <w:bottom w:val="none" w:sz="0" w:space="0" w:color="auto"/>
                        <w:right w:val="none" w:sz="0" w:space="0" w:color="auto"/>
                      </w:divBdr>
                    </w:div>
                  </w:divsChild>
                </w:div>
                <w:div w:id="1175605585">
                  <w:marLeft w:val="0"/>
                  <w:marRight w:val="0"/>
                  <w:marTop w:val="0"/>
                  <w:marBottom w:val="0"/>
                  <w:divBdr>
                    <w:top w:val="none" w:sz="0" w:space="0" w:color="auto"/>
                    <w:left w:val="none" w:sz="0" w:space="0" w:color="auto"/>
                    <w:bottom w:val="none" w:sz="0" w:space="0" w:color="auto"/>
                    <w:right w:val="none" w:sz="0" w:space="0" w:color="auto"/>
                  </w:divBdr>
                  <w:divsChild>
                    <w:div w:id="1857227852">
                      <w:marLeft w:val="0"/>
                      <w:marRight w:val="0"/>
                      <w:marTop w:val="0"/>
                      <w:marBottom w:val="0"/>
                      <w:divBdr>
                        <w:top w:val="none" w:sz="0" w:space="0" w:color="auto"/>
                        <w:left w:val="none" w:sz="0" w:space="0" w:color="auto"/>
                        <w:bottom w:val="none" w:sz="0" w:space="0" w:color="auto"/>
                        <w:right w:val="none" w:sz="0" w:space="0" w:color="auto"/>
                      </w:divBdr>
                    </w:div>
                  </w:divsChild>
                </w:div>
                <w:div w:id="1495217275">
                  <w:marLeft w:val="0"/>
                  <w:marRight w:val="0"/>
                  <w:marTop w:val="0"/>
                  <w:marBottom w:val="0"/>
                  <w:divBdr>
                    <w:top w:val="none" w:sz="0" w:space="0" w:color="auto"/>
                    <w:left w:val="none" w:sz="0" w:space="0" w:color="auto"/>
                    <w:bottom w:val="none" w:sz="0" w:space="0" w:color="auto"/>
                    <w:right w:val="none" w:sz="0" w:space="0" w:color="auto"/>
                  </w:divBdr>
                  <w:divsChild>
                    <w:div w:id="958949119">
                      <w:marLeft w:val="0"/>
                      <w:marRight w:val="0"/>
                      <w:marTop w:val="0"/>
                      <w:marBottom w:val="0"/>
                      <w:divBdr>
                        <w:top w:val="none" w:sz="0" w:space="0" w:color="auto"/>
                        <w:left w:val="none" w:sz="0" w:space="0" w:color="auto"/>
                        <w:bottom w:val="none" w:sz="0" w:space="0" w:color="auto"/>
                        <w:right w:val="none" w:sz="0" w:space="0" w:color="auto"/>
                      </w:divBdr>
                    </w:div>
                  </w:divsChild>
                </w:div>
                <w:div w:id="774404863">
                  <w:marLeft w:val="0"/>
                  <w:marRight w:val="0"/>
                  <w:marTop w:val="0"/>
                  <w:marBottom w:val="0"/>
                  <w:divBdr>
                    <w:top w:val="none" w:sz="0" w:space="0" w:color="auto"/>
                    <w:left w:val="none" w:sz="0" w:space="0" w:color="auto"/>
                    <w:bottom w:val="none" w:sz="0" w:space="0" w:color="auto"/>
                    <w:right w:val="none" w:sz="0" w:space="0" w:color="auto"/>
                  </w:divBdr>
                  <w:divsChild>
                    <w:div w:id="1910924786">
                      <w:marLeft w:val="0"/>
                      <w:marRight w:val="0"/>
                      <w:marTop w:val="0"/>
                      <w:marBottom w:val="0"/>
                      <w:divBdr>
                        <w:top w:val="none" w:sz="0" w:space="0" w:color="auto"/>
                        <w:left w:val="none" w:sz="0" w:space="0" w:color="auto"/>
                        <w:bottom w:val="none" w:sz="0" w:space="0" w:color="auto"/>
                        <w:right w:val="none" w:sz="0" w:space="0" w:color="auto"/>
                      </w:divBdr>
                    </w:div>
                  </w:divsChild>
                </w:div>
                <w:div w:id="1568490041">
                  <w:marLeft w:val="0"/>
                  <w:marRight w:val="0"/>
                  <w:marTop w:val="0"/>
                  <w:marBottom w:val="0"/>
                  <w:divBdr>
                    <w:top w:val="none" w:sz="0" w:space="0" w:color="auto"/>
                    <w:left w:val="none" w:sz="0" w:space="0" w:color="auto"/>
                    <w:bottom w:val="none" w:sz="0" w:space="0" w:color="auto"/>
                    <w:right w:val="none" w:sz="0" w:space="0" w:color="auto"/>
                  </w:divBdr>
                  <w:divsChild>
                    <w:div w:id="883057456">
                      <w:marLeft w:val="0"/>
                      <w:marRight w:val="0"/>
                      <w:marTop w:val="0"/>
                      <w:marBottom w:val="0"/>
                      <w:divBdr>
                        <w:top w:val="none" w:sz="0" w:space="0" w:color="auto"/>
                        <w:left w:val="none" w:sz="0" w:space="0" w:color="auto"/>
                        <w:bottom w:val="none" w:sz="0" w:space="0" w:color="auto"/>
                        <w:right w:val="none" w:sz="0" w:space="0" w:color="auto"/>
                      </w:divBdr>
                    </w:div>
                  </w:divsChild>
                </w:div>
                <w:div w:id="1886789553">
                  <w:marLeft w:val="0"/>
                  <w:marRight w:val="0"/>
                  <w:marTop w:val="0"/>
                  <w:marBottom w:val="0"/>
                  <w:divBdr>
                    <w:top w:val="none" w:sz="0" w:space="0" w:color="auto"/>
                    <w:left w:val="none" w:sz="0" w:space="0" w:color="auto"/>
                    <w:bottom w:val="none" w:sz="0" w:space="0" w:color="auto"/>
                    <w:right w:val="none" w:sz="0" w:space="0" w:color="auto"/>
                  </w:divBdr>
                  <w:divsChild>
                    <w:div w:id="339161141">
                      <w:marLeft w:val="0"/>
                      <w:marRight w:val="0"/>
                      <w:marTop w:val="0"/>
                      <w:marBottom w:val="0"/>
                      <w:divBdr>
                        <w:top w:val="none" w:sz="0" w:space="0" w:color="auto"/>
                        <w:left w:val="none" w:sz="0" w:space="0" w:color="auto"/>
                        <w:bottom w:val="none" w:sz="0" w:space="0" w:color="auto"/>
                        <w:right w:val="none" w:sz="0" w:space="0" w:color="auto"/>
                      </w:divBdr>
                    </w:div>
                  </w:divsChild>
                </w:div>
                <w:div w:id="1981808776">
                  <w:marLeft w:val="0"/>
                  <w:marRight w:val="0"/>
                  <w:marTop w:val="0"/>
                  <w:marBottom w:val="0"/>
                  <w:divBdr>
                    <w:top w:val="none" w:sz="0" w:space="0" w:color="auto"/>
                    <w:left w:val="none" w:sz="0" w:space="0" w:color="auto"/>
                    <w:bottom w:val="none" w:sz="0" w:space="0" w:color="auto"/>
                    <w:right w:val="none" w:sz="0" w:space="0" w:color="auto"/>
                  </w:divBdr>
                  <w:divsChild>
                    <w:div w:id="1365793498">
                      <w:marLeft w:val="0"/>
                      <w:marRight w:val="0"/>
                      <w:marTop w:val="0"/>
                      <w:marBottom w:val="0"/>
                      <w:divBdr>
                        <w:top w:val="none" w:sz="0" w:space="0" w:color="auto"/>
                        <w:left w:val="none" w:sz="0" w:space="0" w:color="auto"/>
                        <w:bottom w:val="none" w:sz="0" w:space="0" w:color="auto"/>
                        <w:right w:val="none" w:sz="0" w:space="0" w:color="auto"/>
                      </w:divBdr>
                    </w:div>
                  </w:divsChild>
                </w:div>
                <w:div w:id="1600017506">
                  <w:marLeft w:val="0"/>
                  <w:marRight w:val="0"/>
                  <w:marTop w:val="0"/>
                  <w:marBottom w:val="0"/>
                  <w:divBdr>
                    <w:top w:val="none" w:sz="0" w:space="0" w:color="auto"/>
                    <w:left w:val="none" w:sz="0" w:space="0" w:color="auto"/>
                    <w:bottom w:val="none" w:sz="0" w:space="0" w:color="auto"/>
                    <w:right w:val="none" w:sz="0" w:space="0" w:color="auto"/>
                  </w:divBdr>
                  <w:divsChild>
                    <w:div w:id="2014187427">
                      <w:marLeft w:val="0"/>
                      <w:marRight w:val="0"/>
                      <w:marTop w:val="0"/>
                      <w:marBottom w:val="0"/>
                      <w:divBdr>
                        <w:top w:val="none" w:sz="0" w:space="0" w:color="auto"/>
                        <w:left w:val="none" w:sz="0" w:space="0" w:color="auto"/>
                        <w:bottom w:val="none" w:sz="0" w:space="0" w:color="auto"/>
                        <w:right w:val="none" w:sz="0" w:space="0" w:color="auto"/>
                      </w:divBdr>
                    </w:div>
                  </w:divsChild>
                </w:div>
                <w:div w:id="123812443">
                  <w:marLeft w:val="0"/>
                  <w:marRight w:val="0"/>
                  <w:marTop w:val="0"/>
                  <w:marBottom w:val="0"/>
                  <w:divBdr>
                    <w:top w:val="none" w:sz="0" w:space="0" w:color="auto"/>
                    <w:left w:val="none" w:sz="0" w:space="0" w:color="auto"/>
                    <w:bottom w:val="none" w:sz="0" w:space="0" w:color="auto"/>
                    <w:right w:val="none" w:sz="0" w:space="0" w:color="auto"/>
                  </w:divBdr>
                  <w:divsChild>
                    <w:div w:id="1463308087">
                      <w:marLeft w:val="0"/>
                      <w:marRight w:val="0"/>
                      <w:marTop w:val="0"/>
                      <w:marBottom w:val="0"/>
                      <w:divBdr>
                        <w:top w:val="none" w:sz="0" w:space="0" w:color="auto"/>
                        <w:left w:val="none" w:sz="0" w:space="0" w:color="auto"/>
                        <w:bottom w:val="none" w:sz="0" w:space="0" w:color="auto"/>
                        <w:right w:val="none" w:sz="0" w:space="0" w:color="auto"/>
                      </w:divBdr>
                    </w:div>
                  </w:divsChild>
                </w:div>
                <w:div w:id="818309208">
                  <w:marLeft w:val="0"/>
                  <w:marRight w:val="0"/>
                  <w:marTop w:val="0"/>
                  <w:marBottom w:val="0"/>
                  <w:divBdr>
                    <w:top w:val="none" w:sz="0" w:space="0" w:color="auto"/>
                    <w:left w:val="none" w:sz="0" w:space="0" w:color="auto"/>
                    <w:bottom w:val="none" w:sz="0" w:space="0" w:color="auto"/>
                    <w:right w:val="none" w:sz="0" w:space="0" w:color="auto"/>
                  </w:divBdr>
                  <w:divsChild>
                    <w:div w:id="1521166183">
                      <w:marLeft w:val="0"/>
                      <w:marRight w:val="0"/>
                      <w:marTop w:val="0"/>
                      <w:marBottom w:val="0"/>
                      <w:divBdr>
                        <w:top w:val="none" w:sz="0" w:space="0" w:color="auto"/>
                        <w:left w:val="none" w:sz="0" w:space="0" w:color="auto"/>
                        <w:bottom w:val="none" w:sz="0" w:space="0" w:color="auto"/>
                        <w:right w:val="none" w:sz="0" w:space="0" w:color="auto"/>
                      </w:divBdr>
                    </w:div>
                  </w:divsChild>
                </w:div>
                <w:div w:id="1332368061">
                  <w:marLeft w:val="0"/>
                  <w:marRight w:val="0"/>
                  <w:marTop w:val="0"/>
                  <w:marBottom w:val="0"/>
                  <w:divBdr>
                    <w:top w:val="none" w:sz="0" w:space="0" w:color="auto"/>
                    <w:left w:val="none" w:sz="0" w:space="0" w:color="auto"/>
                    <w:bottom w:val="none" w:sz="0" w:space="0" w:color="auto"/>
                    <w:right w:val="none" w:sz="0" w:space="0" w:color="auto"/>
                  </w:divBdr>
                  <w:divsChild>
                    <w:div w:id="343750645">
                      <w:marLeft w:val="0"/>
                      <w:marRight w:val="0"/>
                      <w:marTop w:val="0"/>
                      <w:marBottom w:val="0"/>
                      <w:divBdr>
                        <w:top w:val="none" w:sz="0" w:space="0" w:color="auto"/>
                        <w:left w:val="none" w:sz="0" w:space="0" w:color="auto"/>
                        <w:bottom w:val="none" w:sz="0" w:space="0" w:color="auto"/>
                        <w:right w:val="none" w:sz="0" w:space="0" w:color="auto"/>
                      </w:divBdr>
                    </w:div>
                  </w:divsChild>
                </w:div>
                <w:div w:id="1316454074">
                  <w:marLeft w:val="0"/>
                  <w:marRight w:val="0"/>
                  <w:marTop w:val="0"/>
                  <w:marBottom w:val="0"/>
                  <w:divBdr>
                    <w:top w:val="none" w:sz="0" w:space="0" w:color="auto"/>
                    <w:left w:val="none" w:sz="0" w:space="0" w:color="auto"/>
                    <w:bottom w:val="none" w:sz="0" w:space="0" w:color="auto"/>
                    <w:right w:val="none" w:sz="0" w:space="0" w:color="auto"/>
                  </w:divBdr>
                  <w:divsChild>
                    <w:div w:id="982199735">
                      <w:marLeft w:val="0"/>
                      <w:marRight w:val="0"/>
                      <w:marTop w:val="0"/>
                      <w:marBottom w:val="0"/>
                      <w:divBdr>
                        <w:top w:val="none" w:sz="0" w:space="0" w:color="auto"/>
                        <w:left w:val="none" w:sz="0" w:space="0" w:color="auto"/>
                        <w:bottom w:val="none" w:sz="0" w:space="0" w:color="auto"/>
                        <w:right w:val="none" w:sz="0" w:space="0" w:color="auto"/>
                      </w:divBdr>
                    </w:div>
                  </w:divsChild>
                </w:div>
                <w:div w:id="898588563">
                  <w:marLeft w:val="0"/>
                  <w:marRight w:val="0"/>
                  <w:marTop w:val="0"/>
                  <w:marBottom w:val="0"/>
                  <w:divBdr>
                    <w:top w:val="none" w:sz="0" w:space="0" w:color="auto"/>
                    <w:left w:val="none" w:sz="0" w:space="0" w:color="auto"/>
                    <w:bottom w:val="none" w:sz="0" w:space="0" w:color="auto"/>
                    <w:right w:val="none" w:sz="0" w:space="0" w:color="auto"/>
                  </w:divBdr>
                  <w:divsChild>
                    <w:div w:id="1600021269">
                      <w:marLeft w:val="0"/>
                      <w:marRight w:val="0"/>
                      <w:marTop w:val="0"/>
                      <w:marBottom w:val="0"/>
                      <w:divBdr>
                        <w:top w:val="none" w:sz="0" w:space="0" w:color="auto"/>
                        <w:left w:val="none" w:sz="0" w:space="0" w:color="auto"/>
                        <w:bottom w:val="none" w:sz="0" w:space="0" w:color="auto"/>
                        <w:right w:val="none" w:sz="0" w:space="0" w:color="auto"/>
                      </w:divBdr>
                    </w:div>
                  </w:divsChild>
                </w:div>
                <w:div w:id="237598377">
                  <w:marLeft w:val="0"/>
                  <w:marRight w:val="0"/>
                  <w:marTop w:val="0"/>
                  <w:marBottom w:val="0"/>
                  <w:divBdr>
                    <w:top w:val="none" w:sz="0" w:space="0" w:color="auto"/>
                    <w:left w:val="none" w:sz="0" w:space="0" w:color="auto"/>
                    <w:bottom w:val="none" w:sz="0" w:space="0" w:color="auto"/>
                    <w:right w:val="none" w:sz="0" w:space="0" w:color="auto"/>
                  </w:divBdr>
                  <w:divsChild>
                    <w:div w:id="1099831702">
                      <w:marLeft w:val="0"/>
                      <w:marRight w:val="0"/>
                      <w:marTop w:val="0"/>
                      <w:marBottom w:val="0"/>
                      <w:divBdr>
                        <w:top w:val="none" w:sz="0" w:space="0" w:color="auto"/>
                        <w:left w:val="none" w:sz="0" w:space="0" w:color="auto"/>
                        <w:bottom w:val="none" w:sz="0" w:space="0" w:color="auto"/>
                        <w:right w:val="none" w:sz="0" w:space="0" w:color="auto"/>
                      </w:divBdr>
                    </w:div>
                  </w:divsChild>
                </w:div>
                <w:div w:id="711223465">
                  <w:marLeft w:val="0"/>
                  <w:marRight w:val="0"/>
                  <w:marTop w:val="0"/>
                  <w:marBottom w:val="0"/>
                  <w:divBdr>
                    <w:top w:val="none" w:sz="0" w:space="0" w:color="auto"/>
                    <w:left w:val="none" w:sz="0" w:space="0" w:color="auto"/>
                    <w:bottom w:val="none" w:sz="0" w:space="0" w:color="auto"/>
                    <w:right w:val="none" w:sz="0" w:space="0" w:color="auto"/>
                  </w:divBdr>
                  <w:divsChild>
                    <w:div w:id="1667316908">
                      <w:marLeft w:val="0"/>
                      <w:marRight w:val="0"/>
                      <w:marTop w:val="0"/>
                      <w:marBottom w:val="0"/>
                      <w:divBdr>
                        <w:top w:val="none" w:sz="0" w:space="0" w:color="auto"/>
                        <w:left w:val="none" w:sz="0" w:space="0" w:color="auto"/>
                        <w:bottom w:val="none" w:sz="0" w:space="0" w:color="auto"/>
                        <w:right w:val="none" w:sz="0" w:space="0" w:color="auto"/>
                      </w:divBdr>
                    </w:div>
                  </w:divsChild>
                </w:div>
                <w:div w:id="1688752004">
                  <w:marLeft w:val="0"/>
                  <w:marRight w:val="0"/>
                  <w:marTop w:val="0"/>
                  <w:marBottom w:val="0"/>
                  <w:divBdr>
                    <w:top w:val="none" w:sz="0" w:space="0" w:color="auto"/>
                    <w:left w:val="none" w:sz="0" w:space="0" w:color="auto"/>
                    <w:bottom w:val="none" w:sz="0" w:space="0" w:color="auto"/>
                    <w:right w:val="none" w:sz="0" w:space="0" w:color="auto"/>
                  </w:divBdr>
                  <w:divsChild>
                    <w:div w:id="898327241">
                      <w:marLeft w:val="0"/>
                      <w:marRight w:val="0"/>
                      <w:marTop w:val="0"/>
                      <w:marBottom w:val="0"/>
                      <w:divBdr>
                        <w:top w:val="none" w:sz="0" w:space="0" w:color="auto"/>
                        <w:left w:val="none" w:sz="0" w:space="0" w:color="auto"/>
                        <w:bottom w:val="none" w:sz="0" w:space="0" w:color="auto"/>
                        <w:right w:val="none" w:sz="0" w:space="0" w:color="auto"/>
                      </w:divBdr>
                    </w:div>
                  </w:divsChild>
                </w:div>
                <w:div w:id="345059193">
                  <w:marLeft w:val="0"/>
                  <w:marRight w:val="0"/>
                  <w:marTop w:val="0"/>
                  <w:marBottom w:val="0"/>
                  <w:divBdr>
                    <w:top w:val="none" w:sz="0" w:space="0" w:color="auto"/>
                    <w:left w:val="none" w:sz="0" w:space="0" w:color="auto"/>
                    <w:bottom w:val="none" w:sz="0" w:space="0" w:color="auto"/>
                    <w:right w:val="none" w:sz="0" w:space="0" w:color="auto"/>
                  </w:divBdr>
                  <w:divsChild>
                    <w:div w:id="271135798">
                      <w:marLeft w:val="0"/>
                      <w:marRight w:val="0"/>
                      <w:marTop w:val="0"/>
                      <w:marBottom w:val="0"/>
                      <w:divBdr>
                        <w:top w:val="none" w:sz="0" w:space="0" w:color="auto"/>
                        <w:left w:val="none" w:sz="0" w:space="0" w:color="auto"/>
                        <w:bottom w:val="none" w:sz="0" w:space="0" w:color="auto"/>
                        <w:right w:val="none" w:sz="0" w:space="0" w:color="auto"/>
                      </w:divBdr>
                    </w:div>
                  </w:divsChild>
                </w:div>
                <w:div w:id="405156051">
                  <w:marLeft w:val="0"/>
                  <w:marRight w:val="0"/>
                  <w:marTop w:val="0"/>
                  <w:marBottom w:val="0"/>
                  <w:divBdr>
                    <w:top w:val="none" w:sz="0" w:space="0" w:color="auto"/>
                    <w:left w:val="none" w:sz="0" w:space="0" w:color="auto"/>
                    <w:bottom w:val="none" w:sz="0" w:space="0" w:color="auto"/>
                    <w:right w:val="none" w:sz="0" w:space="0" w:color="auto"/>
                  </w:divBdr>
                  <w:divsChild>
                    <w:div w:id="1242522475">
                      <w:marLeft w:val="0"/>
                      <w:marRight w:val="0"/>
                      <w:marTop w:val="0"/>
                      <w:marBottom w:val="0"/>
                      <w:divBdr>
                        <w:top w:val="none" w:sz="0" w:space="0" w:color="auto"/>
                        <w:left w:val="none" w:sz="0" w:space="0" w:color="auto"/>
                        <w:bottom w:val="none" w:sz="0" w:space="0" w:color="auto"/>
                        <w:right w:val="none" w:sz="0" w:space="0" w:color="auto"/>
                      </w:divBdr>
                    </w:div>
                  </w:divsChild>
                </w:div>
                <w:div w:id="201792460">
                  <w:marLeft w:val="0"/>
                  <w:marRight w:val="0"/>
                  <w:marTop w:val="0"/>
                  <w:marBottom w:val="0"/>
                  <w:divBdr>
                    <w:top w:val="none" w:sz="0" w:space="0" w:color="auto"/>
                    <w:left w:val="none" w:sz="0" w:space="0" w:color="auto"/>
                    <w:bottom w:val="none" w:sz="0" w:space="0" w:color="auto"/>
                    <w:right w:val="none" w:sz="0" w:space="0" w:color="auto"/>
                  </w:divBdr>
                  <w:divsChild>
                    <w:div w:id="838885216">
                      <w:marLeft w:val="0"/>
                      <w:marRight w:val="0"/>
                      <w:marTop w:val="0"/>
                      <w:marBottom w:val="0"/>
                      <w:divBdr>
                        <w:top w:val="none" w:sz="0" w:space="0" w:color="auto"/>
                        <w:left w:val="none" w:sz="0" w:space="0" w:color="auto"/>
                        <w:bottom w:val="none" w:sz="0" w:space="0" w:color="auto"/>
                        <w:right w:val="none" w:sz="0" w:space="0" w:color="auto"/>
                      </w:divBdr>
                    </w:div>
                  </w:divsChild>
                </w:div>
                <w:div w:id="1039473842">
                  <w:marLeft w:val="0"/>
                  <w:marRight w:val="0"/>
                  <w:marTop w:val="0"/>
                  <w:marBottom w:val="0"/>
                  <w:divBdr>
                    <w:top w:val="none" w:sz="0" w:space="0" w:color="auto"/>
                    <w:left w:val="none" w:sz="0" w:space="0" w:color="auto"/>
                    <w:bottom w:val="none" w:sz="0" w:space="0" w:color="auto"/>
                    <w:right w:val="none" w:sz="0" w:space="0" w:color="auto"/>
                  </w:divBdr>
                  <w:divsChild>
                    <w:div w:id="1999531364">
                      <w:marLeft w:val="0"/>
                      <w:marRight w:val="0"/>
                      <w:marTop w:val="0"/>
                      <w:marBottom w:val="0"/>
                      <w:divBdr>
                        <w:top w:val="none" w:sz="0" w:space="0" w:color="auto"/>
                        <w:left w:val="none" w:sz="0" w:space="0" w:color="auto"/>
                        <w:bottom w:val="none" w:sz="0" w:space="0" w:color="auto"/>
                        <w:right w:val="none" w:sz="0" w:space="0" w:color="auto"/>
                      </w:divBdr>
                    </w:div>
                  </w:divsChild>
                </w:div>
                <w:div w:id="726758937">
                  <w:marLeft w:val="0"/>
                  <w:marRight w:val="0"/>
                  <w:marTop w:val="0"/>
                  <w:marBottom w:val="0"/>
                  <w:divBdr>
                    <w:top w:val="none" w:sz="0" w:space="0" w:color="auto"/>
                    <w:left w:val="none" w:sz="0" w:space="0" w:color="auto"/>
                    <w:bottom w:val="none" w:sz="0" w:space="0" w:color="auto"/>
                    <w:right w:val="none" w:sz="0" w:space="0" w:color="auto"/>
                  </w:divBdr>
                  <w:divsChild>
                    <w:div w:id="1645238679">
                      <w:marLeft w:val="0"/>
                      <w:marRight w:val="0"/>
                      <w:marTop w:val="0"/>
                      <w:marBottom w:val="0"/>
                      <w:divBdr>
                        <w:top w:val="none" w:sz="0" w:space="0" w:color="auto"/>
                        <w:left w:val="none" w:sz="0" w:space="0" w:color="auto"/>
                        <w:bottom w:val="none" w:sz="0" w:space="0" w:color="auto"/>
                        <w:right w:val="none" w:sz="0" w:space="0" w:color="auto"/>
                      </w:divBdr>
                    </w:div>
                  </w:divsChild>
                </w:div>
                <w:div w:id="1271667327">
                  <w:marLeft w:val="0"/>
                  <w:marRight w:val="0"/>
                  <w:marTop w:val="0"/>
                  <w:marBottom w:val="0"/>
                  <w:divBdr>
                    <w:top w:val="none" w:sz="0" w:space="0" w:color="auto"/>
                    <w:left w:val="none" w:sz="0" w:space="0" w:color="auto"/>
                    <w:bottom w:val="none" w:sz="0" w:space="0" w:color="auto"/>
                    <w:right w:val="none" w:sz="0" w:space="0" w:color="auto"/>
                  </w:divBdr>
                  <w:divsChild>
                    <w:div w:id="894003960">
                      <w:marLeft w:val="0"/>
                      <w:marRight w:val="0"/>
                      <w:marTop w:val="0"/>
                      <w:marBottom w:val="0"/>
                      <w:divBdr>
                        <w:top w:val="none" w:sz="0" w:space="0" w:color="auto"/>
                        <w:left w:val="none" w:sz="0" w:space="0" w:color="auto"/>
                        <w:bottom w:val="none" w:sz="0" w:space="0" w:color="auto"/>
                        <w:right w:val="none" w:sz="0" w:space="0" w:color="auto"/>
                      </w:divBdr>
                    </w:div>
                  </w:divsChild>
                </w:div>
                <w:div w:id="1426615120">
                  <w:marLeft w:val="0"/>
                  <w:marRight w:val="0"/>
                  <w:marTop w:val="0"/>
                  <w:marBottom w:val="0"/>
                  <w:divBdr>
                    <w:top w:val="none" w:sz="0" w:space="0" w:color="auto"/>
                    <w:left w:val="none" w:sz="0" w:space="0" w:color="auto"/>
                    <w:bottom w:val="none" w:sz="0" w:space="0" w:color="auto"/>
                    <w:right w:val="none" w:sz="0" w:space="0" w:color="auto"/>
                  </w:divBdr>
                  <w:divsChild>
                    <w:div w:id="351152847">
                      <w:marLeft w:val="0"/>
                      <w:marRight w:val="0"/>
                      <w:marTop w:val="0"/>
                      <w:marBottom w:val="0"/>
                      <w:divBdr>
                        <w:top w:val="none" w:sz="0" w:space="0" w:color="auto"/>
                        <w:left w:val="none" w:sz="0" w:space="0" w:color="auto"/>
                        <w:bottom w:val="none" w:sz="0" w:space="0" w:color="auto"/>
                        <w:right w:val="none" w:sz="0" w:space="0" w:color="auto"/>
                      </w:divBdr>
                    </w:div>
                  </w:divsChild>
                </w:div>
                <w:div w:id="735592520">
                  <w:marLeft w:val="0"/>
                  <w:marRight w:val="0"/>
                  <w:marTop w:val="0"/>
                  <w:marBottom w:val="0"/>
                  <w:divBdr>
                    <w:top w:val="none" w:sz="0" w:space="0" w:color="auto"/>
                    <w:left w:val="none" w:sz="0" w:space="0" w:color="auto"/>
                    <w:bottom w:val="none" w:sz="0" w:space="0" w:color="auto"/>
                    <w:right w:val="none" w:sz="0" w:space="0" w:color="auto"/>
                  </w:divBdr>
                  <w:divsChild>
                    <w:div w:id="2024435100">
                      <w:marLeft w:val="0"/>
                      <w:marRight w:val="0"/>
                      <w:marTop w:val="0"/>
                      <w:marBottom w:val="0"/>
                      <w:divBdr>
                        <w:top w:val="none" w:sz="0" w:space="0" w:color="auto"/>
                        <w:left w:val="none" w:sz="0" w:space="0" w:color="auto"/>
                        <w:bottom w:val="none" w:sz="0" w:space="0" w:color="auto"/>
                        <w:right w:val="none" w:sz="0" w:space="0" w:color="auto"/>
                      </w:divBdr>
                    </w:div>
                  </w:divsChild>
                </w:div>
                <w:div w:id="623123139">
                  <w:marLeft w:val="0"/>
                  <w:marRight w:val="0"/>
                  <w:marTop w:val="0"/>
                  <w:marBottom w:val="0"/>
                  <w:divBdr>
                    <w:top w:val="none" w:sz="0" w:space="0" w:color="auto"/>
                    <w:left w:val="none" w:sz="0" w:space="0" w:color="auto"/>
                    <w:bottom w:val="none" w:sz="0" w:space="0" w:color="auto"/>
                    <w:right w:val="none" w:sz="0" w:space="0" w:color="auto"/>
                  </w:divBdr>
                  <w:divsChild>
                    <w:div w:id="725908326">
                      <w:marLeft w:val="0"/>
                      <w:marRight w:val="0"/>
                      <w:marTop w:val="0"/>
                      <w:marBottom w:val="0"/>
                      <w:divBdr>
                        <w:top w:val="none" w:sz="0" w:space="0" w:color="auto"/>
                        <w:left w:val="none" w:sz="0" w:space="0" w:color="auto"/>
                        <w:bottom w:val="none" w:sz="0" w:space="0" w:color="auto"/>
                        <w:right w:val="none" w:sz="0" w:space="0" w:color="auto"/>
                      </w:divBdr>
                    </w:div>
                  </w:divsChild>
                </w:div>
                <w:div w:id="1599413039">
                  <w:marLeft w:val="0"/>
                  <w:marRight w:val="0"/>
                  <w:marTop w:val="0"/>
                  <w:marBottom w:val="0"/>
                  <w:divBdr>
                    <w:top w:val="none" w:sz="0" w:space="0" w:color="auto"/>
                    <w:left w:val="none" w:sz="0" w:space="0" w:color="auto"/>
                    <w:bottom w:val="none" w:sz="0" w:space="0" w:color="auto"/>
                    <w:right w:val="none" w:sz="0" w:space="0" w:color="auto"/>
                  </w:divBdr>
                  <w:divsChild>
                    <w:div w:id="1297641205">
                      <w:marLeft w:val="0"/>
                      <w:marRight w:val="0"/>
                      <w:marTop w:val="0"/>
                      <w:marBottom w:val="0"/>
                      <w:divBdr>
                        <w:top w:val="none" w:sz="0" w:space="0" w:color="auto"/>
                        <w:left w:val="none" w:sz="0" w:space="0" w:color="auto"/>
                        <w:bottom w:val="none" w:sz="0" w:space="0" w:color="auto"/>
                        <w:right w:val="none" w:sz="0" w:space="0" w:color="auto"/>
                      </w:divBdr>
                    </w:div>
                  </w:divsChild>
                </w:div>
                <w:div w:id="765809825">
                  <w:marLeft w:val="0"/>
                  <w:marRight w:val="0"/>
                  <w:marTop w:val="0"/>
                  <w:marBottom w:val="0"/>
                  <w:divBdr>
                    <w:top w:val="none" w:sz="0" w:space="0" w:color="auto"/>
                    <w:left w:val="none" w:sz="0" w:space="0" w:color="auto"/>
                    <w:bottom w:val="none" w:sz="0" w:space="0" w:color="auto"/>
                    <w:right w:val="none" w:sz="0" w:space="0" w:color="auto"/>
                  </w:divBdr>
                  <w:divsChild>
                    <w:div w:id="1573075536">
                      <w:marLeft w:val="0"/>
                      <w:marRight w:val="0"/>
                      <w:marTop w:val="0"/>
                      <w:marBottom w:val="0"/>
                      <w:divBdr>
                        <w:top w:val="none" w:sz="0" w:space="0" w:color="auto"/>
                        <w:left w:val="none" w:sz="0" w:space="0" w:color="auto"/>
                        <w:bottom w:val="none" w:sz="0" w:space="0" w:color="auto"/>
                        <w:right w:val="none" w:sz="0" w:space="0" w:color="auto"/>
                      </w:divBdr>
                    </w:div>
                  </w:divsChild>
                </w:div>
                <w:div w:id="486632725">
                  <w:marLeft w:val="0"/>
                  <w:marRight w:val="0"/>
                  <w:marTop w:val="0"/>
                  <w:marBottom w:val="0"/>
                  <w:divBdr>
                    <w:top w:val="none" w:sz="0" w:space="0" w:color="auto"/>
                    <w:left w:val="none" w:sz="0" w:space="0" w:color="auto"/>
                    <w:bottom w:val="none" w:sz="0" w:space="0" w:color="auto"/>
                    <w:right w:val="none" w:sz="0" w:space="0" w:color="auto"/>
                  </w:divBdr>
                  <w:divsChild>
                    <w:div w:id="1033656744">
                      <w:marLeft w:val="0"/>
                      <w:marRight w:val="0"/>
                      <w:marTop w:val="0"/>
                      <w:marBottom w:val="0"/>
                      <w:divBdr>
                        <w:top w:val="none" w:sz="0" w:space="0" w:color="auto"/>
                        <w:left w:val="none" w:sz="0" w:space="0" w:color="auto"/>
                        <w:bottom w:val="none" w:sz="0" w:space="0" w:color="auto"/>
                        <w:right w:val="none" w:sz="0" w:space="0" w:color="auto"/>
                      </w:divBdr>
                    </w:div>
                  </w:divsChild>
                </w:div>
                <w:div w:id="1984389732">
                  <w:marLeft w:val="0"/>
                  <w:marRight w:val="0"/>
                  <w:marTop w:val="0"/>
                  <w:marBottom w:val="0"/>
                  <w:divBdr>
                    <w:top w:val="none" w:sz="0" w:space="0" w:color="auto"/>
                    <w:left w:val="none" w:sz="0" w:space="0" w:color="auto"/>
                    <w:bottom w:val="none" w:sz="0" w:space="0" w:color="auto"/>
                    <w:right w:val="none" w:sz="0" w:space="0" w:color="auto"/>
                  </w:divBdr>
                  <w:divsChild>
                    <w:div w:id="1792824205">
                      <w:marLeft w:val="0"/>
                      <w:marRight w:val="0"/>
                      <w:marTop w:val="0"/>
                      <w:marBottom w:val="0"/>
                      <w:divBdr>
                        <w:top w:val="none" w:sz="0" w:space="0" w:color="auto"/>
                        <w:left w:val="none" w:sz="0" w:space="0" w:color="auto"/>
                        <w:bottom w:val="none" w:sz="0" w:space="0" w:color="auto"/>
                        <w:right w:val="none" w:sz="0" w:space="0" w:color="auto"/>
                      </w:divBdr>
                    </w:div>
                  </w:divsChild>
                </w:div>
                <w:div w:id="1569458827">
                  <w:marLeft w:val="0"/>
                  <w:marRight w:val="0"/>
                  <w:marTop w:val="0"/>
                  <w:marBottom w:val="0"/>
                  <w:divBdr>
                    <w:top w:val="none" w:sz="0" w:space="0" w:color="auto"/>
                    <w:left w:val="none" w:sz="0" w:space="0" w:color="auto"/>
                    <w:bottom w:val="none" w:sz="0" w:space="0" w:color="auto"/>
                    <w:right w:val="none" w:sz="0" w:space="0" w:color="auto"/>
                  </w:divBdr>
                  <w:divsChild>
                    <w:div w:id="1160922643">
                      <w:marLeft w:val="0"/>
                      <w:marRight w:val="0"/>
                      <w:marTop w:val="0"/>
                      <w:marBottom w:val="0"/>
                      <w:divBdr>
                        <w:top w:val="none" w:sz="0" w:space="0" w:color="auto"/>
                        <w:left w:val="none" w:sz="0" w:space="0" w:color="auto"/>
                        <w:bottom w:val="none" w:sz="0" w:space="0" w:color="auto"/>
                        <w:right w:val="none" w:sz="0" w:space="0" w:color="auto"/>
                      </w:divBdr>
                    </w:div>
                  </w:divsChild>
                </w:div>
                <w:div w:id="2023045141">
                  <w:marLeft w:val="0"/>
                  <w:marRight w:val="0"/>
                  <w:marTop w:val="0"/>
                  <w:marBottom w:val="0"/>
                  <w:divBdr>
                    <w:top w:val="none" w:sz="0" w:space="0" w:color="auto"/>
                    <w:left w:val="none" w:sz="0" w:space="0" w:color="auto"/>
                    <w:bottom w:val="none" w:sz="0" w:space="0" w:color="auto"/>
                    <w:right w:val="none" w:sz="0" w:space="0" w:color="auto"/>
                  </w:divBdr>
                  <w:divsChild>
                    <w:div w:id="180166675">
                      <w:marLeft w:val="0"/>
                      <w:marRight w:val="0"/>
                      <w:marTop w:val="0"/>
                      <w:marBottom w:val="0"/>
                      <w:divBdr>
                        <w:top w:val="none" w:sz="0" w:space="0" w:color="auto"/>
                        <w:left w:val="none" w:sz="0" w:space="0" w:color="auto"/>
                        <w:bottom w:val="none" w:sz="0" w:space="0" w:color="auto"/>
                        <w:right w:val="none" w:sz="0" w:space="0" w:color="auto"/>
                      </w:divBdr>
                    </w:div>
                  </w:divsChild>
                </w:div>
                <w:div w:id="1643654831">
                  <w:marLeft w:val="0"/>
                  <w:marRight w:val="0"/>
                  <w:marTop w:val="0"/>
                  <w:marBottom w:val="0"/>
                  <w:divBdr>
                    <w:top w:val="none" w:sz="0" w:space="0" w:color="auto"/>
                    <w:left w:val="none" w:sz="0" w:space="0" w:color="auto"/>
                    <w:bottom w:val="none" w:sz="0" w:space="0" w:color="auto"/>
                    <w:right w:val="none" w:sz="0" w:space="0" w:color="auto"/>
                  </w:divBdr>
                  <w:divsChild>
                    <w:div w:id="550386665">
                      <w:marLeft w:val="0"/>
                      <w:marRight w:val="0"/>
                      <w:marTop w:val="0"/>
                      <w:marBottom w:val="0"/>
                      <w:divBdr>
                        <w:top w:val="none" w:sz="0" w:space="0" w:color="auto"/>
                        <w:left w:val="none" w:sz="0" w:space="0" w:color="auto"/>
                        <w:bottom w:val="none" w:sz="0" w:space="0" w:color="auto"/>
                        <w:right w:val="none" w:sz="0" w:space="0" w:color="auto"/>
                      </w:divBdr>
                    </w:div>
                  </w:divsChild>
                </w:div>
                <w:div w:id="328680211">
                  <w:marLeft w:val="0"/>
                  <w:marRight w:val="0"/>
                  <w:marTop w:val="0"/>
                  <w:marBottom w:val="0"/>
                  <w:divBdr>
                    <w:top w:val="none" w:sz="0" w:space="0" w:color="auto"/>
                    <w:left w:val="none" w:sz="0" w:space="0" w:color="auto"/>
                    <w:bottom w:val="none" w:sz="0" w:space="0" w:color="auto"/>
                    <w:right w:val="none" w:sz="0" w:space="0" w:color="auto"/>
                  </w:divBdr>
                  <w:divsChild>
                    <w:div w:id="358816226">
                      <w:marLeft w:val="0"/>
                      <w:marRight w:val="0"/>
                      <w:marTop w:val="0"/>
                      <w:marBottom w:val="0"/>
                      <w:divBdr>
                        <w:top w:val="none" w:sz="0" w:space="0" w:color="auto"/>
                        <w:left w:val="none" w:sz="0" w:space="0" w:color="auto"/>
                        <w:bottom w:val="none" w:sz="0" w:space="0" w:color="auto"/>
                        <w:right w:val="none" w:sz="0" w:space="0" w:color="auto"/>
                      </w:divBdr>
                    </w:div>
                  </w:divsChild>
                </w:div>
                <w:div w:id="966395306">
                  <w:marLeft w:val="0"/>
                  <w:marRight w:val="0"/>
                  <w:marTop w:val="0"/>
                  <w:marBottom w:val="0"/>
                  <w:divBdr>
                    <w:top w:val="none" w:sz="0" w:space="0" w:color="auto"/>
                    <w:left w:val="none" w:sz="0" w:space="0" w:color="auto"/>
                    <w:bottom w:val="none" w:sz="0" w:space="0" w:color="auto"/>
                    <w:right w:val="none" w:sz="0" w:space="0" w:color="auto"/>
                  </w:divBdr>
                  <w:divsChild>
                    <w:div w:id="1469930897">
                      <w:marLeft w:val="0"/>
                      <w:marRight w:val="0"/>
                      <w:marTop w:val="0"/>
                      <w:marBottom w:val="0"/>
                      <w:divBdr>
                        <w:top w:val="none" w:sz="0" w:space="0" w:color="auto"/>
                        <w:left w:val="none" w:sz="0" w:space="0" w:color="auto"/>
                        <w:bottom w:val="none" w:sz="0" w:space="0" w:color="auto"/>
                        <w:right w:val="none" w:sz="0" w:space="0" w:color="auto"/>
                      </w:divBdr>
                    </w:div>
                  </w:divsChild>
                </w:div>
                <w:div w:id="1612469536">
                  <w:marLeft w:val="0"/>
                  <w:marRight w:val="0"/>
                  <w:marTop w:val="0"/>
                  <w:marBottom w:val="0"/>
                  <w:divBdr>
                    <w:top w:val="none" w:sz="0" w:space="0" w:color="auto"/>
                    <w:left w:val="none" w:sz="0" w:space="0" w:color="auto"/>
                    <w:bottom w:val="none" w:sz="0" w:space="0" w:color="auto"/>
                    <w:right w:val="none" w:sz="0" w:space="0" w:color="auto"/>
                  </w:divBdr>
                  <w:divsChild>
                    <w:div w:id="1386487516">
                      <w:marLeft w:val="0"/>
                      <w:marRight w:val="0"/>
                      <w:marTop w:val="0"/>
                      <w:marBottom w:val="0"/>
                      <w:divBdr>
                        <w:top w:val="none" w:sz="0" w:space="0" w:color="auto"/>
                        <w:left w:val="none" w:sz="0" w:space="0" w:color="auto"/>
                        <w:bottom w:val="none" w:sz="0" w:space="0" w:color="auto"/>
                        <w:right w:val="none" w:sz="0" w:space="0" w:color="auto"/>
                      </w:divBdr>
                    </w:div>
                  </w:divsChild>
                </w:div>
                <w:div w:id="230048562">
                  <w:marLeft w:val="0"/>
                  <w:marRight w:val="0"/>
                  <w:marTop w:val="0"/>
                  <w:marBottom w:val="0"/>
                  <w:divBdr>
                    <w:top w:val="none" w:sz="0" w:space="0" w:color="auto"/>
                    <w:left w:val="none" w:sz="0" w:space="0" w:color="auto"/>
                    <w:bottom w:val="none" w:sz="0" w:space="0" w:color="auto"/>
                    <w:right w:val="none" w:sz="0" w:space="0" w:color="auto"/>
                  </w:divBdr>
                  <w:divsChild>
                    <w:div w:id="1542129952">
                      <w:marLeft w:val="0"/>
                      <w:marRight w:val="0"/>
                      <w:marTop w:val="0"/>
                      <w:marBottom w:val="0"/>
                      <w:divBdr>
                        <w:top w:val="none" w:sz="0" w:space="0" w:color="auto"/>
                        <w:left w:val="none" w:sz="0" w:space="0" w:color="auto"/>
                        <w:bottom w:val="none" w:sz="0" w:space="0" w:color="auto"/>
                        <w:right w:val="none" w:sz="0" w:space="0" w:color="auto"/>
                      </w:divBdr>
                    </w:div>
                  </w:divsChild>
                </w:div>
                <w:div w:id="1843666027">
                  <w:marLeft w:val="0"/>
                  <w:marRight w:val="0"/>
                  <w:marTop w:val="0"/>
                  <w:marBottom w:val="0"/>
                  <w:divBdr>
                    <w:top w:val="none" w:sz="0" w:space="0" w:color="auto"/>
                    <w:left w:val="none" w:sz="0" w:space="0" w:color="auto"/>
                    <w:bottom w:val="none" w:sz="0" w:space="0" w:color="auto"/>
                    <w:right w:val="none" w:sz="0" w:space="0" w:color="auto"/>
                  </w:divBdr>
                  <w:divsChild>
                    <w:div w:id="1964381125">
                      <w:marLeft w:val="0"/>
                      <w:marRight w:val="0"/>
                      <w:marTop w:val="0"/>
                      <w:marBottom w:val="0"/>
                      <w:divBdr>
                        <w:top w:val="none" w:sz="0" w:space="0" w:color="auto"/>
                        <w:left w:val="none" w:sz="0" w:space="0" w:color="auto"/>
                        <w:bottom w:val="none" w:sz="0" w:space="0" w:color="auto"/>
                        <w:right w:val="none" w:sz="0" w:space="0" w:color="auto"/>
                      </w:divBdr>
                    </w:div>
                  </w:divsChild>
                </w:div>
                <w:div w:id="422650788">
                  <w:marLeft w:val="0"/>
                  <w:marRight w:val="0"/>
                  <w:marTop w:val="0"/>
                  <w:marBottom w:val="0"/>
                  <w:divBdr>
                    <w:top w:val="none" w:sz="0" w:space="0" w:color="auto"/>
                    <w:left w:val="none" w:sz="0" w:space="0" w:color="auto"/>
                    <w:bottom w:val="none" w:sz="0" w:space="0" w:color="auto"/>
                    <w:right w:val="none" w:sz="0" w:space="0" w:color="auto"/>
                  </w:divBdr>
                  <w:divsChild>
                    <w:div w:id="1179539876">
                      <w:marLeft w:val="0"/>
                      <w:marRight w:val="0"/>
                      <w:marTop w:val="0"/>
                      <w:marBottom w:val="0"/>
                      <w:divBdr>
                        <w:top w:val="none" w:sz="0" w:space="0" w:color="auto"/>
                        <w:left w:val="none" w:sz="0" w:space="0" w:color="auto"/>
                        <w:bottom w:val="none" w:sz="0" w:space="0" w:color="auto"/>
                        <w:right w:val="none" w:sz="0" w:space="0" w:color="auto"/>
                      </w:divBdr>
                    </w:div>
                  </w:divsChild>
                </w:div>
                <w:div w:id="747847629">
                  <w:marLeft w:val="0"/>
                  <w:marRight w:val="0"/>
                  <w:marTop w:val="0"/>
                  <w:marBottom w:val="0"/>
                  <w:divBdr>
                    <w:top w:val="none" w:sz="0" w:space="0" w:color="auto"/>
                    <w:left w:val="none" w:sz="0" w:space="0" w:color="auto"/>
                    <w:bottom w:val="none" w:sz="0" w:space="0" w:color="auto"/>
                    <w:right w:val="none" w:sz="0" w:space="0" w:color="auto"/>
                  </w:divBdr>
                  <w:divsChild>
                    <w:div w:id="1459489907">
                      <w:marLeft w:val="0"/>
                      <w:marRight w:val="0"/>
                      <w:marTop w:val="0"/>
                      <w:marBottom w:val="0"/>
                      <w:divBdr>
                        <w:top w:val="none" w:sz="0" w:space="0" w:color="auto"/>
                        <w:left w:val="none" w:sz="0" w:space="0" w:color="auto"/>
                        <w:bottom w:val="none" w:sz="0" w:space="0" w:color="auto"/>
                        <w:right w:val="none" w:sz="0" w:space="0" w:color="auto"/>
                      </w:divBdr>
                    </w:div>
                  </w:divsChild>
                </w:div>
                <w:div w:id="11223037">
                  <w:marLeft w:val="0"/>
                  <w:marRight w:val="0"/>
                  <w:marTop w:val="0"/>
                  <w:marBottom w:val="0"/>
                  <w:divBdr>
                    <w:top w:val="none" w:sz="0" w:space="0" w:color="auto"/>
                    <w:left w:val="none" w:sz="0" w:space="0" w:color="auto"/>
                    <w:bottom w:val="none" w:sz="0" w:space="0" w:color="auto"/>
                    <w:right w:val="none" w:sz="0" w:space="0" w:color="auto"/>
                  </w:divBdr>
                  <w:divsChild>
                    <w:div w:id="709459003">
                      <w:marLeft w:val="0"/>
                      <w:marRight w:val="0"/>
                      <w:marTop w:val="0"/>
                      <w:marBottom w:val="0"/>
                      <w:divBdr>
                        <w:top w:val="none" w:sz="0" w:space="0" w:color="auto"/>
                        <w:left w:val="none" w:sz="0" w:space="0" w:color="auto"/>
                        <w:bottom w:val="none" w:sz="0" w:space="0" w:color="auto"/>
                        <w:right w:val="none" w:sz="0" w:space="0" w:color="auto"/>
                      </w:divBdr>
                    </w:div>
                  </w:divsChild>
                </w:div>
                <w:div w:id="1949314089">
                  <w:marLeft w:val="0"/>
                  <w:marRight w:val="0"/>
                  <w:marTop w:val="0"/>
                  <w:marBottom w:val="0"/>
                  <w:divBdr>
                    <w:top w:val="none" w:sz="0" w:space="0" w:color="auto"/>
                    <w:left w:val="none" w:sz="0" w:space="0" w:color="auto"/>
                    <w:bottom w:val="none" w:sz="0" w:space="0" w:color="auto"/>
                    <w:right w:val="none" w:sz="0" w:space="0" w:color="auto"/>
                  </w:divBdr>
                  <w:divsChild>
                    <w:div w:id="1946882512">
                      <w:marLeft w:val="0"/>
                      <w:marRight w:val="0"/>
                      <w:marTop w:val="0"/>
                      <w:marBottom w:val="0"/>
                      <w:divBdr>
                        <w:top w:val="none" w:sz="0" w:space="0" w:color="auto"/>
                        <w:left w:val="none" w:sz="0" w:space="0" w:color="auto"/>
                        <w:bottom w:val="none" w:sz="0" w:space="0" w:color="auto"/>
                        <w:right w:val="none" w:sz="0" w:space="0" w:color="auto"/>
                      </w:divBdr>
                    </w:div>
                  </w:divsChild>
                </w:div>
                <w:div w:id="1939212727">
                  <w:marLeft w:val="0"/>
                  <w:marRight w:val="0"/>
                  <w:marTop w:val="0"/>
                  <w:marBottom w:val="0"/>
                  <w:divBdr>
                    <w:top w:val="none" w:sz="0" w:space="0" w:color="auto"/>
                    <w:left w:val="none" w:sz="0" w:space="0" w:color="auto"/>
                    <w:bottom w:val="none" w:sz="0" w:space="0" w:color="auto"/>
                    <w:right w:val="none" w:sz="0" w:space="0" w:color="auto"/>
                  </w:divBdr>
                  <w:divsChild>
                    <w:div w:id="1138835437">
                      <w:marLeft w:val="0"/>
                      <w:marRight w:val="0"/>
                      <w:marTop w:val="0"/>
                      <w:marBottom w:val="0"/>
                      <w:divBdr>
                        <w:top w:val="none" w:sz="0" w:space="0" w:color="auto"/>
                        <w:left w:val="none" w:sz="0" w:space="0" w:color="auto"/>
                        <w:bottom w:val="none" w:sz="0" w:space="0" w:color="auto"/>
                        <w:right w:val="none" w:sz="0" w:space="0" w:color="auto"/>
                      </w:divBdr>
                    </w:div>
                  </w:divsChild>
                </w:div>
                <w:div w:id="1701007288">
                  <w:marLeft w:val="0"/>
                  <w:marRight w:val="0"/>
                  <w:marTop w:val="0"/>
                  <w:marBottom w:val="0"/>
                  <w:divBdr>
                    <w:top w:val="none" w:sz="0" w:space="0" w:color="auto"/>
                    <w:left w:val="none" w:sz="0" w:space="0" w:color="auto"/>
                    <w:bottom w:val="none" w:sz="0" w:space="0" w:color="auto"/>
                    <w:right w:val="none" w:sz="0" w:space="0" w:color="auto"/>
                  </w:divBdr>
                  <w:divsChild>
                    <w:div w:id="859901512">
                      <w:marLeft w:val="0"/>
                      <w:marRight w:val="0"/>
                      <w:marTop w:val="0"/>
                      <w:marBottom w:val="0"/>
                      <w:divBdr>
                        <w:top w:val="none" w:sz="0" w:space="0" w:color="auto"/>
                        <w:left w:val="none" w:sz="0" w:space="0" w:color="auto"/>
                        <w:bottom w:val="none" w:sz="0" w:space="0" w:color="auto"/>
                        <w:right w:val="none" w:sz="0" w:space="0" w:color="auto"/>
                      </w:divBdr>
                    </w:div>
                  </w:divsChild>
                </w:div>
                <w:div w:id="350762549">
                  <w:marLeft w:val="0"/>
                  <w:marRight w:val="0"/>
                  <w:marTop w:val="0"/>
                  <w:marBottom w:val="0"/>
                  <w:divBdr>
                    <w:top w:val="none" w:sz="0" w:space="0" w:color="auto"/>
                    <w:left w:val="none" w:sz="0" w:space="0" w:color="auto"/>
                    <w:bottom w:val="none" w:sz="0" w:space="0" w:color="auto"/>
                    <w:right w:val="none" w:sz="0" w:space="0" w:color="auto"/>
                  </w:divBdr>
                  <w:divsChild>
                    <w:div w:id="1443112346">
                      <w:marLeft w:val="0"/>
                      <w:marRight w:val="0"/>
                      <w:marTop w:val="0"/>
                      <w:marBottom w:val="0"/>
                      <w:divBdr>
                        <w:top w:val="none" w:sz="0" w:space="0" w:color="auto"/>
                        <w:left w:val="none" w:sz="0" w:space="0" w:color="auto"/>
                        <w:bottom w:val="none" w:sz="0" w:space="0" w:color="auto"/>
                        <w:right w:val="none" w:sz="0" w:space="0" w:color="auto"/>
                      </w:divBdr>
                    </w:div>
                  </w:divsChild>
                </w:div>
                <w:div w:id="1835948104">
                  <w:marLeft w:val="0"/>
                  <w:marRight w:val="0"/>
                  <w:marTop w:val="0"/>
                  <w:marBottom w:val="0"/>
                  <w:divBdr>
                    <w:top w:val="none" w:sz="0" w:space="0" w:color="auto"/>
                    <w:left w:val="none" w:sz="0" w:space="0" w:color="auto"/>
                    <w:bottom w:val="none" w:sz="0" w:space="0" w:color="auto"/>
                    <w:right w:val="none" w:sz="0" w:space="0" w:color="auto"/>
                  </w:divBdr>
                  <w:divsChild>
                    <w:div w:id="783311395">
                      <w:marLeft w:val="0"/>
                      <w:marRight w:val="0"/>
                      <w:marTop w:val="0"/>
                      <w:marBottom w:val="0"/>
                      <w:divBdr>
                        <w:top w:val="none" w:sz="0" w:space="0" w:color="auto"/>
                        <w:left w:val="none" w:sz="0" w:space="0" w:color="auto"/>
                        <w:bottom w:val="none" w:sz="0" w:space="0" w:color="auto"/>
                        <w:right w:val="none" w:sz="0" w:space="0" w:color="auto"/>
                      </w:divBdr>
                    </w:div>
                  </w:divsChild>
                </w:div>
                <w:div w:id="1498955751">
                  <w:marLeft w:val="0"/>
                  <w:marRight w:val="0"/>
                  <w:marTop w:val="0"/>
                  <w:marBottom w:val="0"/>
                  <w:divBdr>
                    <w:top w:val="none" w:sz="0" w:space="0" w:color="auto"/>
                    <w:left w:val="none" w:sz="0" w:space="0" w:color="auto"/>
                    <w:bottom w:val="none" w:sz="0" w:space="0" w:color="auto"/>
                    <w:right w:val="none" w:sz="0" w:space="0" w:color="auto"/>
                  </w:divBdr>
                  <w:divsChild>
                    <w:div w:id="1638029454">
                      <w:marLeft w:val="0"/>
                      <w:marRight w:val="0"/>
                      <w:marTop w:val="0"/>
                      <w:marBottom w:val="0"/>
                      <w:divBdr>
                        <w:top w:val="none" w:sz="0" w:space="0" w:color="auto"/>
                        <w:left w:val="none" w:sz="0" w:space="0" w:color="auto"/>
                        <w:bottom w:val="none" w:sz="0" w:space="0" w:color="auto"/>
                        <w:right w:val="none" w:sz="0" w:space="0" w:color="auto"/>
                      </w:divBdr>
                    </w:div>
                  </w:divsChild>
                </w:div>
                <w:div w:id="1369525632">
                  <w:marLeft w:val="0"/>
                  <w:marRight w:val="0"/>
                  <w:marTop w:val="0"/>
                  <w:marBottom w:val="0"/>
                  <w:divBdr>
                    <w:top w:val="none" w:sz="0" w:space="0" w:color="auto"/>
                    <w:left w:val="none" w:sz="0" w:space="0" w:color="auto"/>
                    <w:bottom w:val="none" w:sz="0" w:space="0" w:color="auto"/>
                    <w:right w:val="none" w:sz="0" w:space="0" w:color="auto"/>
                  </w:divBdr>
                  <w:divsChild>
                    <w:div w:id="297340838">
                      <w:marLeft w:val="0"/>
                      <w:marRight w:val="0"/>
                      <w:marTop w:val="0"/>
                      <w:marBottom w:val="0"/>
                      <w:divBdr>
                        <w:top w:val="none" w:sz="0" w:space="0" w:color="auto"/>
                        <w:left w:val="none" w:sz="0" w:space="0" w:color="auto"/>
                        <w:bottom w:val="none" w:sz="0" w:space="0" w:color="auto"/>
                        <w:right w:val="none" w:sz="0" w:space="0" w:color="auto"/>
                      </w:divBdr>
                    </w:div>
                  </w:divsChild>
                </w:div>
                <w:div w:id="1568566554">
                  <w:marLeft w:val="0"/>
                  <w:marRight w:val="0"/>
                  <w:marTop w:val="0"/>
                  <w:marBottom w:val="0"/>
                  <w:divBdr>
                    <w:top w:val="none" w:sz="0" w:space="0" w:color="auto"/>
                    <w:left w:val="none" w:sz="0" w:space="0" w:color="auto"/>
                    <w:bottom w:val="none" w:sz="0" w:space="0" w:color="auto"/>
                    <w:right w:val="none" w:sz="0" w:space="0" w:color="auto"/>
                  </w:divBdr>
                  <w:divsChild>
                    <w:div w:id="903836859">
                      <w:marLeft w:val="0"/>
                      <w:marRight w:val="0"/>
                      <w:marTop w:val="0"/>
                      <w:marBottom w:val="0"/>
                      <w:divBdr>
                        <w:top w:val="none" w:sz="0" w:space="0" w:color="auto"/>
                        <w:left w:val="none" w:sz="0" w:space="0" w:color="auto"/>
                        <w:bottom w:val="none" w:sz="0" w:space="0" w:color="auto"/>
                        <w:right w:val="none" w:sz="0" w:space="0" w:color="auto"/>
                      </w:divBdr>
                    </w:div>
                  </w:divsChild>
                </w:div>
                <w:div w:id="1306005485">
                  <w:marLeft w:val="0"/>
                  <w:marRight w:val="0"/>
                  <w:marTop w:val="0"/>
                  <w:marBottom w:val="0"/>
                  <w:divBdr>
                    <w:top w:val="none" w:sz="0" w:space="0" w:color="auto"/>
                    <w:left w:val="none" w:sz="0" w:space="0" w:color="auto"/>
                    <w:bottom w:val="none" w:sz="0" w:space="0" w:color="auto"/>
                    <w:right w:val="none" w:sz="0" w:space="0" w:color="auto"/>
                  </w:divBdr>
                  <w:divsChild>
                    <w:div w:id="557328342">
                      <w:marLeft w:val="0"/>
                      <w:marRight w:val="0"/>
                      <w:marTop w:val="0"/>
                      <w:marBottom w:val="0"/>
                      <w:divBdr>
                        <w:top w:val="none" w:sz="0" w:space="0" w:color="auto"/>
                        <w:left w:val="none" w:sz="0" w:space="0" w:color="auto"/>
                        <w:bottom w:val="none" w:sz="0" w:space="0" w:color="auto"/>
                        <w:right w:val="none" w:sz="0" w:space="0" w:color="auto"/>
                      </w:divBdr>
                    </w:div>
                  </w:divsChild>
                </w:div>
                <w:div w:id="708379989">
                  <w:marLeft w:val="0"/>
                  <w:marRight w:val="0"/>
                  <w:marTop w:val="0"/>
                  <w:marBottom w:val="0"/>
                  <w:divBdr>
                    <w:top w:val="none" w:sz="0" w:space="0" w:color="auto"/>
                    <w:left w:val="none" w:sz="0" w:space="0" w:color="auto"/>
                    <w:bottom w:val="none" w:sz="0" w:space="0" w:color="auto"/>
                    <w:right w:val="none" w:sz="0" w:space="0" w:color="auto"/>
                  </w:divBdr>
                  <w:divsChild>
                    <w:div w:id="2146193691">
                      <w:marLeft w:val="0"/>
                      <w:marRight w:val="0"/>
                      <w:marTop w:val="0"/>
                      <w:marBottom w:val="0"/>
                      <w:divBdr>
                        <w:top w:val="none" w:sz="0" w:space="0" w:color="auto"/>
                        <w:left w:val="none" w:sz="0" w:space="0" w:color="auto"/>
                        <w:bottom w:val="none" w:sz="0" w:space="0" w:color="auto"/>
                        <w:right w:val="none" w:sz="0" w:space="0" w:color="auto"/>
                      </w:divBdr>
                    </w:div>
                  </w:divsChild>
                </w:div>
                <w:div w:id="1866092494">
                  <w:marLeft w:val="0"/>
                  <w:marRight w:val="0"/>
                  <w:marTop w:val="0"/>
                  <w:marBottom w:val="0"/>
                  <w:divBdr>
                    <w:top w:val="none" w:sz="0" w:space="0" w:color="auto"/>
                    <w:left w:val="none" w:sz="0" w:space="0" w:color="auto"/>
                    <w:bottom w:val="none" w:sz="0" w:space="0" w:color="auto"/>
                    <w:right w:val="none" w:sz="0" w:space="0" w:color="auto"/>
                  </w:divBdr>
                  <w:divsChild>
                    <w:div w:id="338653258">
                      <w:marLeft w:val="0"/>
                      <w:marRight w:val="0"/>
                      <w:marTop w:val="0"/>
                      <w:marBottom w:val="0"/>
                      <w:divBdr>
                        <w:top w:val="none" w:sz="0" w:space="0" w:color="auto"/>
                        <w:left w:val="none" w:sz="0" w:space="0" w:color="auto"/>
                        <w:bottom w:val="none" w:sz="0" w:space="0" w:color="auto"/>
                        <w:right w:val="none" w:sz="0" w:space="0" w:color="auto"/>
                      </w:divBdr>
                    </w:div>
                  </w:divsChild>
                </w:div>
                <w:div w:id="743066473">
                  <w:marLeft w:val="0"/>
                  <w:marRight w:val="0"/>
                  <w:marTop w:val="0"/>
                  <w:marBottom w:val="0"/>
                  <w:divBdr>
                    <w:top w:val="none" w:sz="0" w:space="0" w:color="auto"/>
                    <w:left w:val="none" w:sz="0" w:space="0" w:color="auto"/>
                    <w:bottom w:val="none" w:sz="0" w:space="0" w:color="auto"/>
                    <w:right w:val="none" w:sz="0" w:space="0" w:color="auto"/>
                  </w:divBdr>
                  <w:divsChild>
                    <w:div w:id="6634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563356">
          <w:marLeft w:val="0"/>
          <w:marRight w:val="0"/>
          <w:marTop w:val="0"/>
          <w:marBottom w:val="0"/>
          <w:divBdr>
            <w:top w:val="none" w:sz="0" w:space="0" w:color="auto"/>
            <w:left w:val="none" w:sz="0" w:space="0" w:color="auto"/>
            <w:bottom w:val="none" w:sz="0" w:space="0" w:color="auto"/>
            <w:right w:val="none" w:sz="0" w:space="0" w:color="auto"/>
          </w:divBdr>
        </w:div>
      </w:divsChild>
    </w:div>
    <w:div w:id="908543564">
      <w:marLeft w:val="0"/>
      <w:marRight w:val="0"/>
      <w:marTop w:val="0"/>
      <w:marBottom w:val="0"/>
      <w:divBdr>
        <w:top w:val="none" w:sz="0" w:space="0" w:color="auto"/>
        <w:left w:val="none" w:sz="0" w:space="0" w:color="auto"/>
        <w:bottom w:val="none" w:sz="0" w:space="0" w:color="auto"/>
        <w:right w:val="none" w:sz="0" w:space="0" w:color="auto"/>
      </w:divBdr>
      <w:divsChild>
        <w:div w:id="1960213104">
          <w:marLeft w:val="0"/>
          <w:marRight w:val="0"/>
          <w:marTop w:val="0"/>
          <w:marBottom w:val="0"/>
          <w:divBdr>
            <w:top w:val="none" w:sz="0" w:space="0" w:color="auto"/>
            <w:left w:val="none" w:sz="0" w:space="0" w:color="auto"/>
            <w:bottom w:val="none" w:sz="0" w:space="0" w:color="auto"/>
            <w:right w:val="none" w:sz="0" w:space="0" w:color="auto"/>
          </w:divBdr>
        </w:div>
      </w:divsChild>
    </w:div>
    <w:div w:id="927734997">
      <w:marLeft w:val="0"/>
      <w:marRight w:val="0"/>
      <w:marTop w:val="0"/>
      <w:marBottom w:val="0"/>
      <w:divBdr>
        <w:top w:val="none" w:sz="0" w:space="0" w:color="auto"/>
        <w:left w:val="none" w:sz="0" w:space="0" w:color="auto"/>
        <w:bottom w:val="none" w:sz="0" w:space="0" w:color="auto"/>
        <w:right w:val="none" w:sz="0" w:space="0" w:color="auto"/>
      </w:divBdr>
      <w:divsChild>
        <w:div w:id="232617723">
          <w:marLeft w:val="0"/>
          <w:marRight w:val="0"/>
          <w:marTop w:val="0"/>
          <w:marBottom w:val="0"/>
          <w:divBdr>
            <w:top w:val="none" w:sz="0" w:space="0" w:color="auto"/>
            <w:left w:val="none" w:sz="0" w:space="0" w:color="auto"/>
            <w:bottom w:val="none" w:sz="0" w:space="0" w:color="auto"/>
            <w:right w:val="none" w:sz="0" w:space="0" w:color="auto"/>
          </w:divBdr>
        </w:div>
      </w:divsChild>
    </w:div>
    <w:div w:id="949625828">
      <w:marLeft w:val="0"/>
      <w:marRight w:val="0"/>
      <w:marTop w:val="0"/>
      <w:marBottom w:val="0"/>
      <w:divBdr>
        <w:top w:val="none" w:sz="0" w:space="0" w:color="auto"/>
        <w:left w:val="none" w:sz="0" w:space="0" w:color="auto"/>
        <w:bottom w:val="none" w:sz="0" w:space="0" w:color="auto"/>
        <w:right w:val="none" w:sz="0" w:space="0" w:color="auto"/>
      </w:divBdr>
      <w:divsChild>
        <w:div w:id="1920555429">
          <w:marLeft w:val="0"/>
          <w:marRight w:val="0"/>
          <w:marTop w:val="0"/>
          <w:marBottom w:val="0"/>
          <w:divBdr>
            <w:top w:val="none" w:sz="0" w:space="0" w:color="auto"/>
            <w:left w:val="none" w:sz="0" w:space="0" w:color="auto"/>
            <w:bottom w:val="none" w:sz="0" w:space="0" w:color="auto"/>
            <w:right w:val="none" w:sz="0" w:space="0" w:color="auto"/>
          </w:divBdr>
        </w:div>
      </w:divsChild>
    </w:div>
    <w:div w:id="969899357">
      <w:marLeft w:val="0"/>
      <w:marRight w:val="0"/>
      <w:marTop w:val="0"/>
      <w:marBottom w:val="0"/>
      <w:divBdr>
        <w:top w:val="none" w:sz="0" w:space="0" w:color="auto"/>
        <w:left w:val="none" w:sz="0" w:space="0" w:color="auto"/>
        <w:bottom w:val="none" w:sz="0" w:space="0" w:color="auto"/>
        <w:right w:val="none" w:sz="0" w:space="0" w:color="auto"/>
      </w:divBdr>
      <w:divsChild>
        <w:div w:id="183373196">
          <w:marLeft w:val="0"/>
          <w:marRight w:val="0"/>
          <w:marTop w:val="0"/>
          <w:marBottom w:val="0"/>
          <w:divBdr>
            <w:top w:val="none" w:sz="0" w:space="0" w:color="auto"/>
            <w:left w:val="none" w:sz="0" w:space="0" w:color="auto"/>
            <w:bottom w:val="none" w:sz="0" w:space="0" w:color="auto"/>
            <w:right w:val="none" w:sz="0" w:space="0" w:color="auto"/>
          </w:divBdr>
        </w:div>
      </w:divsChild>
    </w:div>
    <w:div w:id="983391544">
      <w:marLeft w:val="0"/>
      <w:marRight w:val="0"/>
      <w:marTop w:val="0"/>
      <w:marBottom w:val="0"/>
      <w:divBdr>
        <w:top w:val="none" w:sz="0" w:space="0" w:color="auto"/>
        <w:left w:val="none" w:sz="0" w:space="0" w:color="auto"/>
        <w:bottom w:val="none" w:sz="0" w:space="0" w:color="auto"/>
        <w:right w:val="none" w:sz="0" w:space="0" w:color="auto"/>
      </w:divBdr>
      <w:divsChild>
        <w:div w:id="1296957708">
          <w:marLeft w:val="0"/>
          <w:marRight w:val="0"/>
          <w:marTop w:val="0"/>
          <w:marBottom w:val="0"/>
          <w:divBdr>
            <w:top w:val="none" w:sz="0" w:space="0" w:color="auto"/>
            <w:left w:val="none" w:sz="0" w:space="0" w:color="auto"/>
            <w:bottom w:val="none" w:sz="0" w:space="0" w:color="auto"/>
            <w:right w:val="none" w:sz="0" w:space="0" w:color="auto"/>
          </w:divBdr>
        </w:div>
      </w:divsChild>
    </w:div>
    <w:div w:id="1004480954">
      <w:marLeft w:val="0"/>
      <w:marRight w:val="0"/>
      <w:marTop w:val="0"/>
      <w:marBottom w:val="0"/>
      <w:divBdr>
        <w:top w:val="none" w:sz="0" w:space="0" w:color="auto"/>
        <w:left w:val="none" w:sz="0" w:space="0" w:color="auto"/>
        <w:bottom w:val="none" w:sz="0" w:space="0" w:color="auto"/>
        <w:right w:val="none" w:sz="0" w:space="0" w:color="auto"/>
      </w:divBdr>
      <w:divsChild>
        <w:div w:id="1939828261">
          <w:marLeft w:val="0"/>
          <w:marRight w:val="0"/>
          <w:marTop w:val="0"/>
          <w:marBottom w:val="0"/>
          <w:divBdr>
            <w:top w:val="none" w:sz="0" w:space="0" w:color="auto"/>
            <w:left w:val="none" w:sz="0" w:space="0" w:color="auto"/>
            <w:bottom w:val="none" w:sz="0" w:space="0" w:color="auto"/>
            <w:right w:val="none" w:sz="0" w:space="0" w:color="auto"/>
          </w:divBdr>
        </w:div>
      </w:divsChild>
    </w:div>
    <w:div w:id="1034427535">
      <w:marLeft w:val="0"/>
      <w:marRight w:val="0"/>
      <w:marTop w:val="0"/>
      <w:marBottom w:val="0"/>
      <w:divBdr>
        <w:top w:val="none" w:sz="0" w:space="0" w:color="auto"/>
        <w:left w:val="none" w:sz="0" w:space="0" w:color="auto"/>
        <w:bottom w:val="none" w:sz="0" w:space="0" w:color="auto"/>
        <w:right w:val="none" w:sz="0" w:space="0" w:color="auto"/>
      </w:divBdr>
      <w:divsChild>
        <w:div w:id="23023002">
          <w:marLeft w:val="0"/>
          <w:marRight w:val="0"/>
          <w:marTop w:val="0"/>
          <w:marBottom w:val="0"/>
          <w:divBdr>
            <w:top w:val="none" w:sz="0" w:space="0" w:color="auto"/>
            <w:left w:val="none" w:sz="0" w:space="0" w:color="auto"/>
            <w:bottom w:val="none" w:sz="0" w:space="0" w:color="auto"/>
            <w:right w:val="none" w:sz="0" w:space="0" w:color="auto"/>
          </w:divBdr>
        </w:div>
      </w:divsChild>
    </w:div>
    <w:div w:id="1035231280">
      <w:bodyDiv w:val="1"/>
      <w:marLeft w:val="0"/>
      <w:marRight w:val="0"/>
      <w:marTop w:val="0"/>
      <w:marBottom w:val="0"/>
      <w:divBdr>
        <w:top w:val="none" w:sz="0" w:space="0" w:color="auto"/>
        <w:left w:val="none" w:sz="0" w:space="0" w:color="auto"/>
        <w:bottom w:val="none" w:sz="0" w:space="0" w:color="auto"/>
        <w:right w:val="none" w:sz="0" w:space="0" w:color="auto"/>
      </w:divBdr>
    </w:div>
    <w:div w:id="1058020374">
      <w:bodyDiv w:val="1"/>
      <w:marLeft w:val="0"/>
      <w:marRight w:val="0"/>
      <w:marTop w:val="0"/>
      <w:marBottom w:val="0"/>
      <w:divBdr>
        <w:top w:val="none" w:sz="0" w:space="0" w:color="auto"/>
        <w:left w:val="none" w:sz="0" w:space="0" w:color="auto"/>
        <w:bottom w:val="none" w:sz="0" w:space="0" w:color="auto"/>
        <w:right w:val="none" w:sz="0" w:space="0" w:color="auto"/>
      </w:divBdr>
    </w:div>
    <w:div w:id="1073045985">
      <w:bodyDiv w:val="1"/>
      <w:marLeft w:val="0"/>
      <w:marRight w:val="0"/>
      <w:marTop w:val="0"/>
      <w:marBottom w:val="0"/>
      <w:divBdr>
        <w:top w:val="none" w:sz="0" w:space="0" w:color="auto"/>
        <w:left w:val="none" w:sz="0" w:space="0" w:color="auto"/>
        <w:bottom w:val="none" w:sz="0" w:space="0" w:color="auto"/>
        <w:right w:val="none" w:sz="0" w:space="0" w:color="auto"/>
      </w:divBdr>
    </w:div>
    <w:div w:id="1075317924">
      <w:bodyDiv w:val="1"/>
      <w:marLeft w:val="0"/>
      <w:marRight w:val="0"/>
      <w:marTop w:val="0"/>
      <w:marBottom w:val="0"/>
      <w:divBdr>
        <w:top w:val="none" w:sz="0" w:space="0" w:color="auto"/>
        <w:left w:val="none" w:sz="0" w:space="0" w:color="auto"/>
        <w:bottom w:val="none" w:sz="0" w:space="0" w:color="auto"/>
        <w:right w:val="none" w:sz="0" w:space="0" w:color="auto"/>
      </w:divBdr>
    </w:div>
    <w:div w:id="1096487821">
      <w:bodyDiv w:val="1"/>
      <w:marLeft w:val="0"/>
      <w:marRight w:val="0"/>
      <w:marTop w:val="0"/>
      <w:marBottom w:val="0"/>
      <w:divBdr>
        <w:top w:val="none" w:sz="0" w:space="0" w:color="auto"/>
        <w:left w:val="none" w:sz="0" w:space="0" w:color="auto"/>
        <w:bottom w:val="none" w:sz="0" w:space="0" w:color="auto"/>
        <w:right w:val="none" w:sz="0" w:space="0" w:color="auto"/>
      </w:divBdr>
    </w:div>
    <w:div w:id="1106582496">
      <w:marLeft w:val="0"/>
      <w:marRight w:val="0"/>
      <w:marTop w:val="0"/>
      <w:marBottom w:val="0"/>
      <w:divBdr>
        <w:top w:val="none" w:sz="0" w:space="0" w:color="auto"/>
        <w:left w:val="none" w:sz="0" w:space="0" w:color="auto"/>
        <w:bottom w:val="none" w:sz="0" w:space="0" w:color="auto"/>
        <w:right w:val="none" w:sz="0" w:space="0" w:color="auto"/>
      </w:divBdr>
      <w:divsChild>
        <w:div w:id="1326202339">
          <w:marLeft w:val="0"/>
          <w:marRight w:val="0"/>
          <w:marTop w:val="0"/>
          <w:marBottom w:val="0"/>
          <w:divBdr>
            <w:top w:val="none" w:sz="0" w:space="0" w:color="auto"/>
            <w:left w:val="none" w:sz="0" w:space="0" w:color="auto"/>
            <w:bottom w:val="none" w:sz="0" w:space="0" w:color="auto"/>
            <w:right w:val="none" w:sz="0" w:space="0" w:color="auto"/>
          </w:divBdr>
        </w:div>
      </w:divsChild>
    </w:div>
    <w:div w:id="1118067802">
      <w:bodyDiv w:val="1"/>
      <w:marLeft w:val="0"/>
      <w:marRight w:val="0"/>
      <w:marTop w:val="0"/>
      <w:marBottom w:val="0"/>
      <w:divBdr>
        <w:top w:val="none" w:sz="0" w:space="0" w:color="auto"/>
        <w:left w:val="none" w:sz="0" w:space="0" w:color="auto"/>
        <w:bottom w:val="none" w:sz="0" w:space="0" w:color="auto"/>
        <w:right w:val="none" w:sz="0" w:space="0" w:color="auto"/>
      </w:divBdr>
    </w:div>
    <w:div w:id="1124273901">
      <w:bodyDiv w:val="1"/>
      <w:marLeft w:val="0"/>
      <w:marRight w:val="0"/>
      <w:marTop w:val="0"/>
      <w:marBottom w:val="0"/>
      <w:divBdr>
        <w:top w:val="none" w:sz="0" w:space="0" w:color="auto"/>
        <w:left w:val="none" w:sz="0" w:space="0" w:color="auto"/>
        <w:bottom w:val="none" w:sz="0" w:space="0" w:color="auto"/>
        <w:right w:val="none" w:sz="0" w:space="0" w:color="auto"/>
      </w:divBdr>
    </w:div>
    <w:div w:id="1137601277">
      <w:bodyDiv w:val="1"/>
      <w:marLeft w:val="0"/>
      <w:marRight w:val="0"/>
      <w:marTop w:val="0"/>
      <w:marBottom w:val="0"/>
      <w:divBdr>
        <w:top w:val="none" w:sz="0" w:space="0" w:color="auto"/>
        <w:left w:val="none" w:sz="0" w:space="0" w:color="auto"/>
        <w:bottom w:val="none" w:sz="0" w:space="0" w:color="auto"/>
        <w:right w:val="none" w:sz="0" w:space="0" w:color="auto"/>
      </w:divBdr>
    </w:div>
    <w:div w:id="1183737789">
      <w:bodyDiv w:val="1"/>
      <w:marLeft w:val="0"/>
      <w:marRight w:val="0"/>
      <w:marTop w:val="0"/>
      <w:marBottom w:val="0"/>
      <w:divBdr>
        <w:top w:val="none" w:sz="0" w:space="0" w:color="auto"/>
        <w:left w:val="none" w:sz="0" w:space="0" w:color="auto"/>
        <w:bottom w:val="none" w:sz="0" w:space="0" w:color="auto"/>
        <w:right w:val="none" w:sz="0" w:space="0" w:color="auto"/>
      </w:divBdr>
      <w:divsChild>
        <w:div w:id="1551843406">
          <w:marLeft w:val="0"/>
          <w:marRight w:val="0"/>
          <w:marTop w:val="0"/>
          <w:marBottom w:val="0"/>
          <w:divBdr>
            <w:top w:val="none" w:sz="0" w:space="0" w:color="auto"/>
            <w:left w:val="none" w:sz="0" w:space="0" w:color="auto"/>
            <w:bottom w:val="none" w:sz="0" w:space="0" w:color="auto"/>
            <w:right w:val="none" w:sz="0" w:space="0" w:color="auto"/>
          </w:divBdr>
        </w:div>
        <w:div w:id="2033417500">
          <w:marLeft w:val="0"/>
          <w:marRight w:val="0"/>
          <w:marTop w:val="0"/>
          <w:marBottom w:val="0"/>
          <w:divBdr>
            <w:top w:val="none" w:sz="0" w:space="0" w:color="auto"/>
            <w:left w:val="none" w:sz="0" w:space="0" w:color="auto"/>
            <w:bottom w:val="none" w:sz="0" w:space="0" w:color="auto"/>
            <w:right w:val="none" w:sz="0" w:space="0" w:color="auto"/>
          </w:divBdr>
        </w:div>
        <w:div w:id="2135906952">
          <w:marLeft w:val="0"/>
          <w:marRight w:val="0"/>
          <w:marTop w:val="0"/>
          <w:marBottom w:val="0"/>
          <w:divBdr>
            <w:top w:val="none" w:sz="0" w:space="0" w:color="auto"/>
            <w:left w:val="none" w:sz="0" w:space="0" w:color="auto"/>
            <w:bottom w:val="none" w:sz="0" w:space="0" w:color="auto"/>
            <w:right w:val="none" w:sz="0" w:space="0" w:color="auto"/>
          </w:divBdr>
        </w:div>
        <w:div w:id="1003359647">
          <w:marLeft w:val="0"/>
          <w:marRight w:val="0"/>
          <w:marTop w:val="0"/>
          <w:marBottom w:val="0"/>
          <w:divBdr>
            <w:top w:val="none" w:sz="0" w:space="0" w:color="auto"/>
            <w:left w:val="none" w:sz="0" w:space="0" w:color="auto"/>
            <w:bottom w:val="none" w:sz="0" w:space="0" w:color="auto"/>
            <w:right w:val="none" w:sz="0" w:space="0" w:color="auto"/>
          </w:divBdr>
        </w:div>
        <w:div w:id="298997318">
          <w:marLeft w:val="0"/>
          <w:marRight w:val="0"/>
          <w:marTop w:val="0"/>
          <w:marBottom w:val="0"/>
          <w:divBdr>
            <w:top w:val="none" w:sz="0" w:space="0" w:color="auto"/>
            <w:left w:val="none" w:sz="0" w:space="0" w:color="auto"/>
            <w:bottom w:val="none" w:sz="0" w:space="0" w:color="auto"/>
            <w:right w:val="none" w:sz="0" w:space="0" w:color="auto"/>
          </w:divBdr>
        </w:div>
        <w:div w:id="1833788488">
          <w:marLeft w:val="0"/>
          <w:marRight w:val="0"/>
          <w:marTop w:val="0"/>
          <w:marBottom w:val="0"/>
          <w:divBdr>
            <w:top w:val="none" w:sz="0" w:space="0" w:color="auto"/>
            <w:left w:val="none" w:sz="0" w:space="0" w:color="auto"/>
            <w:bottom w:val="none" w:sz="0" w:space="0" w:color="auto"/>
            <w:right w:val="none" w:sz="0" w:space="0" w:color="auto"/>
          </w:divBdr>
        </w:div>
        <w:div w:id="1521621451">
          <w:marLeft w:val="0"/>
          <w:marRight w:val="0"/>
          <w:marTop w:val="0"/>
          <w:marBottom w:val="0"/>
          <w:divBdr>
            <w:top w:val="none" w:sz="0" w:space="0" w:color="auto"/>
            <w:left w:val="none" w:sz="0" w:space="0" w:color="auto"/>
            <w:bottom w:val="none" w:sz="0" w:space="0" w:color="auto"/>
            <w:right w:val="none" w:sz="0" w:space="0" w:color="auto"/>
          </w:divBdr>
        </w:div>
        <w:div w:id="452484741">
          <w:marLeft w:val="0"/>
          <w:marRight w:val="0"/>
          <w:marTop w:val="0"/>
          <w:marBottom w:val="0"/>
          <w:divBdr>
            <w:top w:val="none" w:sz="0" w:space="0" w:color="auto"/>
            <w:left w:val="none" w:sz="0" w:space="0" w:color="auto"/>
            <w:bottom w:val="none" w:sz="0" w:space="0" w:color="auto"/>
            <w:right w:val="none" w:sz="0" w:space="0" w:color="auto"/>
          </w:divBdr>
        </w:div>
        <w:div w:id="1026829670">
          <w:marLeft w:val="0"/>
          <w:marRight w:val="0"/>
          <w:marTop w:val="0"/>
          <w:marBottom w:val="0"/>
          <w:divBdr>
            <w:top w:val="none" w:sz="0" w:space="0" w:color="auto"/>
            <w:left w:val="none" w:sz="0" w:space="0" w:color="auto"/>
            <w:bottom w:val="none" w:sz="0" w:space="0" w:color="auto"/>
            <w:right w:val="none" w:sz="0" w:space="0" w:color="auto"/>
          </w:divBdr>
        </w:div>
      </w:divsChild>
    </w:div>
    <w:div w:id="1219441312">
      <w:marLeft w:val="0"/>
      <w:marRight w:val="0"/>
      <w:marTop w:val="0"/>
      <w:marBottom w:val="0"/>
      <w:divBdr>
        <w:top w:val="none" w:sz="0" w:space="0" w:color="auto"/>
        <w:left w:val="none" w:sz="0" w:space="0" w:color="auto"/>
        <w:bottom w:val="none" w:sz="0" w:space="0" w:color="auto"/>
        <w:right w:val="none" w:sz="0" w:space="0" w:color="auto"/>
      </w:divBdr>
      <w:divsChild>
        <w:div w:id="857699001">
          <w:marLeft w:val="0"/>
          <w:marRight w:val="0"/>
          <w:marTop w:val="0"/>
          <w:marBottom w:val="0"/>
          <w:divBdr>
            <w:top w:val="none" w:sz="0" w:space="0" w:color="auto"/>
            <w:left w:val="none" w:sz="0" w:space="0" w:color="auto"/>
            <w:bottom w:val="none" w:sz="0" w:space="0" w:color="auto"/>
            <w:right w:val="none" w:sz="0" w:space="0" w:color="auto"/>
          </w:divBdr>
        </w:div>
      </w:divsChild>
    </w:div>
    <w:div w:id="1230190236">
      <w:marLeft w:val="0"/>
      <w:marRight w:val="0"/>
      <w:marTop w:val="0"/>
      <w:marBottom w:val="0"/>
      <w:divBdr>
        <w:top w:val="none" w:sz="0" w:space="0" w:color="auto"/>
        <w:left w:val="none" w:sz="0" w:space="0" w:color="auto"/>
        <w:bottom w:val="none" w:sz="0" w:space="0" w:color="auto"/>
        <w:right w:val="none" w:sz="0" w:space="0" w:color="auto"/>
      </w:divBdr>
      <w:divsChild>
        <w:div w:id="172956325">
          <w:marLeft w:val="0"/>
          <w:marRight w:val="0"/>
          <w:marTop w:val="0"/>
          <w:marBottom w:val="0"/>
          <w:divBdr>
            <w:top w:val="none" w:sz="0" w:space="0" w:color="auto"/>
            <w:left w:val="none" w:sz="0" w:space="0" w:color="auto"/>
            <w:bottom w:val="none" w:sz="0" w:space="0" w:color="auto"/>
            <w:right w:val="none" w:sz="0" w:space="0" w:color="auto"/>
          </w:divBdr>
        </w:div>
      </w:divsChild>
    </w:div>
    <w:div w:id="1232692587">
      <w:marLeft w:val="0"/>
      <w:marRight w:val="0"/>
      <w:marTop w:val="0"/>
      <w:marBottom w:val="0"/>
      <w:divBdr>
        <w:top w:val="none" w:sz="0" w:space="0" w:color="auto"/>
        <w:left w:val="none" w:sz="0" w:space="0" w:color="auto"/>
        <w:bottom w:val="none" w:sz="0" w:space="0" w:color="auto"/>
        <w:right w:val="none" w:sz="0" w:space="0" w:color="auto"/>
      </w:divBdr>
      <w:divsChild>
        <w:div w:id="578636080">
          <w:marLeft w:val="0"/>
          <w:marRight w:val="0"/>
          <w:marTop w:val="0"/>
          <w:marBottom w:val="0"/>
          <w:divBdr>
            <w:top w:val="none" w:sz="0" w:space="0" w:color="auto"/>
            <w:left w:val="none" w:sz="0" w:space="0" w:color="auto"/>
            <w:bottom w:val="none" w:sz="0" w:space="0" w:color="auto"/>
            <w:right w:val="none" w:sz="0" w:space="0" w:color="auto"/>
          </w:divBdr>
        </w:div>
      </w:divsChild>
    </w:div>
    <w:div w:id="1251692330">
      <w:marLeft w:val="0"/>
      <w:marRight w:val="0"/>
      <w:marTop w:val="0"/>
      <w:marBottom w:val="0"/>
      <w:divBdr>
        <w:top w:val="none" w:sz="0" w:space="0" w:color="auto"/>
        <w:left w:val="none" w:sz="0" w:space="0" w:color="auto"/>
        <w:bottom w:val="none" w:sz="0" w:space="0" w:color="auto"/>
        <w:right w:val="none" w:sz="0" w:space="0" w:color="auto"/>
      </w:divBdr>
      <w:divsChild>
        <w:div w:id="1691369795">
          <w:marLeft w:val="0"/>
          <w:marRight w:val="0"/>
          <w:marTop w:val="0"/>
          <w:marBottom w:val="0"/>
          <w:divBdr>
            <w:top w:val="none" w:sz="0" w:space="0" w:color="auto"/>
            <w:left w:val="none" w:sz="0" w:space="0" w:color="auto"/>
            <w:bottom w:val="none" w:sz="0" w:space="0" w:color="auto"/>
            <w:right w:val="none" w:sz="0" w:space="0" w:color="auto"/>
          </w:divBdr>
        </w:div>
      </w:divsChild>
    </w:div>
    <w:div w:id="1251696541">
      <w:marLeft w:val="0"/>
      <w:marRight w:val="0"/>
      <w:marTop w:val="0"/>
      <w:marBottom w:val="0"/>
      <w:divBdr>
        <w:top w:val="none" w:sz="0" w:space="0" w:color="auto"/>
        <w:left w:val="none" w:sz="0" w:space="0" w:color="auto"/>
        <w:bottom w:val="none" w:sz="0" w:space="0" w:color="auto"/>
        <w:right w:val="none" w:sz="0" w:space="0" w:color="auto"/>
      </w:divBdr>
      <w:divsChild>
        <w:div w:id="1164200897">
          <w:marLeft w:val="0"/>
          <w:marRight w:val="0"/>
          <w:marTop w:val="0"/>
          <w:marBottom w:val="0"/>
          <w:divBdr>
            <w:top w:val="none" w:sz="0" w:space="0" w:color="auto"/>
            <w:left w:val="none" w:sz="0" w:space="0" w:color="auto"/>
            <w:bottom w:val="none" w:sz="0" w:space="0" w:color="auto"/>
            <w:right w:val="none" w:sz="0" w:space="0" w:color="auto"/>
          </w:divBdr>
        </w:div>
      </w:divsChild>
    </w:div>
    <w:div w:id="1253929077">
      <w:bodyDiv w:val="1"/>
      <w:marLeft w:val="0"/>
      <w:marRight w:val="0"/>
      <w:marTop w:val="0"/>
      <w:marBottom w:val="0"/>
      <w:divBdr>
        <w:top w:val="none" w:sz="0" w:space="0" w:color="auto"/>
        <w:left w:val="none" w:sz="0" w:space="0" w:color="auto"/>
        <w:bottom w:val="none" w:sz="0" w:space="0" w:color="auto"/>
        <w:right w:val="none" w:sz="0" w:space="0" w:color="auto"/>
      </w:divBdr>
      <w:divsChild>
        <w:div w:id="623271886">
          <w:marLeft w:val="0"/>
          <w:marRight w:val="0"/>
          <w:marTop w:val="0"/>
          <w:marBottom w:val="0"/>
          <w:divBdr>
            <w:top w:val="none" w:sz="0" w:space="0" w:color="auto"/>
            <w:left w:val="none" w:sz="0" w:space="0" w:color="auto"/>
            <w:bottom w:val="none" w:sz="0" w:space="0" w:color="auto"/>
            <w:right w:val="none" w:sz="0" w:space="0" w:color="auto"/>
          </w:divBdr>
        </w:div>
        <w:div w:id="109974184">
          <w:marLeft w:val="0"/>
          <w:marRight w:val="0"/>
          <w:marTop w:val="0"/>
          <w:marBottom w:val="0"/>
          <w:divBdr>
            <w:top w:val="none" w:sz="0" w:space="0" w:color="auto"/>
            <w:left w:val="none" w:sz="0" w:space="0" w:color="auto"/>
            <w:bottom w:val="none" w:sz="0" w:space="0" w:color="auto"/>
            <w:right w:val="none" w:sz="0" w:space="0" w:color="auto"/>
          </w:divBdr>
        </w:div>
      </w:divsChild>
    </w:div>
    <w:div w:id="1277979396">
      <w:bodyDiv w:val="1"/>
      <w:marLeft w:val="0"/>
      <w:marRight w:val="0"/>
      <w:marTop w:val="0"/>
      <w:marBottom w:val="0"/>
      <w:divBdr>
        <w:top w:val="none" w:sz="0" w:space="0" w:color="auto"/>
        <w:left w:val="none" w:sz="0" w:space="0" w:color="auto"/>
        <w:bottom w:val="none" w:sz="0" w:space="0" w:color="auto"/>
        <w:right w:val="none" w:sz="0" w:space="0" w:color="auto"/>
      </w:divBdr>
      <w:divsChild>
        <w:div w:id="1486819518">
          <w:marLeft w:val="0"/>
          <w:marRight w:val="0"/>
          <w:marTop w:val="0"/>
          <w:marBottom w:val="0"/>
          <w:divBdr>
            <w:top w:val="none" w:sz="0" w:space="0" w:color="auto"/>
            <w:left w:val="none" w:sz="0" w:space="0" w:color="auto"/>
            <w:bottom w:val="none" w:sz="0" w:space="0" w:color="auto"/>
            <w:right w:val="none" w:sz="0" w:space="0" w:color="auto"/>
          </w:divBdr>
          <w:divsChild>
            <w:div w:id="25035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60689">
      <w:bodyDiv w:val="1"/>
      <w:marLeft w:val="0"/>
      <w:marRight w:val="0"/>
      <w:marTop w:val="0"/>
      <w:marBottom w:val="0"/>
      <w:divBdr>
        <w:top w:val="none" w:sz="0" w:space="0" w:color="auto"/>
        <w:left w:val="none" w:sz="0" w:space="0" w:color="auto"/>
        <w:bottom w:val="none" w:sz="0" w:space="0" w:color="auto"/>
        <w:right w:val="none" w:sz="0" w:space="0" w:color="auto"/>
      </w:divBdr>
      <w:divsChild>
        <w:div w:id="685063654">
          <w:marLeft w:val="0"/>
          <w:marRight w:val="0"/>
          <w:marTop w:val="0"/>
          <w:marBottom w:val="0"/>
          <w:divBdr>
            <w:top w:val="none" w:sz="0" w:space="0" w:color="auto"/>
            <w:left w:val="none" w:sz="0" w:space="0" w:color="auto"/>
            <w:bottom w:val="none" w:sz="0" w:space="0" w:color="auto"/>
            <w:right w:val="none" w:sz="0" w:space="0" w:color="auto"/>
          </w:divBdr>
        </w:div>
        <w:div w:id="1925917958">
          <w:marLeft w:val="0"/>
          <w:marRight w:val="0"/>
          <w:marTop w:val="0"/>
          <w:marBottom w:val="0"/>
          <w:divBdr>
            <w:top w:val="none" w:sz="0" w:space="0" w:color="auto"/>
            <w:left w:val="none" w:sz="0" w:space="0" w:color="auto"/>
            <w:bottom w:val="none" w:sz="0" w:space="0" w:color="auto"/>
            <w:right w:val="none" w:sz="0" w:space="0" w:color="auto"/>
          </w:divBdr>
          <w:divsChild>
            <w:div w:id="1765686696">
              <w:marLeft w:val="-75"/>
              <w:marRight w:val="0"/>
              <w:marTop w:val="30"/>
              <w:marBottom w:val="30"/>
              <w:divBdr>
                <w:top w:val="none" w:sz="0" w:space="0" w:color="auto"/>
                <w:left w:val="none" w:sz="0" w:space="0" w:color="auto"/>
                <w:bottom w:val="none" w:sz="0" w:space="0" w:color="auto"/>
                <w:right w:val="none" w:sz="0" w:space="0" w:color="auto"/>
              </w:divBdr>
              <w:divsChild>
                <w:div w:id="1287463773">
                  <w:marLeft w:val="0"/>
                  <w:marRight w:val="0"/>
                  <w:marTop w:val="0"/>
                  <w:marBottom w:val="0"/>
                  <w:divBdr>
                    <w:top w:val="none" w:sz="0" w:space="0" w:color="auto"/>
                    <w:left w:val="none" w:sz="0" w:space="0" w:color="auto"/>
                    <w:bottom w:val="none" w:sz="0" w:space="0" w:color="auto"/>
                    <w:right w:val="none" w:sz="0" w:space="0" w:color="auto"/>
                  </w:divBdr>
                  <w:divsChild>
                    <w:div w:id="996229487">
                      <w:marLeft w:val="0"/>
                      <w:marRight w:val="0"/>
                      <w:marTop w:val="0"/>
                      <w:marBottom w:val="0"/>
                      <w:divBdr>
                        <w:top w:val="none" w:sz="0" w:space="0" w:color="auto"/>
                        <w:left w:val="none" w:sz="0" w:space="0" w:color="auto"/>
                        <w:bottom w:val="none" w:sz="0" w:space="0" w:color="auto"/>
                        <w:right w:val="none" w:sz="0" w:space="0" w:color="auto"/>
                      </w:divBdr>
                    </w:div>
                  </w:divsChild>
                </w:div>
                <w:div w:id="797457974">
                  <w:marLeft w:val="0"/>
                  <w:marRight w:val="0"/>
                  <w:marTop w:val="0"/>
                  <w:marBottom w:val="0"/>
                  <w:divBdr>
                    <w:top w:val="none" w:sz="0" w:space="0" w:color="auto"/>
                    <w:left w:val="none" w:sz="0" w:space="0" w:color="auto"/>
                    <w:bottom w:val="none" w:sz="0" w:space="0" w:color="auto"/>
                    <w:right w:val="none" w:sz="0" w:space="0" w:color="auto"/>
                  </w:divBdr>
                  <w:divsChild>
                    <w:div w:id="884681228">
                      <w:marLeft w:val="0"/>
                      <w:marRight w:val="0"/>
                      <w:marTop w:val="0"/>
                      <w:marBottom w:val="0"/>
                      <w:divBdr>
                        <w:top w:val="none" w:sz="0" w:space="0" w:color="auto"/>
                        <w:left w:val="none" w:sz="0" w:space="0" w:color="auto"/>
                        <w:bottom w:val="none" w:sz="0" w:space="0" w:color="auto"/>
                        <w:right w:val="none" w:sz="0" w:space="0" w:color="auto"/>
                      </w:divBdr>
                    </w:div>
                  </w:divsChild>
                </w:div>
                <w:div w:id="2015450839">
                  <w:marLeft w:val="0"/>
                  <w:marRight w:val="0"/>
                  <w:marTop w:val="0"/>
                  <w:marBottom w:val="0"/>
                  <w:divBdr>
                    <w:top w:val="none" w:sz="0" w:space="0" w:color="auto"/>
                    <w:left w:val="none" w:sz="0" w:space="0" w:color="auto"/>
                    <w:bottom w:val="none" w:sz="0" w:space="0" w:color="auto"/>
                    <w:right w:val="none" w:sz="0" w:space="0" w:color="auto"/>
                  </w:divBdr>
                  <w:divsChild>
                    <w:div w:id="1030954970">
                      <w:marLeft w:val="0"/>
                      <w:marRight w:val="0"/>
                      <w:marTop w:val="0"/>
                      <w:marBottom w:val="0"/>
                      <w:divBdr>
                        <w:top w:val="none" w:sz="0" w:space="0" w:color="auto"/>
                        <w:left w:val="none" w:sz="0" w:space="0" w:color="auto"/>
                        <w:bottom w:val="none" w:sz="0" w:space="0" w:color="auto"/>
                        <w:right w:val="none" w:sz="0" w:space="0" w:color="auto"/>
                      </w:divBdr>
                    </w:div>
                  </w:divsChild>
                </w:div>
                <w:div w:id="1956668978">
                  <w:marLeft w:val="0"/>
                  <w:marRight w:val="0"/>
                  <w:marTop w:val="0"/>
                  <w:marBottom w:val="0"/>
                  <w:divBdr>
                    <w:top w:val="none" w:sz="0" w:space="0" w:color="auto"/>
                    <w:left w:val="none" w:sz="0" w:space="0" w:color="auto"/>
                    <w:bottom w:val="none" w:sz="0" w:space="0" w:color="auto"/>
                    <w:right w:val="none" w:sz="0" w:space="0" w:color="auto"/>
                  </w:divBdr>
                  <w:divsChild>
                    <w:div w:id="566958065">
                      <w:marLeft w:val="0"/>
                      <w:marRight w:val="0"/>
                      <w:marTop w:val="0"/>
                      <w:marBottom w:val="0"/>
                      <w:divBdr>
                        <w:top w:val="none" w:sz="0" w:space="0" w:color="auto"/>
                        <w:left w:val="none" w:sz="0" w:space="0" w:color="auto"/>
                        <w:bottom w:val="none" w:sz="0" w:space="0" w:color="auto"/>
                        <w:right w:val="none" w:sz="0" w:space="0" w:color="auto"/>
                      </w:divBdr>
                    </w:div>
                  </w:divsChild>
                </w:div>
                <w:div w:id="1049109572">
                  <w:marLeft w:val="0"/>
                  <w:marRight w:val="0"/>
                  <w:marTop w:val="0"/>
                  <w:marBottom w:val="0"/>
                  <w:divBdr>
                    <w:top w:val="none" w:sz="0" w:space="0" w:color="auto"/>
                    <w:left w:val="none" w:sz="0" w:space="0" w:color="auto"/>
                    <w:bottom w:val="none" w:sz="0" w:space="0" w:color="auto"/>
                    <w:right w:val="none" w:sz="0" w:space="0" w:color="auto"/>
                  </w:divBdr>
                  <w:divsChild>
                    <w:div w:id="645202405">
                      <w:marLeft w:val="0"/>
                      <w:marRight w:val="0"/>
                      <w:marTop w:val="0"/>
                      <w:marBottom w:val="0"/>
                      <w:divBdr>
                        <w:top w:val="none" w:sz="0" w:space="0" w:color="auto"/>
                        <w:left w:val="none" w:sz="0" w:space="0" w:color="auto"/>
                        <w:bottom w:val="none" w:sz="0" w:space="0" w:color="auto"/>
                        <w:right w:val="none" w:sz="0" w:space="0" w:color="auto"/>
                      </w:divBdr>
                    </w:div>
                  </w:divsChild>
                </w:div>
                <w:div w:id="1766265834">
                  <w:marLeft w:val="0"/>
                  <w:marRight w:val="0"/>
                  <w:marTop w:val="0"/>
                  <w:marBottom w:val="0"/>
                  <w:divBdr>
                    <w:top w:val="none" w:sz="0" w:space="0" w:color="auto"/>
                    <w:left w:val="none" w:sz="0" w:space="0" w:color="auto"/>
                    <w:bottom w:val="none" w:sz="0" w:space="0" w:color="auto"/>
                    <w:right w:val="none" w:sz="0" w:space="0" w:color="auto"/>
                  </w:divBdr>
                  <w:divsChild>
                    <w:div w:id="1298148661">
                      <w:marLeft w:val="0"/>
                      <w:marRight w:val="0"/>
                      <w:marTop w:val="0"/>
                      <w:marBottom w:val="0"/>
                      <w:divBdr>
                        <w:top w:val="none" w:sz="0" w:space="0" w:color="auto"/>
                        <w:left w:val="none" w:sz="0" w:space="0" w:color="auto"/>
                        <w:bottom w:val="none" w:sz="0" w:space="0" w:color="auto"/>
                        <w:right w:val="none" w:sz="0" w:space="0" w:color="auto"/>
                      </w:divBdr>
                    </w:div>
                  </w:divsChild>
                </w:div>
                <w:div w:id="352653901">
                  <w:marLeft w:val="0"/>
                  <w:marRight w:val="0"/>
                  <w:marTop w:val="0"/>
                  <w:marBottom w:val="0"/>
                  <w:divBdr>
                    <w:top w:val="none" w:sz="0" w:space="0" w:color="auto"/>
                    <w:left w:val="none" w:sz="0" w:space="0" w:color="auto"/>
                    <w:bottom w:val="none" w:sz="0" w:space="0" w:color="auto"/>
                    <w:right w:val="none" w:sz="0" w:space="0" w:color="auto"/>
                  </w:divBdr>
                  <w:divsChild>
                    <w:div w:id="311951567">
                      <w:marLeft w:val="0"/>
                      <w:marRight w:val="0"/>
                      <w:marTop w:val="0"/>
                      <w:marBottom w:val="0"/>
                      <w:divBdr>
                        <w:top w:val="none" w:sz="0" w:space="0" w:color="auto"/>
                        <w:left w:val="none" w:sz="0" w:space="0" w:color="auto"/>
                        <w:bottom w:val="none" w:sz="0" w:space="0" w:color="auto"/>
                        <w:right w:val="none" w:sz="0" w:space="0" w:color="auto"/>
                      </w:divBdr>
                    </w:div>
                  </w:divsChild>
                </w:div>
                <w:div w:id="2079134914">
                  <w:marLeft w:val="0"/>
                  <w:marRight w:val="0"/>
                  <w:marTop w:val="0"/>
                  <w:marBottom w:val="0"/>
                  <w:divBdr>
                    <w:top w:val="none" w:sz="0" w:space="0" w:color="auto"/>
                    <w:left w:val="none" w:sz="0" w:space="0" w:color="auto"/>
                    <w:bottom w:val="none" w:sz="0" w:space="0" w:color="auto"/>
                    <w:right w:val="none" w:sz="0" w:space="0" w:color="auto"/>
                  </w:divBdr>
                  <w:divsChild>
                    <w:div w:id="283780882">
                      <w:marLeft w:val="0"/>
                      <w:marRight w:val="0"/>
                      <w:marTop w:val="0"/>
                      <w:marBottom w:val="0"/>
                      <w:divBdr>
                        <w:top w:val="none" w:sz="0" w:space="0" w:color="auto"/>
                        <w:left w:val="none" w:sz="0" w:space="0" w:color="auto"/>
                        <w:bottom w:val="none" w:sz="0" w:space="0" w:color="auto"/>
                        <w:right w:val="none" w:sz="0" w:space="0" w:color="auto"/>
                      </w:divBdr>
                    </w:div>
                  </w:divsChild>
                </w:div>
                <w:div w:id="233586420">
                  <w:marLeft w:val="0"/>
                  <w:marRight w:val="0"/>
                  <w:marTop w:val="0"/>
                  <w:marBottom w:val="0"/>
                  <w:divBdr>
                    <w:top w:val="none" w:sz="0" w:space="0" w:color="auto"/>
                    <w:left w:val="none" w:sz="0" w:space="0" w:color="auto"/>
                    <w:bottom w:val="none" w:sz="0" w:space="0" w:color="auto"/>
                    <w:right w:val="none" w:sz="0" w:space="0" w:color="auto"/>
                  </w:divBdr>
                  <w:divsChild>
                    <w:div w:id="1984121645">
                      <w:marLeft w:val="0"/>
                      <w:marRight w:val="0"/>
                      <w:marTop w:val="0"/>
                      <w:marBottom w:val="0"/>
                      <w:divBdr>
                        <w:top w:val="none" w:sz="0" w:space="0" w:color="auto"/>
                        <w:left w:val="none" w:sz="0" w:space="0" w:color="auto"/>
                        <w:bottom w:val="none" w:sz="0" w:space="0" w:color="auto"/>
                        <w:right w:val="none" w:sz="0" w:space="0" w:color="auto"/>
                      </w:divBdr>
                    </w:div>
                  </w:divsChild>
                </w:div>
                <w:div w:id="2145417369">
                  <w:marLeft w:val="0"/>
                  <w:marRight w:val="0"/>
                  <w:marTop w:val="0"/>
                  <w:marBottom w:val="0"/>
                  <w:divBdr>
                    <w:top w:val="none" w:sz="0" w:space="0" w:color="auto"/>
                    <w:left w:val="none" w:sz="0" w:space="0" w:color="auto"/>
                    <w:bottom w:val="none" w:sz="0" w:space="0" w:color="auto"/>
                    <w:right w:val="none" w:sz="0" w:space="0" w:color="auto"/>
                  </w:divBdr>
                  <w:divsChild>
                    <w:div w:id="923682994">
                      <w:marLeft w:val="0"/>
                      <w:marRight w:val="0"/>
                      <w:marTop w:val="0"/>
                      <w:marBottom w:val="0"/>
                      <w:divBdr>
                        <w:top w:val="none" w:sz="0" w:space="0" w:color="auto"/>
                        <w:left w:val="none" w:sz="0" w:space="0" w:color="auto"/>
                        <w:bottom w:val="none" w:sz="0" w:space="0" w:color="auto"/>
                        <w:right w:val="none" w:sz="0" w:space="0" w:color="auto"/>
                      </w:divBdr>
                    </w:div>
                  </w:divsChild>
                </w:div>
                <w:div w:id="1780369686">
                  <w:marLeft w:val="0"/>
                  <w:marRight w:val="0"/>
                  <w:marTop w:val="0"/>
                  <w:marBottom w:val="0"/>
                  <w:divBdr>
                    <w:top w:val="none" w:sz="0" w:space="0" w:color="auto"/>
                    <w:left w:val="none" w:sz="0" w:space="0" w:color="auto"/>
                    <w:bottom w:val="none" w:sz="0" w:space="0" w:color="auto"/>
                    <w:right w:val="none" w:sz="0" w:space="0" w:color="auto"/>
                  </w:divBdr>
                  <w:divsChild>
                    <w:div w:id="1073745490">
                      <w:marLeft w:val="0"/>
                      <w:marRight w:val="0"/>
                      <w:marTop w:val="0"/>
                      <w:marBottom w:val="0"/>
                      <w:divBdr>
                        <w:top w:val="none" w:sz="0" w:space="0" w:color="auto"/>
                        <w:left w:val="none" w:sz="0" w:space="0" w:color="auto"/>
                        <w:bottom w:val="none" w:sz="0" w:space="0" w:color="auto"/>
                        <w:right w:val="none" w:sz="0" w:space="0" w:color="auto"/>
                      </w:divBdr>
                    </w:div>
                  </w:divsChild>
                </w:div>
                <w:div w:id="964584870">
                  <w:marLeft w:val="0"/>
                  <w:marRight w:val="0"/>
                  <w:marTop w:val="0"/>
                  <w:marBottom w:val="0"/>
                  <w:divBdr>
                    <w:top w:val="none" w:sz="0" w:space="0" w:color="auto"/>
                    <w:left w:val="none" w:sz="0" w:space="0" w:color="auto"/>
                    <w:bottom w:val="none" w:sz="0" w:space="0" w:color="auto"/>
                    <w:right w:val="none" w:sz="0" w:space="0" w:color="auto"/>
                  </w:divBdr>
                  <w:divsChild>
                    <w:div w:id="1615095279">
                      <w:marLeft w:val="0"/>
                      <w:marRight w:val="0"/>
                      <w:marTop w:val="0"/>
                      <w:marBottom w:val="0"/>
                      <w:divBdr>
                        <w:top w:val="none" w:sz="0" w:space="0" w:color="auto"/>
                        <w:left w:val="none" w:sz="0" w:space="0" w:color="auto"/>
                        <w:bottom w:val="none" w:sz="0" w:space="0" w:color="auto"/>
                        <w:right w:val="none" w:sz="0" w:space="0" w:color="auto"/>
                      </w:divBdr>
                    </w:div>
                  </w:divsChild>
                </w:div>
                <w:div w:id="1983147150">
                  <w:marLeft w:val="0"/>
                  <w:marRight w:val="0"/>
                  <w:marTop w:val="0"/>
                  <w:marBottom w:val="0"/>
                  <w:divBdr>
                    <w:top w:val="none" w:sz="0" w:space="0" w:color="auto"/>
                    <w:left w:val="none" w:sz="0" w:space="0" w:color="auto"/>
                    <w:bottom w:val="none" w:sz="0" w:space="0" w:color="auto"/>
                    <w:right w:val="none" w:sz="0" w:space="0" w:color="auto"/>
                  </w:divBdr>
                  <w:divsChild>
                    <w:div w:id="914363076">
                      <w:marLeft w:val="0"/>
                      <w:marRight w:val="0"/>
                      <w:marTop w:val="0"/>
                      <w:marBottom w:val="0"/>
                      <w:divBdr>
                        <w:top w:val="none" w:sz="0" w:space="0" w:color="auto"/>
                        <w:left w:val="none" w:sz="0" w:space="0" w:color="auto"/>
                        <w:bottom w:val="none" w:sz="0" w:space="0" w:color="auto"/>
                        <w:right w:val="none" w:sz="0" w:space="0" w:color="auto"/>
                      </w:divBdr>
                    </w:div>
                  </w:divsChild>
                </w:div>
                <w:div w:id="1692144053">
                  <w:marLeft w:val="0"/>
                  <w:marRight w:val="0"/>
                  <w:marTop w:val="0"/>
                  <w:marBottom w:val="0"/>
                  <w:divBdr>
                    <w:top w:val="none" w:sz="0" w:space="0" w:color="auto"/>
                    <w:left w:val="none" w:sz="0" w:space="0" w:color="auto"/>
                    <w:bottom w:val="none" w:sz="0" w:space="0" w:color="auto"/>
                    <w:right w:val="none" w:sz="0" w:space="0" w:color="auto"/>
                  </w:divBdr>
                  <w:divsChild>
                    <w:div w:id="717170780">
                      <w:marLeft w:val="0"/>
                      <w:marRight w:val="0"/>
                      <w:marTop w:val="0"/>
                      <w:marBottom w:val="0"/>
                      <w:divBdr>
                        <w:top w:val="none" w:sz="0" w:space="0" w:color="auto"/>
                        <w:left w:val="none" w:sz="0" w:space="0" w:color="auto"/>
                        <w:bottom w:val="none" w:sz="0" w:space="0" w:color="auto"/>
                        <w:right w:val="none" w:sz="0" w:space="0" w:color="auto"/>
                      </w:divBdr>
                    </w:div>
                  </w:divsChild>
                </w:div>
                <w:div w:id="1756441812">
                  <w:marLeft w:val="0"/>
                  <w:marRight w:val="0"/>
                  <w:marTop w:val="0"/>
                  <w:marBottom w:val="0"/>
                  <w:divBdr>
                    <w:top w:val="none" w:sz="0" w:space="0" w:color="auto"/>
                    <w:left w:val="none" w:sz="0" w:space="0" w:color="auto"/>
                    <w:bottom w:val="none" w:sz="0" w:space="0" w:color="auto"/>
                    <w:right w:val="none" w:sz="0" w:space="0" w:color="auto"/>
                  </w:divBdr>
                  <w:divsChild>
                    <w:div w:id="1439135244">
                      <w:marLeft w:val="0"/>
                      <w:marRight w:val="0"/>
                      <w:marTop w:val="0"/>
                      <w:marBottom w:val="0"/>
                      <w:divBdr>
                        <w:top w:val="none" w:sz="0" w:space="0" w:color="auto"/>
                        <w:left w:val="none" w:sz="0" w:space="0" w:color="auto"/>
                        <w:bottom w:val="none" w:sz="0" w:space="0" w:color="auto"/>
                        <w:right w:val="none" w:sz="0" w:space="0" w:color="auto"/>
                      </w:divBdr>
                    </w:div>
                  </w:divsChild>
                </w:div>
                <w:div w:id="2107725687">
                  <w:marLeft w:val="0"/>
                  <w:marRight w:val="0"/>
                  <w:marTop w:val="0"/>
                  <w:marBottom w:val="0"/>
                  <w:divBdr>
                    <w:top w:val="none" w:sz="0" w:space="0" w:color="auto"/>
                    <w:left w:val="none" w:sz="0" w:space="0" w:color="auto"/>
                    <w:bottom w:val="none" w:sz="0" w:space="0" w:color="auto"/>
                    <w:right w:val="none" w:sz="0" w:space="0" w:color="auto"/>
                  </w:divBdr>
                  <w:divsChild>
                    <w:div w:id="1391683945">
                      <w:marLeft w:val="0"/>
                      <w:marRight w:val="0"/>
                      <w:marTop w:val="0"/>
                      <w:marBottom w:val="0"/>
                      <w:divBdr>
                        <w:top w:val="none" w:sz="0" w:space="0" w:color="auto"/>
                        <w:left w:val="none" w:sz="0" w:space="0" w:color="auto"/>
                        <w:bottom w:val="none" w:sz="0" w:space="0" w:color="auto"/>
                        <w:right w:val="none" w:sz="0" w:space="0" w:color="auto"/>
                      </w:divBdr>
                    </w:div>
                  </w:divsChild>
                </w:div>
                <w:div w:id="1663505125">
                  <w:marLeft w:val="0"/>
                  <w:marRight w:val="0"/>
                  <w:marTop w:val="0"/>
                  <w:marBottom w:val="0"/>
                  <w:divBdr>
                    <w:top w:val="none" w:sz="0" w:space="0" w:color="auto"/>
                    <w:left w:val="none" w:sz="0" w:space="0" w:color="auto"/>
                    <w:bottom w:val="none" w:sz="0" w:space="0" w:color="auto"/>
                    <w:right w:val="none" w:sz="0" w:space="0" w:color="auto"/>
                  </w:divBdr>
                  <w:divsChild>
                    <w:div w:id="32536617">
                      <w:marLeft w:val="0"/>
                      <w:marRight w:val="0"/>
                      <w:marTop w:val="0"/>
                      <w:marBottom w:val="0"/>
                      <w:divBdr>
                        <w:top w:val="none" w:sz="0" w:space="0" w:color="auto"/>
                        <w:left w:val="none" w:sz="0" w:space="0" w:color="auto"/>
                        <w:bottom w:val="none" w:sz="0" w:space="0" w:color="auto"/>
                        <w:right w:val="none" w:sz="0" w:space="0" w:color="auto"/>
                      </w:divBdr>
                    </w:div>
                  </w:divsChild>
                </w:div>
                <w:div w:id="845635184">
                  <w:marLeft w:val="0"/>
                  <w:marRight w:val="0"/>
                  <w:marTop w:val="0"/>
                  <w:marBottom w:val="0"/>
                  <w:divBdr>
                    <w:top w:val="none" w:sz="0" w:space="0" w:color="auto"/>
                    <w:left w:val="none" w:sz="0" w:space="0" w:color="auto"/>
                    <w:bottom w:val="none" w:sz="0" w:space="0" w:color="auto"/>
                    <w:right w:val="none" w:sz="0" w:space="0" w:color="auto"/>
                  </w:divBdr>
                  <w:divsChild>
                    <w:div w:id="1495998531">
                      <w:marLeft w:val="0"/>
                      <w:marRight w:val="0"/>
                      <w:marTop w:val="0"/>
                      <w:marBottom w:val="0"/>
                      <w:divBdr>
                        <w:top w:val="none" w:sz="0" w:space="0" w:color="auto"/>
                        <w:left w:val="none" w:sz="0" w:space="0" w:color="auto"/>
                        <w:bottom w:val="none" w:sz="0" w:space="0" w:color="auto"/>
                        <w:right w:val="none" w:sz="0" w:space="0" w:color="auto"/>
                      </w:divBdr>
                    </w:div>
                  </w:divsChild>
                </w:div>
                <w:div w:id="918829969">
                  <w:marLeft w:val="0"/>
                  <w:marRight w:val="0"/>
                  <w:marTop w:val="0"/>
                  <w:marBottom w:val="0"/>
                  <w:divBdr>
                    <w:top w:val="none" w:sz="0" w:space="0" w:color="auto"/>
                    <w:left w:val="none" w:sz="0" w:space="0" w:color="auto"/>
                    <w:bottom w:val="none" w:sz="0" w:space="0" w:color="auto"/>
                    <w:right w:val="none" w:sz="0" w:space="0" w:color="auto"/>
                  </w:divBdr>
                  <w:divsChild>
                    <w:div w:id="589966260">
                      <w:marLeft w:val="0"/>
                      <w:marRight w:val="0"/>
                      <w:marTop w:val="0"/>
                      <w:marBottom w:val="0"/>
                      <w:divBdr>
                        <w:top w:val="none" w:sz="0" w:space="0" w:color="auto"/>
                        <w:left w:val="none" w:sz="0" w:space="0" w:color="auto"/>
                        <w:bottom w:val="none" w:sz="0" w:space="0" w:color="auto"/>
                        <w:right w:val="none" w:sz="0" w:space="0" w:color="auto"/>
                      </w:divBdr>
                    </w:div>
                  </w:divsChild>
                </w:div>
                <w:div w:id="1653095342">
                  <w:marLeft w:val="0"/>
                  <w:marRight w:val="0"/>
                  <w:marTop w:val="0"/>
                  <w:marBottom w:val="0"/>
                  <w:divBdr>
                    <w:top w:val="none" w:sz="0" w:space="0" w:color="auto"/>
                    <w:left w:val="none" w:sz="0" w:space="0" w:color="auto"/>
                    <w:bottom w:val="none" w:sz="0" w:space="0" w:color="auto"/>
                    <w:right w:val="none" w:sz="0" w:space="0" w:color="auto"/>
                  </w:divBdr>
                  <w:divsChild>
                    <w:div w:id="880899156">
                      <w:marLeft w:val="0"/>
                      <w:marRight w:val="0"/>
                      <w:marTop w:val="0"/>
                      <w:marBottom w:val="0"/>
                      <w:divBdr>
                        <w:top w:val="none" w:sz="0" w:space="0" w:color="auto"/>
                        <w:left w:val="none" w:sz="0" w:space="0" w:color="auto"/>
                        <w:bottom w:val="none" w:sz="0" w:space="0" w:color="auto"/>
                        <w:right w:val="none" w:sz="0" w:space="0" w:color="auto"/>
                      </w:divBdr>
                    </w:div>
                  </w:divsChild>
                </w:div>
                <w:div w:id="437986418">
                  <w:marLeft w:val="0"/>
                  <w:marRight w:val="0"/>
                  <w:marTop w:val="0"/>
                  <w:marBottom w:val="0"/>
                  <w:divBdr>
                    <w:top w:val="none" w:sz="0" w:space="0" w:color="auto"/>
                    <w:left w:val="none" w:sz="0" w:space="0" w:color="auto"/>
                    <w:bottom w:val="none" w:sz="0" w:space="0" w:color="auto"/>
                    <w:right w:val="none" w:sz="0" w:space="0" w:color="auto"/>
                  </w:divBdr>
                  <w:divsChild>
                    <w:div w:id="641933662">
                      <w:marLeft w:val="0"/>
                      <w:marRight w:val="0"/>
                      <w:marTop w:val="0"/>
                      <w:marBottom w:val="0"/>
                      <w:divBdr>
                        <w:top w:val="none" w:sz="0" w:space="0" w:color="auto"/>
                        <w:left w:val="none" w:sz="0" w:space="0" w:color="auto"/>
                        <w:bottom w:val="none" w:sz="0" w:space="0" w:color="auto"/>
                        <w:right w:val="none" w:sz="0" w:space="0" w:color="auto"/>
                      </w:divBdr>
                    </w:div>
                  </w:divsChild>
                </w:div>
                <w:div w:id="1407267514">
                  <w:marLeft w:val="0"/>
                  <w:marRight w:val="0"/>
                  <w:marTop w:val="0"/>
                  <w:marBottom w:val="0"/>
                  <w:divBdr>
                    <w:top w:val="none" w:sz="0" w:space="0" w:color="auto"/>
                    <w:left w:val="none" w:sz="0" w:space="0" w:color="auto"/>
                    <w:bottom w:val="none" w:sz="0" w:space="0" w:color="auto"/>
                    <w:right w:val="none" w:sz="0" w:space="0" w:color="auto"/>
                  </w:divBdr>
                  <w:divsChild>
                    <w:div w:id="1139955190">
                      <w:marLeft w:val="0"/>
                      <w:marRight w:val="0"/>
                      <w:marTop w:val="0"/>
                      <w:marBottom w:val="0"/>
                      <w:divBdr>
                        <w:top w:val="none" w:sz="0" w:space="0" w:color="auto"/>
                        <w:left w:val="none" w:sz="0" w:space="0" w:color="auto"/>
                        <w:bottom w:val="none" w:sz="0" w:space="0" w:color="auto"/>
                        <w:right w:val="none" w:sz="0" w:space="0" w:color="auto"/>
                      </w:divBdr>
                    </w:div>
                  </w:divsChild>
                </w:div>
                <w:div w:id="694966687">
                  <w:marLeft w:val="0"/>
                  <w:marRight w:val="0"/>
                  <w:marTop w:val="0"/>
                  <w:marBottom w:val="0"/>
                  <w:divBdr>
                    <w:top w:val="none" w:sz="0" w:space="0" w:color="auto"/>
                    <w:left w:val="none" w:sz="0" w:space="0" w:color="auto"/>
                    <w:bottom w:val="none" w:sz="0" w:space="0" w:color="auto"/>
                    <w:right w:val="none" w:sz="0" w:space="0" w:color="auto"/>
                  </w:divBdr>
                  <w:divsChild>
                    <w:div w:id="863786798">
                      <w:marLeft w:val="0"/>
                      <w:marRight w:val="0"/>
                      <w:marTop w:val="0"/>
                      <w:marBottom w:val="0"/>
                      <w:divBdr>
                        <w:top w:val="none" w:sz="0" w:space="0" w:color="auto"/>
                        <w:left w:val="none" w:sz="0" w:space="0" w:color="auto"/>
                        <w:bottom w:val="none" w:sz="0" w:space="0" w:color="auto"/>
                        <w:right w:val="none" w:sz="0" w:space="0" w:color="auto"/>
                      </w:divBdr>
                    </w:div>
                  </w:divsChild>
                </w:div>
                <w:div w:id="1708212331">
                  <w:marLeft w:val="0"/>
                  <w:marRight w:val="0"/>
                  <w:marTop w:val="0"/>
                  <w:marBottom w:val="0"/>
                  <w:divBdr>
                    <w:top w:val="none" w:sz="0" w:space="0" w:color="auto"/>
                    <w:left w:val="none" w:sz="0" w:space="0" w:color="auto"/>
                    <w:bottom w:val="none" w:sz="0" w:space="0" w:color="auto"/>
                    <w:right w:val="none" w:sz="0" w:space="0" w:color="auto"/>
                  </w:divBdr>
                  <w:divsChild>
                    <w:div w:id="1409690973">
                      <w:marLeft w:val="0"/>
                      <w:marRight w:val="0"/>
                      <w:marTop w:val="0"/>
                      <w:marBottom w:val="0"/>
                      <w:divBdr>
                        <w:top w:val="none" w:sz="0" w:space="0" w:color="auto"/>
                        <w:left w:val="none" w:sz="0" w:space="0" w:color="auto"/>
                        <w:bottom w:val="none" w:sz="0" w:space="0" w:color="auto"/>
                        <w:right w:val="none" w:sz="0" w:space="0" w:color="auto"/>
                      </w:divBdr>
                    </w:div>
                  </w:divsChild>
                </w:div>
                <w:div w:id="802768528">
                  <w:marLeft w:val="0"/>
                  <w:marRight w:val="0"/>
                  <w:marTop w:val="0"/>
                  <w:marBottom w:val="0"/>
                  <w:divBdr>
                    <w:top w:val="none" w:sz="0" w:space="0" w:color="auto"/>
                    <w:left w:val="none" w:sz="0" w:space="0" w:color="auto"/>
                    <w:bottom w:val="none" w:sz="0" w:space="0" w:color="auto"/>
                    <w:right w:val="none" w:sz="0" w:space="0" w:color="auto"/>
                  </w:divBdr>
                  <w:divsChild>
                    <w:div w:id="1585450126">
                      <w:marLeft w:val="0"/>
                      <w:marRight w:val="0"/>
                      <w:marTop w:val="0"/>
                      <w:marBottom w:val="0"/>
                      <w:divBdr>
                        <w:top w:val="none" w:sz="0" w:space="0" w:color="auto"/>
                        <w:left w:val="none" w:sz="0" w:space="0" w:color="auto"/>
                        <w:bottom w:val="none" w:sz="0" w:space="0" w:color="auto"/>
                        <w:right w:val="none" w:sz="0" w:space="0" w:color="auto"/>
                      </w:divBdr>
                    </w:div>
                  </w:divsChild>
                </w:div>
                <w:div w:id="52630219">
                  <w:marLeft w:val="0"/>
                  <w:marRight w:val="0"/>
                  <w:marTop w:val="0"/>
                  <w:marBottom w:val="0"/>
                  <w:divBdr>
                    <w:top w:val="none" w:sz="0" w:space="0" w:color="auto"/>
                    <w:left w:val="none" w:sz="0" w:space="0" w:color="auto"/>
                    <w:bottom w:val="none" w:sz="0" w:space="0" w:color="auto"/>
                    <w:right w:val="none" w:sz="0" w:space="0" w:color="auto"/>
                  </w:divBdr>
                  <w:divsChild>
                    <w:div w:id="312880355">
                      <w:marLeft w:val="0"/>
                      <w:marRight w:val="0"/>
                      <w:marTop w:val="0"/>
                      <w:marBottom w:val="0"/>
                      <w:divBdr>
                        <w:top w:val="none" w:sz="0" w:space="0" w:color="auto"/>
                        <w:left w:val="none" w:sz="0" w:space="0" w:color="auto"/>
                        <w:bottom w:val="none" w:sz="0" w:space="0" w:color="auto"/>
                        <w:right w:val="none" w:sz="0" w:space="0" w:color="auto"/>
                      </w:divBdr>
                    </w:div>
                  </w:divsChild>
                </w:div>
                <w:div w:id="1703676200">
                  <w:marLeft w:val="0"/>
                  <w:marRight w:val="0"/>
                  <w:marTop w:val="0"/>
                  <w:marBottom w:val="0"/>
                  <w:divBdr>
                    <w:top w:val="none" w:sz="0" w:space="0" w:color="auto"/>
                    <w:left w:val="none" w:sz="0" w:space="0" w:color="auto"/>
                    <w:bottom w:val="none" w:sz="0" w:space="0" w:color="auto"/>
                    <w:right w:val="none" w:sz="0" w:space="0" w:color="auto"/>
                  </w:divBdr>
                  <w:divsChild>
                    <w:div w:id="213394143">
                      <w:marLeft w:val="0"/>
                      <w:marRight w:val="0"/>
                      <w:marTop w:val="0"/>
                      <w:marBottom w:val="0"/>
                      <w:divBdr>
                        <w:top w:val="none" w:sz="0" w:space="0" w:color="auto"/>
                        <w:left w:val="none" w:sz="0" w:space="0" w:color="auto"/>
                        <w:bottom w:val="none" w:sz="0" w:space="0" w:color="auto"/>
                        <w:right w:val="none" w:sz="0" w:space="0" w:color="auto"/>
                      </w:divBdr>
                    </w:div>
                  </w:divsChild>
                </w:div>
                <w:div w:id="1976056863">
                  <w:marLeft w:val="0"/>
                  <w:marRight w:val="0"/>
                  <w:marTop w:val="0"/>
                  <w:marBottom w:val="0"/>
                  <w:divBdr>
                    <w:top w:val="none" w:sz="0" w:space="0" w:color="auto"/>
                    <w:left w:val="none" w:sz="0" w:space="0" w:color="auto"/>
                    <w:bottom w:val="none" w:sz="0" w:space="0" w:color="auto"/>
                    <w:right w:val="none" w:sz="0" w:space="0" w:color="auto"/>
                  </w:divBdr>
                  <w:divsChild>
                    <w:div w:id="1480608666">
                      <w:marLeft w:val="0"/>
                      <w:marRight w:val="0"/>
                      <w:marTop w:val="0"/>
                      <w:marBottom w:val="0"/>
                      <w:divBdr>
                        <w:top w:val="none" w:sz="0" w:space="0" w:color="auto"/>
                        <w:left w:val="none" w:sz="0" w:space="0" w:color="auto"/>
                        <w:bottom w:val="none" w:sz="0" w:space="0" w:color="auto"/>
                        <w:right w:val="none" w:sz="0" w:space="0" w:color="auto"/>
                      </w:divBdr>
                    </w:div>
                  </w:divsChild>
                </w:div>
                <w:div w:id="1934632856">
                  <w:marLeft w:val="0"/>
                  <w:marRight w:val="0"/>
                  <w:marTop w:val="0"/>
                  <w:marBottom w:val="0"/>
                  <w:divBdr>
                    <w:top w:val="none" w:sz="0" w:space="0" w:color="auto"/>
                    <w:left w:val="none" w:sz="0" w:space="0" w:color="auto"/>
                    <w:bottom w:val="none" w:sz="0" w:space="0" w:color="auto"/>
                    <w:right w:val="none" w:sz="0" w:space="0" w:color="auto"/>
                  </w:divBdr>
                  <w:divsChild>
                    <w:div w:id="162094156">
                      <w:marLeft w:val="0"/>
                      <w:marRight w:val="0"/>
                      <w:marTop w:val="0"/>
                      <w:marBottom w:val="0"/>
                      <w:divBdr>
                        <w:top w:val="none" w:sz="0" w:space="0" w:color="auto"/>
                        <w:left w:val="none" w:sz="0" w:space="0" w:color="auto"/>
                        <w:bottom w:val="none" w:sz="0" w:space="0" w:color="auto"/>
                        <w:right w:val="none" w:sz="0" w:space="0" w:color="auto"/>
                      </w:divBdr>
                    </w:div>
                  </w:divsChild>
                </w:div>
                <w:div w:id="59912709">
                  <w:marLeft w:val="0"/>
                  <w:marRight w:val="0"/>
                  <w:marTop w:val="0"/>
                  <w:marBottom w:val="0"/>
                  <w:divBdr>
                    <w:top w:val="none" w:sz="0" w:space="0" w:color="auto"/>
                    <w:left w:val="none" w:sz="0" w:space="0" w:color="auto"/>
                    <w:bottom w:val="none" w:sz="0" w:space="0" w:color="auto"/>
                    <w:right w:val="none" w:sz="0" w:space="0" w:color="auto"/>
                  </w:divBdr>
                  <w:divsChild>
                    <w:div w:id="2062631670">
                      <w:marLeft w:val="0"/>
                      <w:marRight w:val="0"/>
                      <w:marTop w:val="0"/>
                      <w:marBottom w:val="0"/>
                      <w:divBdr>
                        <w:top w:val="none" w:sz="0" w:space="0" w:color="auto"/>
                        <w:left w:val="none" w:sz="0" w:space="0" w:color="auto"/>
                        <w:bottom w:val="none" w:sz="0" w:space="0" w:color="auto"/>
                        <w:right w:val="none" w:sz="0" w:space="0" w:color="auto"/>
                      </w:divBdr>
                    </w:div>
                  </w:divsChild>
                </w:div>
                <w:div w:id="1449425138">
                  <w:marLeft w:val="0"/>
                  <w:marRight w:val="0"/>
                  <w:marTop w:val="0"/>
                  <w:marBottom w:val="0"/>
                  <w:divBdr>
                    <w:top w:val="none" w:sz="0" w:space="0" w:color="auto"/>
                    <w:left w:val="none" w:sz="0" w:space="0" w:color="auto"/>
                    <w:bottom w:val="none" w:sz="0" w:space="0" w:color="auto"/>
                    <w:right w:val="none" w:sz="0" w:space="0" w:color="auto"/>
                  </w:divBdr>
                  <w:divsChild>
                    <w:div w:id="1784538">
                      <w:marLeft w:val="0"/>
                      <w:marRight w:val="0"/>
                      <w:marTop w:val="0"/>
                      <w:marBottom w:val="0"/>
                      <w:divBdr>
                        <w:top w:val="none" w:sz="0" w:space="0" w:color="auto"/>
                        <w:left w:val="none" w:sz="0" w:space="0" w:color="auto"/>
                        <w:bottom w:val="none" w:sz="0" w:space="0" w:color="auto"/>
                        <w:right w:val="none" w:sz="0" w:space="0" w:color="auto"/>
                      </w:divBdr>
                    </w:div>
                  </w:divsChild>
                </w:div>
                <w:div w:id="515927886">
                  <w:marLeft w:val="0"/>
                  <w:marRight w:val="0"/>
                  <w:marTop w:val="0"/>
                  <w:marBottom w:val="0"/>
                  <w:divBdr>
                    <w:top w:val="none" w:sz="0" w:space="0" w:color="auto"/>
                    <w:left w:val="none" w:sz="0" w:space="0" w:color="auto"/>
                    <w:bottom w:val="none" w:sz="0" w:space="0" w:color="auto"/>
                    <w:right w:val="none" w:sz="0" w:space="0" w:color="auto"/>
                  </w:divBdr>
                  <w:divsChild>
                    <w:div w:id="438332071">
                      <w:marLeft w:val="0"/>
                      <w:marRight w:val="0"/>
                      <w:marTop w:val="0"/>
                      <w:marBottom w:val="0"/>
                      <w:divBdr>
                        <w:top w:val="none" w:sz="0" w:space="0" w:color="auto"/>
                        <w:left w:val="none" w:sz="0" w:space="0" w:color="auto"/>
                        <w:bottom w:val="none" w:sz="0" w:space="0" w:color="auto"/>
                        <w:right w:val="none" w:sz="0" w:space="0" w:color="auto"/>
                      </w:divBdr>
                    </w:div>
                  </w:divsChild>
                </w:div>
                <w:div w:id="1371807256">
                  <w:marLeft w:val="0"/>
                  <w:marRight w:val="0"/>
                  <w:marTop w:val="0"/>
                  <w:marBottom w:val="0"/>
                  <w:divBdr>
                    <w:top w:val="none" w:sz="0" w:space="0" w:color="auto"/>
                    <w:left w:val="none" w:sz="0" w:space="0" w:color="auto"/>
                    <w:bottom w:val="none" w:sz="0" w:space="0" w:color="auto"/>
                    <w:right w:val="none" w:sz="0" w:space="0" w:color="auto"/>
                  </w:divBdr>
                  <w:divsChild>
                    <w:div w:id="594479387">
                      <w:marLeft w:val="0"/>
                      <w:marRight w:val="0"/>
                      <w:marTop w:val="0"/>
                      <w:marBottom w:val="0"/>
                      <w:divBdr>
                        <w:top w:val="none" w:sz="0" w:space="0" w:color="auto"/>
                        <w:left w:val="none" w:sz="0" w:space="0" w:color="auto"/>
                        <w:bottom w:val="none" w:sz="0" w:space="0" w:color="auto"/>
                        <w:right w:val="none" w:sz="0" w:space="0" w:color="auto"/>
                      </w:divBdr>
                    </w:div>
                  </w:divsChild>
                </w:div>
                <w:div w:id="734083559">
                  <w:marLeft w:val="0"/>
                  <w:marRight w:val="0"/>
                  <w:marTop w:val="0"/>
                  <w:marBottom w:val="0"/>
                  <w:divBdr>
                    <w:top w:val="none" w:sz="0" w:space="0" w:color="auto"/>
                    <w:left w:val="none" w:sz="0" w:space="0" w:color="auto"/>
                    <w:bottom w:val="none" w:sz="0" w:space="0" w:color="auto"/>
                    <w:right w:val="none" w:sz="0" w:space="0" w:color="auto"/>
                  </w:divBdr>
                  <w:divsChild>
                    <w:div w:id="380402804">
                      <w:marLeft w:val="0"/>
                      <w:marRight w:val="0"/>
                      <w:marTop w:val="0"/>
                      <w:marBottom w:val="0"/>
                      <w:divBdr>
                        <w:top w:val="none" w:sz="0" w:space="0" w:color="auto"/>
                        <w:left w:val="none" w:sz="0" w:space="0" w:color="auto"/>
                        <w:bottom w:val="none" w:sz="0" w:space="0" w:color="auto"/>
                        <w:right w:val="none" w:sz="0" w:space="0" w:color="auto"/>
                      </w:divBdr>
                    </w:div>
                  </w:divsChild>
                </w:div>
                <w:div w:id="1213931841">
                  <w:marLeft w:val="0"/>
                  <w:marRight w:val="0"/>
                  <w:marTop w:val="0"/>
                  <w:marBottom w:val="0"/>
                  <w:divBdr>
                    <w:top w:val="none" w:sz="0" w:space="0" w:color="auto"/>
                    <w:left w:val="none" w:sz="0" w:space="0" w:color="auto"/>
                    <w:bottom w:val="none" w:sz="0" w:space="0" w:color="auto"/>
                    <w:right w:val="none" w:sz="0" w:space="0" w:color="auto"/>
                  </w:divBdr>
                  <w:divsChild>
                    <w:div w:id="1680113241">
                      <w:marLeft w:val="0"/>
                      <w:marRight w:val="0"/>
                      <w:marTop w:val="0"/>
                      <w:marBottom w:val="0"/>
                      <w:divBdr>
                        <w:top w:val="none" w:sz="0" w:space="0" w:color="auto"/>
                        <w:left w:val="none" w:sz="0" w:space="0" w:color="auto"/>
                        <w:bottom w:val="none" w:sz="0" w:space="0" w:color="auto"/>
                        <w:right w:val="none" w:sz="0" w:space="0" w:color="auto"/>
                      </w:divBdr>
                    </w:div>
                  </w:divsChild>
                </w:div>
                <w:div w:id="1441877241">
                  <w:marLeft w:val="0"/>
                  <w:marRight w:val="0"/>
                  <w:marTop w:val="0"/>
                  <w:marBottom w:val="0"/>
                  <w:divBdr>
                    <w:top w:val="none" w:sz="0" w:space="0" w:color="auto"/>
                    <w:left w:val="none" w:sz="0" w:space="0" w:color="auto"/>
                    <w:bottom w:val="none" w:sz="0" w:space="0" w:color="auto"/>
                    <w:right w:val="none" w:sz="0" w:space="0" w:color="auto"/>
                  </w:divBdr>
                  <w:divsChild>
                    <w:div w:id="1036395878">
                      <w:marLeft w:val="0"/>
                      <w:marRight w:val="0"/>
                      <w:marTop w:val="0"/>
                      <w:marBottom w:val="0"/>
                      <w:divBdr>
                        <w:top w:val="none" w:sz="0" w:space="0" w:color="auto"/>
                        <w:left w:val="none" w:sz="0" w:space="0" w:color="auto"/>
                        <w:bottom w:val="none" w:sz="0" w:space="0" w:color="auto"/>
                        <w:right w:val="none" w:sz="0" w:space="0" w:color="auto"/>
                      </w:divBdr>
                    </w:div>
                  </w:divsChild>
                </w:div>
                <w:div w:id="752778851">
                  <w:marLeft w:val="0"/>
                  <w:marRight w:val="0"/>
                  <w:marTop w:val="0"/>
                  <w:marBottom w:val="0"/>
                  <w:divBdr>
                    <w:top w:val="none" w:sz="0" w:space="0" w:color="auto"/>
                    <w:left w:val="none" w:sz="0" w:space="0" w:color="auto"/>
                    <w:bottom w:val="none" w:sz="0" w:space="0" w:color="auto"/>
                    <w:right w:val="none" w:sz="0" w:space="0" w:color="auto"/>
                  </w:divBdr>
                  <w:divsChild>
                    <w:div w:id="327757942">
                      <w:marLeft w:val="0"/>
                      <w:marRight w:val="0"/>
                      <w:marTop w:val="0"/>
                      <w:marBottom w:val="0"/>
                      <w:divBdr>
                        <w:top w:val="none" w:sz="0" w:space="0" w:color="auto"/>
                        <w:left w:val="none" w:sz="0" w:space="0" w:color="auto"/>
                        <w:bottom w:val="none" w:sz="0" w:space="0" w:color="auto"/>
                        <w:right w:val="none" w:sz="0" w:space="0" w:color="auto"/>
                      </w:divBdr>
                    </w:div>
                  </w:divsChild>
                </w:div>
                <w:div w:id="926698099">
                  <w:marLeft w:val="0"/>
                  <w:marRight w:val="0"/>
                  <w:marTop w:val="0"/>
                  <w:marBottom w:val="0"/>
                  <w:divBdr>
                    <w:top w:val="none" w:sz="0" w:space="0" w:color="auto"/>
                    <w:left w:val="none" w:sz="0" w:space="0" w:color="auto"/>
                    <w:bottom w:val="none" w:sz="0" w:space="0" w:color="auto"/>
                    <w:right w:val="none" w:sz="0" w:space="0" w:color="auto"/>
                  </w:divBdr>
                  <w:divsChild>
                    <w:div w:id="1230307683">
                      <w:marLeft w:val="0"/>
                      <w:marRight w:val="0"/>
                      <w:marTop w:val="0"/>
                      <w:marBottom w:val="0"/>
                      <w:divBdr>
                        <w:top w:val="none" w:sz="0" w:space="0" w:color="auto"/>
                        <w:left w:val="none" w:sz="0" w:space="0" w:color="auto"/>
                        <w:bottom w:val="none" w:sz="0" w:space="0" w:color="auto"/>
                        <w:right w:val="none" w:sz="0" w:space="0" w:color="auto"/>
                      </w:divBdr>
                    </w:div>
                  </w:divsChild>
                </w:div>
                <w:div w:id="1353189074">
                  <w:marLeft w:val="0"/>
                  <w:marRight w:val="0"/>
                  <w:marTop w:val="0"/>
                  <w:marBottom w:val="0"/>
                  <w:divBdr>
                    <w:top w:val="none" w:sz="0" w:space="0" w:color="auto"/>
                    <w:left w:val="none" w:sz="0" w:space="0" w:color="auto"/>
                    <w:bottom w:val="none" w:sz="0" w:space="0" w:color="auto"/>
                    <w:right w:val="none" w:sz="0" w:space="0" w:color="auto"/>
                  </w:divBdr>
                  <w:divsChild>
                    <w:div w:id="1137382780">
                      <w:marLeft w:val="0"/>
                      <w:marRight w:val="0"/>
                      <w:marTop w:val="0"/>
                      <w:marBottom w:val="0"/>
                      <w:divBdr>
                        <w:top w:val="none" w:sz="0" w:space="0" w:color="auto"/>
                        <w:left w:val="none" w:sz="0" w:space="0" w:color="auto"/>
                        <w:bottom w:val="none" w:sz="0" w:space="0" w:color="auto"/>
                        <w:right w:val="none" w:sz="0" w:space="0" w:color="auto"/>
                      </w:divBdr>
                    </w:div>
                  </w:divsChild>
                </w:div>
                <w:div w:id="1824347504">
                  <w:marLeft w:val="0"/>
                  <w:marRight w:val="0"/>
                  <w:marTop w:val="0"/>
                  <w:marBottom w:val="0"/>
                  <w:divBdr>
                    <w:top w:val="none" w:sz="0" w:space="0" w:color="auto"/>
                    <w:left w:val="none" w:sz="0" w:space="0" w:color="auto"/>
                    <w:bottom w:val="none" w:sz="0" w:space="0" w:color="auto"/>
                    <w:right w:val="none" w:sz="0" w:space="0" w:color="auto"/>
                  </w:divBdr>
                  <w:divsChild>
                    <w:div w:id="1126777340">
                      <w:marLeft w:val="0"/>
                      <w:marRight w:val="0"/>
                      <w:marTop w:val="0"/>
                      <w:marBottom w:val="0"/>
                      <w:divBdr>
                        <w:top w:val="none" w:sz="0" w:space="0" w:color="auto"/>
                        <w:left w:val="none" w:sz="0" w:space="0" w:color="auto"/>
                        <w:bottom w:val="none" w:sz="0" w:space="0" w:color="auto"/>
                        <w:right w:val="none" w:sz="0" w:space="0" w:color="auto"/>
                      </w:divBdr>
                    </w:div>
                  </w:divsChild>
                </w:div>
                <w:div w:id="1129736826">
                  <w:marLeft w:val="0"/>
                  <w:marRight w:val="0"/>
                  <w:marTop w:val="0"/>
                  <w:marBottom w:val="0"/>
                  <w:divBdr>
                    <w:top w:val="none" w:sz="0" w:space="0" w:color="auto"/>
                    <w:left w:val="none" w:sz="0" w:space="0" w:color="auto"/>
                    <w:bottom w:val="none" w:sz="0" w:space="0" w:color="auto"/>
                    <w:right w:val="none" w:sz="0" w:space="0" w:color="auto"/>
                  </w:divBdr>
                  <w:divsChild>
                    <w:div w:id="1366710390">
                      <w:marLeft w:val="0"/>
                      <w:marRight w:val="0"/>
                      <w:marTop w:val="0"/>
                      <w:marBottom w:val="0"/>
                      <w:divBdr>
                        <w:top w:val="none" w:sz="0" w:space="0" w:color="auto"/>
                        <w:left w:val="none" w:sz="0" w:space="0" w:color="auto"/>
                        <w:bottom w:val="none" w:sz="0" w:space="0" w:color="auto"/>
                        <w:right w:val="none" w:sz="0" w:space="0" w:color="auto"/>
                      </w:divBdr>
                    </w:div>
                  </w:divsChild>
                </w:div>
                <w:div w:id="1668049592">
                  <w:marLeft w:val="0"/>
                  <w:marRight w:val="0"/>
                  <w:marTop w:val="0"/>
                  <w:marBottom w:val="0"/>
                  <w:divBdr>
                    <w:top w:val="none" w:sz="0" w:space="0" w:color="auto"/>
                    <w:left w:val="none" w:sz="0" w:space="0" w:color="auto"/>
                    <w:bottom w:val="none" w:sz="0" w:space="0" w:color="auto"/>
                    <w:right w:val="none" w:sz="0" w:space="0" w:color="auto"/>
                  </w:divBdr>
                  <w:divsChild>
                    <w:div w:id="1940991048">
                      <w:marLeft w:val="0"/>
                      <w:marRight w:val="0"/>
                      <w:marTop w:val="0"/>
                      <w:marBottom w:val="0"/>
                      <w:divBdr>
                        <w:top w:val="none" w:sz="0" w:space="0" w:color="auto"/>
                        <w:left w:val="none" w:sz="0" w:space="0" w:color="auto"/>
                        <w:bottom w:val="none" w:sz="0" w:space="0" w:color="auto"/>
                        <w:right w:val="none" w:sz="0" w:space="0" w:color="auto"/>
                      </w:divBdr>
                    </w:div>
                  </w:divsChild>
                </w:div>
                <w:div w:id="419449792">
                  <w:marLeft w:val="0"/>
                  <w:marRight w:val="0"/>
                  <w:marTop w:val="0"/>
                  <w:marBottom w:val="0"/>
                  <w:divBdr>
                    <w:top w:val="none" w:sz="0" w:space="0" w:color="auto"/>
                    <w:left w:val="none" w:sz="0" w:space="0" w:color="auto"/>
                    <w:bottom w:val="none" w:sz="0" w:space="0" w:color="auto"/>
                    <w:right w:val="none" w:sz="0" w:space="0" w:color="auto"/>
                  </w:divBdr>
                  <w:divsChild>
                    <w:div w:id="1195654959">
                      <w:marLeft w:val="0"/>
                      <w:marRight w:val="0"/>
                      <w:marTop w:val="0"/>
                      <w:marBottom w:val="0"/>
                      <w:divBdr>
                        <w:top w:val="none" w:sz="0" w:space="0" w:color="auto"/>
                        <w:left w:val="none" w:sz="0" w:space="0" w:color="auto"/>
                        <w:bottom w:val="none" w:sz="0" w:space="0" w:color="auto"/>
                        <w:right w:val="none" w:sz="0" w:space="0" w:color="auto"/>
                      </w:divBdr>
                    </w:div>
                  </w:divsChild>
                </w:div>
                <w:div w:id="1127434585">
                  <w:marLeft w:val="0"/>
                  <w:marRight w:val="0"/>
                  <w:marTop w:val="0"/>
                  <w:marBottom w:val="0"/>
                  <w:divBdr>
                    <w:top w:val="none" w:sz="0" w:space="0" w:color="auto"/>
                    <w:left w:val="none" w:sz="0" w:space="0" w:color="auto"/>
                    <w:bottom w:val="none" w:sz="0" w:space="0" w:color="auto"/>
                    <w:right w:val="none" w:sz="0" w:space="0" w:color="auto"/>
                  </w:divBdr>
                  <w:divsChild>
                    <w:div w:id="483157558">
                      <w:marLeft w:val="0"/>
                      <w:marRight w:val="0"/>
                      <w:marTop w:val="0"/>
                      <w:marBottom w:val="0"/>
                      <w:divBdr>
                        <w:top w:val="none" w:sz="0" w:space="0" w:color="auto"/>
                        <w:left w:val="none" w:sz="0" w:space="0" w:color="auto"/>
                        <w:bottom w:val="none" w:sz="0" w:space="0" w:color="auto"/>
                        <w:right w:val="none" w:sz="0" w:space="0" w:color="auto"/>
                      </w:divBdr>
                    </w:div>
                  </w:divsChild>
                </w:div>
                <w:div w:id="1871066127">
                  <w:marLeft w:val="0"/>
                  <w:marRight w:val="0"/>
                  <w:marTop w:val="0"/>
                  <w:marBottom w:val="0"/>
                  <w:divBdr>
                    <w:top w:val="none" w:sz="0" w:space="0" w:color="auto"/>
                    <w:left w:val="none" w:sz="0" w:space="0" w:color="auto"/>
                    <w:bottom w:val="none" w:sz="0" w:space="0" w:color="auto"/>
                    <w:right w:val="none" w:sz="0" w:space="0" w:color="auto"/>
                  </w:divBdr>
                  <w:divsChild>
                    <w:div w:id="85613968">
                      <w:marLeft w:val="0"/>
                      <w:marRight w:val="0"/>
                      <w:marTop w:val="0"/>
                      <w:marBottom w:val="0"/>
                      <w:divBdr>
                        <w:top w:val="none" w:sz="0" w:space="0" w:color="auto"/>
                        <w:left w:val="none" w:sz="0" w:space="0" w:color="auto"/>
                        <w:bottom w:val="none" w:sz="0" w:space="0" w:color="auto"/>
                        <w:right w:val="none" w:sz="0" w:space="0" w:color="auto"/>
                      </w:divBdr>
                    </w:div>
                  </w:divsChild>
                </w:div>
                <w:div w:id="1881360437">
                  <w:marLeft w:val="0"/>
                  <w:marRight w:val="0"/>
                  <w:marTop w:val="0"/>
                  <w:marBottom w:val="0"/>
                  <w:divBdr>
                    <w:top w:val="none" w:sz="0" w:space="0" w:color="auto"/>
                    <w:left w:val="none" w:sz="0" w:space="0" w:color="auto"/>
                    <w:bottom w:val="none" w:sz="0" w:space="0" w:color="auto"/>
                    <w:right w:val="none" w:sz="0" w:space="0" w:color="auto"/>
                  </w:divBdr>
                  <w:divsChild>
                    <w:div w:id="1255088523">
                      <w:marLeft w:val="0"/>
                      <w:marRight w:val="0"/>
                      <w:marTop w:val="0"/>
                      <w:marBottom w:val="0"/>
                      <w:divBdr>
                        <w:top w:val="none" w:sz="0" w:space="0" w:color="auto"/>
                        <w:left w:val="none" w:sz="0" w:space="0" w:color="auto"/>
                        <w:bottom w:val="none" w:sz="0" w:space="0" w:color="auto"/>
                        <w:right w:val="none" w:sz="0" w:space="0" w:color="auto"/>
                      </w:divBdr>
                    </w:div>
                  </w:divsChild>
                </w:div>
                <w:div w:id="1403142283">
                  <w:marLeft w:val="0"/>
                  <w:marRight w:val="0"/>
                  <w:marTop w:val="0"/>
                  <w:marBottom w:val="0"/>
                  <w:divBdr>
                    <w:top w:val="none" w:sz="0" w:space="0" w:color="auto"/>
                    <w:left w:val="none" w:sz="0" w:space="0" w:color="auto"/>
                    <w:bottom w:val="none" w:sz="0" w:space="0" w:color="auto"/>
                    <w:right w:val="none" w:sz="0" w:space="0" w:color="auto"/>
                  </w:divBdr>
                  <w:divsChild>
                    <w:div w:id="789933583">
                      <w:marLeft w:val="0"/>
                      <w:marRight w:val="0"/>
                      <w:marTop w:val="0"/>
                      <w:marBottom w:val="0"/>
                      <w:divBdr>
                        <w:top w:val="none" w:sz="0" w:space="0" w:color="auto"/>
                        <w:left w:val="none" w:sz="0" w:space="0" w:color="auto"/>
                        <w:bottom w:val="none" w:sz="0" w:space="0" w:color="auto"/>
                        <w:right w:val="none" w:sz="0" w:space="0" w:color="auto"/>
                      </w:divBdr>
                    </w:div>
                  </w:divsChild>
                </w:div>
                <w:div w:id="1744596399">
                  <w:marLeft w:val="0"/>
                  <w:marRight w:val="0"/>
                  <w:marTop w:val="0"/>
                  <w:marBottom w:val="0"/>
                  <w:divBdr>
                    <w:top w:val="none" w:sz="0" w:space="0" w:color="auto"/>
                    <w:left w:val="none" w:sz="0" w:space="0" w:color="auto"/>
                    <w:bottom w:val="none" w:sz="0" w:space="0" w:color="auto"/>
                    <w:right w:val="none" w:sz="0" w:space="0" w:color="auto"/>
                  </w:divBdr>
                  <w:divsChild>
                    <w:div w:id="547761368">
                      <w:marLeft w:val="0"/>
                      <w:marRight w:val="0"/>
                      <w:marTop w:val="0"/>
                      <w:marBottom w:val="0"/>
                      <w:divBdr>
                        <w:top w:val="none" w:sz="0" w:space="0" w:color="auto"/>
                        <w:left w:val="none" w:sz="0" w:space="0" w:color="auto"/>
                        <w:bottom w:val="none" w:sz="0" w:space="0" w:color="auto"/>
                        <w:right w:val="none" w:sz="0" w:space="0" w:color="auto"/>
                      </w:divBdr>
                    </w:div>
                  </w:divsChild>
                </w:div>
                <w:div w:id="1297638211">
                  <w:marLeft w:val="0"/>
                  <w:marRight w:val="0"/>
                  <w:marTop w:val="0"/>
                  <w:marBottom w:val="0"/>
                  <w:divBdr>
                    <w:top w:val="none" w:sz="0" w:space="0" w:color="auto"/>
                    <w:left w:val="none" w:sz="0" w:space="0" w:color="auto"/>
                    <w:bottom w:val="none" w:sz="0" w:space="0" w:color="auto"/>
                    <w:right w:val="none" w:sz="0" w:space="0" w:color="auto"/>
                  </w:divBdr>
                  <w:divsChild>
                    <w:div w:id="1960182379">
                      <w:marLeft w:val="0"/>
                      <w:marRight w:val="0"/>
                      <w:marTop w:val="0"/>
                      <w:marBottom w:val="0"/>
                      <w:divBdr>
                        <w:top w:val="none" w:sz="0" w:space="0" w:color="auto"/>
                        <w:left w:val="none" w:sz="0" w:space="0" w:color="auto"/>
                        <w:bottom w:val="none" w:sz="0" w:space="0" w:color="auto"/>
                        <w:right w:val="none" w:sz="0" w:space="0" w:color="auto"/>
                      </w:divBdr>
                    </w:div>
                  </w:divsChild>
                </w:div>
                <w:div w:id="1544706973">
                  <w:marLeft w:val="0"/>
                  <w:marRight w:val="0"/>
                  <w:marTop w:val="0"/>
                  <w:marBottom w:val="0"/>
                  <w:divBdr>
                    <w:top w:val="none" w:sz="0" w:space="0" w:color="auto"/>
                    <w:left w:val="none" w:sz="0" w:space="0" w:color="auto"/>
                    <w:bottom w:val="none" w:sz="0" w:space="0" w:color="auto"/>
                    <w:right w:val="none" w:sz="0" w:space="0" w:color="auto"/>
                  </w:divBdr>
                  <w:divsChild>
                    <w:div w:id="689532648">
                      <w:marLeft w:val="0"/>
                      <w:marRight w:val="0"/>
                      <w:marTop w:val="0"/>
                      <w:marBottom w:val="0"/>
                      <w:divBdr>
                        <w:top w:val="none" w:sz="0" w:space="0" w:color="auto"/>
                        <w:left w:val="none" w:sz="0" w:space="0" w:color="auto"/>
                        <w:bottom w:val="none" w:sz="0" w:space="0" w:color="auto"/>
                        <w:right w:val="none" w:sz="0" w:space="0" w:color="auto"/>
                      </w:divBdr>
                    </w:div>
                  </w:divsChild>
                </w:div>
                <w:div w:id="1733113199">
                  <w:marLeft w:val="0"/>
                  <w:marRight w:val="0"/>
                  <w:marTop w:val="0"/>
                  <w:marBottom w:val="0"/>
                  <w:divBdr>
                    <w:top w:val="none" w:sz="0" w:space="0" w:color="auto"/>
                    <w:left w:val="none" w:sz="0" w:space="0" w:color="auto"/>
                    <w:bottom w:val="none" w:sz="0" w:space="0" w:color="auto"/>
                    <w:right w:val="none" w:sz="0" w:space="0" w:color="auto"/>
                  </w:divBdr>
                  <w:divsChild>
                    <w:div w:id="737165709">
                      <w:marLeft w:val="0"/>
                      <w:marRight w:val="0"/>
                      <w:marTop w:val="0"/>
                      <w:marBottom w:val="0"/>
                      <w:divBdr>
                        <w:top w:val="none" w:sz="0" w:space="0" w:color="auto"/>
                        <w:left w:val="none" w:sz="0" w:space="0" w:color="auto"/>
                        <w:bottom w:val="none" w:sz="0" w:space="0" w:color="auto"/>
                        <w:right w:val="none" w:sz="0" w:space="0" w:color="auto"/>
                      </w:divBdr>
                    </w:div>
                  </w:divsChild>
                </w:div>
                <w:div w:id="2053651583">
                  <w:marLeft w:val="0"/>
                  <w:marRight w:val="0"/>
                  <w:marTop w:val="0"/>
                  <w:marBottom w:val="0"/>
                  <w:divBdr>
                    <w:top w:val="none" w:sz="0" w:space="0" w:color="auto"/>
                    <w:left w:val="none" w:sz="0" w:space="0" w:color="auto"/>
                    <w:bottom w:val="none" w:sz="0" w:space="0" w:color="auto"/>
                    <w:right w:val="none" w:sz="0" w:space="0" w:color="auto"/>
                  </w:divBdr>
                  <w:divsChild>
                    <w:div w:id="137191591">
                      <w:marLeft w:val="0"/>
                      <w:marRight w:val="0"/>
                      <w:marTop w:val="0"/>
                      <w:marBottom w:val="0"/>
                      <w:divBdr>
                        <w:top w:val="none" w:sz="0" w:space="0" w:color="auto"/>
                        <w:left w:val="none" w:sz="0" w:space="0" w:color="auto"/>
                        <w:bottom w:val="none" w:sz="0" w:space="0" w:color="auto"/>
                        <w:right w:val="none" w:sz="0" w:space="0" w:color="auto"/>
                      </w:divBdr>
                    </w:div>
                  </w:divsChild>
                </w:div>
                <w:div w:id="72512376">
                  <w:marLeft w:val="0"/>
                  <w:marRight w:val="0"/>
                  <w:marTop w:val="0"/>
                  <w:marBottom w:val="0"/>
                  <w:divBdr>
                    <w:top w:val="none" w:sz="0" w:space="0" w:color="auto"/>
                    <w:left w:val="none" w:sz="0" w:space="0" w:color="auto"/>
                    <w:bottom w:val="none" w:sz="0" w:space="0" w:color="auto"/>
                    <w:right w:val="none" w:sz="0" w:space="0" w:color="auto"/>
                  </w:divBdr>
                  <w:divsChild>
                    <w:div w:id="1837499392">
                      <w:marLeft w:val="0"/>
                      <w:marRight w:val="0"/>
                      <w:marTop w:val="0"/>
                      <w:marBottom w:val="0"/>
                      <w:divBdr>
                        <w:top w:val="none" w:sz="0" w:space="0" w:color="auto"/>
                        <w:left w:val="none" w:sz="0" w:space="0" w:color="auto"/>
                        <w:bottom w:val="none" w:sz="0" w:space="0" w:color="auto"/>
                        <w:right w:val="none" w:sz="0" w:space="0" w:color="auto"/>
                      </w:divBdr>
                    </w:div>
                  </w:divsChild>
                </w:div>
                <w:div w:id="391854878">
                  <w:marLeft w:val="0"/>
                  <w:marRight w:val="0"/>
                  <w:marTop w:val="0"/>
                  <w:marBottom w:val="0"/>
                  <w:divBdr>
                    <w:top w:val="none" w:sz="0" w:space="0" w:color="auto"/>
                    <w:left w:val="none" w:sz="0" w:space="0" w:color="auto"/>
                    <w:bottom w:val="none" w:sz="0" w:space="0" w:color="auto"/>
                    <w:right w:val="none" w:sz="0" w:space="0" w:color="auto"/>
                  </w:divBdr>
                  <w:divsChild>
                    <w:div w:id="2036887013">
                      <w:marLeft w:val="0"/>
                      <w:marRight w:val="0"/>
                      <w:marTop w:val="0"/>
                      <w:marBottom w:val="0"/>
                      <w:divBdr>
                        <w:top w:val="none" w:sz="0" w:space="0" w:color="auto"/>
                        <w:left w:val="none" w:sz="0" w:space="0" w:color="auto"/>
                        <w:bottom w:val="none" w:sz="0" w:space="0" w:color="auto"/>
                        <w:right w:val="none" w:sz="0" w:space="0" w:color="auto"/>
                      </w:divBdr>
                    </w:div>
                  </w:divsChild>
                </w:div>
                <w:div w:id="1302886597">
                  <w:marLeft w:val="0"/>
                  <w:marRight w:val="0"/>
                  <w:marTop w:val="0"/>
                  <w:marBottom w:val="0"/>
                  <w:divBdr>
                    <w:top w:val="none" w:sz="0" w:space="0" w:color="auto"/>
                    <w:left w:val="none" w:sz="0" w:space="0" w:color="auto"/>
                    <w:bottom w:val="none" w:sz="0" w:space="0" w:color="auto"/>
                    <w:right w:val="none" w:sz="0" w:space="0" w:color="auto"/>
                  </w:divBdr>
                  <w:divsChild>
                    <w:div w:id="402916915">
                      <w:marLeft w:val="0"/>
                      <w:marRight w:val="0"/>
                      <w:marTop w:val="0"/>
                      <w:marBottom w:val="0"/>
                      <w:divBdr>
                        <w:top w:val="none" w:sz="0" w:space="0" w:color="auto"/>
                        <w:left w:val="none" w:sz="0" w:space="0" w:color="auto"/>
                        <w:bottom w:val="none" w:sz="0" w:space="0" w:color="auto"/>
                        <w:right w:val="none" w:sz="0" w:space="0" w:color="auto"/>
                      </w:divBdr>
                    </w:div>
                  </w:divsChild>
                </w:div>
                <w:div w:id="649872688">
                  <w:marLeft w:val="0"/>
                  <w:marRight w:val="0"/>
                  <w:marTop w:val="0"/>
                  <w:marBottom w:val="0"/>
                  <w:divBdr>
                    <w:top w:val="none" w:sz="0" w:space="0" w:color="auto"/>
                    <w:left w:val="none" w:sz="0" w:space="0" w:color="auto"/>
                    <w:bottom w:val="none" w:sz="0" w:space="0" w:color="auto"/>
                    <w:right w:val="none" w:sz="0" w:space="0" w:color="auto"/>
                  </w:divBdr>
                  <w:divsChild>
                    <w:div w:id="1314145489">
                      <w:marLeft w:val="0"/>
                      <w:marRight w:val="0"/>
                      <w:marTop w:val="0"/>
                      <w:marBottom w:val="0"/>
                      <w:divBdr>
                        <w:top w:val="none" w:sz="0" w:space="0" w:color="auto"/>
                        <w:left w:val="none" w:sz="0" w:space="0" w:color="auto"/>
                        <w:bottom w:val="none" w:sz="0" w:space="0" w:color="auto"/>
                        <w:right w:val="none" w:sz="0" w:space="0" w:color="auto"/>
                      </w:divBdr>
                    </w:div>
                  </w:divsChild>
                </w:div>
                <w:div w:id="2101486931">
                  <w:marLeft w:val="0"/>
                  <w:marRight w:val="0"/>
                  <w:marTop w:val="0"/>
                  <w:marBottom w:val="0"/>
                  <w:divBdr>
                    <w:top w:val="none" w:sz="0" w:space="0" w:color="auto"/>
                    <w:left w:val="none" w:sz="0" w:space="0" w:color="auto"/>
                    <w:bottom w:val="none" w:sz="0" w:space="0" w:color="auto"/>
                    <w:right w:val="none" w:sz="0" w:space="0" w:color="auto"/>
                  </w:divBdr>
                  <w:divsChild>
                    <w:div w:id="1869835902">
                      <w:marLeft w:val="0"/>
                      <w:marRight w:val="0"/>
                      <w:marTop w:val="0"/>
                      <w:marBottom w:val="0"/>
                      <w:divBdr>
                        <w:top w:val="none" w:sz="0" w:space="0" w:color="auto"/>
                        <w:left w:val="none" w:sz="0" w:space="0" w:color="auto"/>
                        <w:bottom w:val="none" w:sz="0" w:space="0" w:color="auto"/>
                        <w:right w:val="none" w:sz="0" w:space="0" w:color="auto"/>
                      </w:divBdr>
                    </w:div>
                  </w:divsChild>
                </w:div>
                <w:div w:id="1255279915">
                  <w:marLeft w:val="0"/>
                  <w:marRight w:val="0"/>
                  <w:marTop w:val="0"/>
                  <w:marBottom w:val="0"/>
                  <w:divBdr>
                    <w:top w:val="none" w:sz="0" w:space="0" w:color="auto"/>
                    <w:left w:val="none" w:sz="0" w:space="0" w:color="auto"/>
                    <w:bottom w:val="none" w:sz="0" w:space="0" w:color="auto"/>
                    <w:right w:val="none" w:sz="0" w:space="0" w:color="auto"/>
                  </w:divBdr>
                  <w:divsChild>
                    <w:div w:id="79067173">
                      <w:marLeft w:val="0"/>
                      <w:marRight w:val="0"/>
                      <w:marTop w:val="0"/>
                      <w:marBottom w:val="0"/>
                      <w:divBdr>
                        <w:top w:val="none" w:sz="0" w:space="0" w:color="auto"/>
                        <w:left w:val="none" w:sz="0" w:space="0" w:color="auto"/>
                        <w:bottom w:val="none" w:sz="0" w:space="0" w:color="auto"/>
                        <w:right w:val="none" w:sz="0" w:space="0" w:color="auto"/>
                      </w:divBdr>
                    </w:div>
                  </w:divsChild>
                </w:div>
                <w:div w:id="2045978917">
                  <w:marLeft w:val="0"/>
                  <w:marRight w:val="0"/>
                  <w:marTop w:val="0"/>
                  <w:marBottom w:val="0"/>
                  <w:divBdr>
                    <w:top w:val="none" w:sz="0" w:space="0" w:color="auto"/>
                    <w:left w:val="none" w:sz="0" w:space="0" w:color="auto"/>
                    <w:bottom w:val="none" w:sz="0" w:space="0" w:color="auto"/>
                    <w:right w:val="none" w:sz="0" w:space="0" w:color="auto"/>
                  </w:divBdr>
                  <w:divsChild>
                    <w:div w:id="879241889">
                      <w:marLeft w:val="0"/>
                      <w:marRight w:val="0"/>
                      <w:marTop w:val="0"/>
                      <w:marBottom w:val="0"/>
                      <w:divBdr>
                        <w:top w:val="none" w:sz="0" w:space="0" w:color="auto"/>
                        <w:left w:val="none" w:sz="0" w:space="0" w:color="auto"/>
                        <w:bottom w:val="none" w:sz="0" w:space="0" w:color="auto"/>
                        <w:right w:val="none" w:sz="0" w:space="0" w:color="auto"/>
                      </w:divBdr>
                    </w:div>
                  </w:divsChild>
                </w:div>
                <w:div w:id="511795088">
                  <w:marLeft w:val="0"/>
                  <w:marRight w:val="0"/>
                  <w:marTop w:val="0"/>
                  <w:marBottom w:val="0"/>
                  <w:divBdr>
                    <w:top w:val="none" w:sz="0" w:space="0" w:color="auto"/>
                    <w:left w:val="none" w:sz="0" w:space="0" w:color="auto"/>
                    <w:bottom w:val="none" w:sz="0" w:space="0" w:color="auto"/>
                    <w:right w:val="none" w:sz="0" w:space="0" w:color="auto"/>
                  </w:divBdr>
                  <w:divsChild>
                    <w:div w:id="77791433">
                      <w:marLeft w:val="0"/>
                      <w:marRight w:val="0"/>
                      <w:marTop w:val="0"/>
                      <w:marBottom w:val="0"/>
                      <w:divBdr>
                        <w:top w:val="none" w:sz="0" w:space="0" w:color="auto"/>
                        <w:left w:val="none" w:sz="0" w:space="0" w:color="auto"/>
                        <w:bottom w:val="none" w:sz="0" w:space="0" w:color="auto"/>
                        <w:right w:val="none" w:sz="0" w:space="0" w:color="auto"/>
                      </w:divBdr>
                    </w:div>
                  </w:divsChild>
                </w:div>
                <w:div w:id="386874846">
                  <w:marLeft w:val="0"/>
                  <w:marRight w:val="0"/>
                  <w:marTop w:val="0"/>
                  <w:marBottom w:val="0"/>
                  <w:divBdr>
                    <w:top w:val="none" w:sz="0" w:space="0" w:color="auto"/>
                    <w:left w:val="none" w:sz="0" w:space="0" w:color="auto"/>
                    <w:bottom w:val="none" w:sz="0" w:space="0" w:color="auto"/>
                    <w:right w:val="none" w:sz="0" w:space="0" w:color="auto"/>
                  </w:divBdr>
                  <w:divsChild>
                    <w:div w:id="862784473">
                      <w:marLeft w:val="0"/>
                      <w:marRight w:val="0"/>
                      <w:marTop w:val="0"/>
                      <w:marBottom w:val="0"/>
                      <w:divBdr>
                        <w:top w:val="none" w:sz="0" w:space="0" w:color="auto"/>
                        <w:left w:val="none" w:sz="0" w:space="0" w:color="auto"/>
                        <w:bottom w:val="none" w:sz="0" w:space="0" w:color="auto"/>
                        <w:right w:val="none" w:sz="0" w:space="0" w:color="auto"/>
                      </w:divBdr>
                    </w:div>
                  </w:divsChild>
                </w:div>
                <w:div w:id="569270992">
                  <w:marLeft w:val="0"/>
                  <w:marRight w:val="0"/>
                  <w:marTop w:val="0"/>
                  <w:marBottom w:val="0"/>
                  <w:divBdr>
                    <w:top w:val="none" w:sz="0" w:space="0" w:color="auto"/>
                    <w:left w:val="none" w:sz="0" w:space="0" w:color="auto"/>
                    <w:bottom w:val="none" w:sz="0" w:space="0" w:color="auto"/>
                    <w:right w:val="none" w:sz="0" w:space="0" w:color="auto"/>
                  </w:divBdr>
                  <w:divsChild>
                    <w:div w:id="84812950">
                      <w:marLeft w:val="0"/>
                      <w:marRight w:val="0"/>
                      <w:marTop w:val="0"/>
                      <w:marBottom w:val="0"/>
                      <w:divBdr>
                        <w:top w:val="none" w:sz="0" w:space="0" w:color="auto"/>
                        <w:left w:val="none" w:sz="0" w:space="0" w:color="auto"/>
                        <w:bottom w:val="none" w:sz="0" w:space="0" w:color="auto"/>
                        <w:right w:val="none" w:sz="0" w:space="0" w:color="auto"/>
                      </w:divBdr>
                    </w:div>
                  </w:divsChild>
                </w:div>
                <w:div w:id="1958097765">
                  <w:marLeft w:val="0"/>
                  <w:marRight w:val="0"/>
                  <w:marTop w:val="0"/>
                  <w:marBottom w:val="0"/>
                  <w:divBdr>
                    <w:top w:val="none" w:sz="0" w:space="0" w:color="auto"/>
                    <w:left w:val="none" w:sz="0" w:space="0" w:color="auto"/>
                    <w:bottom w:val="none" w:sz="0" w:space="0" w:color="auto"/>
                    <w:right w:val="none" w:sz="0" w:space="0" w:color="auto"/>
                  </w:divBdr>
                  <w:divsChild>
                    <w:div w:id="1700937592">
                      <w:marLeft w:val="0"/>
                      <w:marRight w:val="0"/>
                      <w:marTop w:val="0"/>
                      <w:marBottom w:val="0"/>
                      <w:divBdr>
                        <w:top w:val="none" w:sz="0" w:space="0" w:color="auto"/>
                        <w:left w:val="none" w:sz="0" w:space="0" w:color="auto"/>
                        <w:bottom w:val="none" w:sz="0" w:space="0" w:color="auto"/>
                        <w:right w:val="none" w:sz="0" w:space="0" w:color="auto"/>
                      </w:divBdr>
                    </w:div>
                  </w:divsChild>
                </w:div>
                <w:div w:id="157499192">
                  <w:marLeft w:val="0"/>
                  <w:marRight w:val="0"/>
                  <w:marTop w:val="0"/>
                  <w:marBottom w:val="0"/>
                  <w:divBdr>
                    <w:top w:val="none" w:sz="0" w:space="0" w:color="auto"/>
                    <w:left w:val="none" w:sz="0" w:space="0" w:color="auto"/>
                    <w:bottom w:val="none" w:sz="0" w:space="0" w:color="auto"/>
                    <w:right w:val="none" w:sz="0" w:space="0" w:color="auto"/>
                  </w:divBdr>
                  <w:divsChild>
                    <w:div w:id="1130829319">
                      <w:marLeft w:val="0"/>
                      <w:marRight w:val="0"/>
                      <w:marTop w:val="0"/>
                      <w:marBottom w:val="0"/>
                      <w:divBdr>
                        <w:top w:val="none" w:sz="0" w:space="0" w:color="auto"/>
                        <w:left w:val="none" w:sz="0" w:space="0" w:color="auto"/>
                        <w:bottom w:val="none" w:sz="0" w:space="0" w:color="auto"/>
                        <w:right w:val="none" w:sz="0" w:space="0" w:color="auto"/>
                      </w:divBdr>
                    </w:div>
                  </w:divsChild>
                </w:div>
                <w:div w:id="1786383932">
                  <w:marLeft w:val="0"/>
                  <w:marRight w:val="0"/>
                  <w:marTop w:val="0"/>
                  <w:marBottom w:val="0"/>
                  <w:divBdr>
                    <w:top w:val="none" w:sz="0" w:space="0" w:color="auto"/>
                    <w:left w:val="none" w:sz="0" w:space="0" w:color="auto"/>
                    <w:bottom w:val="none" w:sz="0" w:space="0" w:color="auto"/>
                    <w:right w:val="none" w:sz="0" w:space="0" w:color="auto"/>
                  </w:divBdr>
                  <w:divsChild>
                    <w:div w:id="1883050625">
                      <w:marLeft w:val="0"/>
                      <w:marRight w:val="0"/>
                      <w:marTop w:val="0"/>
                      <w:marBottom w:val="0"/>
                      <w:divBdr>
                        <w:top w:val="none" w:sz="0" w:space="0" w:color="auto"/>
                        <w:left w:val="none" w:sz="0" w:space="0" w:color="auto"/>
                        <w:bottom w:val="none" w:sz="0" w:space="0" w:color="auto"/>
                        <w:right w:val="none" w:sz="0" w:space="0" w:color="auto"/>
                      </w:divBdr>
                    </w:div>
                  </w:divsChild>
                </w:div>
                <w:div w:id="744105489">
                  <w:marLeft w:val="0"/>
                  <w:marRight w:val="0"/>
                  <w:marTop w:val="0"/>
                  <w:marBottom w:val="0"/>
                  <w:divBdr>
                    <w:top w:val="none" w:sz="0" w:space="0" w:color="auto"/>
                    <w:left w:val="none" w:sz="0" w:space="0" w:color="auto"/>
                    <w:bottom w:val="none" w:sz="0" w:space="0" w:color="auto"/>
                    <w:right w:val="none" w:sz="0" w:space="0" w:color="auto"/>
                  </w:divBdr>
                  <w:divsChild>
                    <w:div w:id="726684739">
                      <w:marLeft w:val="0"/>
                      <w:marRight w:val="0"/>
                      <w:marTop w:val="0"/>
                      <w:marBottom w:val="0"/>
                      <w:divBdr>
                        <w:top w:val="none" w:sz="0" w:space="0" w:color="auto"/>
                        <w:left w:val="none" w:sz="0" w:space="0" w:color="auto"/>
                        <w:bottom w:val="none" w:sz="0" w:space="0" w:color="auto"/>
                        <w:right w:val="none" w:sz="0" w:space="0" w:color="auto"/>
                      </w:divBdr>
                    </w:div>
                  </w:divsChild>
                </w:div>
                <w:div w:id="1411461056">
                  <w:marLeft w:val="0"/>
                  <w:marRight w:val="0"/>
                  <w:marTop w:val="0"/>
                  <w:marBottom w:val="0"/>
                  <w:divBdr>
                    <w:top w:val="none" w:sz="0" w:space="0" w:color="auto"/>
                    <w:left w:val="none" w:sz="0" w:space="0" w:color="auto"/>
                    <w:bottom w:val="none" w:sz="0" w:space="0" w:color="auto"/>
                    <w:right w:val="none" w:sz="0" w:space="0" w:color="auto"/>
                  </w:divBdr>
                  <w:divsChild>
                    <w:div w:id="1956449523">
                      <w:marLeft w:val="0"/>
                      <w:marRight w:val="0"/>
                      <w:marTop w:val="0"/>
                      <w:marBottom w:val="0"/>
                      <w:divBdr>
                        <w:top w:val="none" w:sz="0" w:space="0" w:color="auto"/>
                        <w:left w:val="none" w:sz="0" w:space="0" w:color="auto"/>
                        <w:bottom w:val="none" w:sz="0" w:space="0" w:color="auto"/>
                        <w:right w:val="none" w:sz="0" w:space="0" w:color="auto"/>
                      </w:divBdr>
                    </w:div>
                  </w:divsChild>
                </w:div>
                <w:div w:id="1803377309">
                  <w:marLeft w:val="0"/>
                  <w:marRight w:val="0"/>
                  <w:marTop w:val="0"/>
                  <w:marBottom w:val="0"/>
                  <w:divBdr>
                    <w:top w:val="none" w:sz="0" w:space="0" w:color="auto"/>
                    <w:left w:val="none" w:sz="0" w:space="0" w:color="auto"/>
                    <w:bottom w:val="none" w:sz="0" w:space="0" w:color="auto"/>
                    <w:right w:val="none" w:sz="0" w:space="0" w:color="auto"/>
                  </w:divBdr>
                  <w:divsChild>
                    <w:div w:id="32971634">
                      <w:marLeft w:val="0"/>
                      <w:marRight w:val="0"/>
                      <w:marTop w:val="0"/>
                      <w:marBottom w:val="0"/>
                      <w:divBdr>
                        <w:top w:val="none" w:sz="0" w:space="0" w:color="auto"/>
                        <w:left w:val="none" w:sz="0" w:space="0" w:color="auto"/>
                        <w:bottom w:val="none" w:sz="0" w:space="0" w:color="auto"/>
                        <w:right w:val="none" w:sz="0" w:space="0" w:color="auto"/>
                      </w:divBdr>
                    </w:div>
                  </w:divsChild>
                </w:div>
                <w:div w:id="971131422">
                  <w:marLeft w:val="0"/>
                  <w:marRight w:val="0"/>
                  <w:marTop w:val="0"/>
                  <w:marBottom w:val="0"/>
                  <w:divBdr>
                    <w:top w:val="none" w:sz="0" w:space="0" w:color="auto"/>
                    <w:left w:val="none" w:sz="0" w:space="0" w:color="auto"/>
                    <w:bottom w:val="none" w:sz="0" w:space="0" w:color="auto"/>
                    <w:right w:val="none" w:sz="0" w:space="0" w:color="auto"/>
                  </w:divBdr>
                  <w:divsChild>
                    <w:div w:id="1585258763">
                      <w:marLeft w:val="0"/>
                      <w:marRight w:val="0"/>
                      <w:marTop w:val="0"/>
                      <w:marBottom w:val="0"/>
                      <w:divBdr>
                        <w:top w:val="none" w:sz="0" w:space="0" w:color="auto"/>
                        <w:left w:val="none" w:sz="0" w:space="0" w:color="auto"/>
                        <w:bottom w:val="none" w:sz="0" w:space="0" w:color="auto"/>
                        <w:right w:val="none" w:sz="0" w:space="0" w:color="auto"/>
                      </w:divBdr>
                    </w:div>
                  </w:divsChild>
                </w:div>
                <w:div w:id="1358431727">
                  <w:marLeft w:val="0"/>
                  <w:marRight w:val="0"/>
                  <w:marTop w:val="0"/>
                  <w:marBottom w:val="0"/>
                  <w:divBdr>
                    <w:top w:val="none" w:sz="0" w:space="0" w:color="auto"/>
                    <w:left w:val="none" w:sz="0" w:space="0" w:color="auto"/>
                    <w:bottom w:val="none" w:sz="0" w:space="0" w:color="auto"/>
                    <w:right w:val="none" w:sz="0" w:space="0" w:color="auto"/>
                  </w:divBdr>
                  <w:divsChild>
                    <w:div w:id="103038122">
                      <w:marLeft w:val="0"/>
                      <w:marRight w:val="0"/>
                      <w:marTop w:val="0"/>
                      <w:marBottom w:val="0"/>
                      <w:divBdr>
                        <w:top w:val="none" w:sz="0" w:space="0" w:color="auto"/>
                        <w:left w:val="none" w:sz="0" w:space="0" w:color="auto"/>
                        <w:bottom w:val="none" w:sz="0" w:space="0" w:color="auto"/>
                        <w:right w:val="none" w:sz="0" w:space="0" w:color="auto"/>
                      </w:divBdr>
                    </w:div>
                  </w:divsChild>
                </w:div>
                <w:div w:id="128479405">
                  <w:marLeft w:val="0"/>
                  <w:marRight w:val="0"/>
                  <w:marTop w:val="0"/>
                  <w:marBottom w:val="0"/>
                  <w:divBdr>
                    <w:top w:val="none" w:sz="0" w:space="0" w:color="auto"/>
                    <w:left w:val="none" w:sz="0" w:space="0" w:color="auto"/>
                    <w:bottom w:val="none" w:sz="0" w:space="0" w:color="auto"/>
                    <w:right w:val="none" w:sz="0" w:space="0" w:color="auto"/>
                  </w:divBdr>
                  <w:divsChild>
                    <w:div w:id="911088959">
                      <w:marLeft w:val="0"/>
                      <w:marRight w:val="0"/>
                      <w:marTop w:val="0"/>
                      <w:marBottom w:val="0"/>
                      <w:divBdr>
                        <w:top w:val="none" w:sz="0" w:space="0" w:color="auto"/>
                        <w:left w:val="none" w:sz="0" w:space="0" w:color="auto"/>
                        <w:bottom w:val="none" w:sz="0" w:space="0" w:color="auto"/>
                        <w:right w:val="none" w:sz="0" w:space="0" w:color="auto"/>
                      </w:divBdr>
                    </w:div>
                  </w:divsChild>
                </w:div>
                <w:div w:id="213926918">
                  <w:marLeft w:val="0"/>
                  <w:marRight w:val="0"/>
                  <w:marTop w:val="0"/>
                  <w:marBottom w:val="0"/>
                  <w:divBdr>
                    <w:top w:val="none" w:sz="0" w:space="0" w:color="auto"/>
                    <w:left w:val="none" w:sz="0" w:space="0" w:color="auto"/>
                    <w:bottom w:val="none" w:sz="0" w:space="0" w:color="auto"/>
                    <w:right w:val="none" w:sz="0" w:space="0" w:color="auto"/>
                  </w:divBdr>
                  <w:divsChild>
                    <w:div w:id="1366055856">
                      <w:marLeft w:val="0"/>
                      <w:marRight w:val="0"/>
                      <w:marTop w:val="0"/>
                      <w:marBottom w:val="0"/>
                      <w:divBdr>
                        <w:top w:val="none" w:sz="0" w:space="0" w:color="auto"/>
                        <w:left w:val="none" w:sz="0" w:space="0" w:color="auto"/>
                        <w:bottom w:val="none" w:sz="0" w:space="0" w:color="auto"/>
                        <w:right w:val="none" w:sz="0" w:space="0" w:color="auto"/>
                      </w:divBdr>
                    </w:div>
                  </w:divsChild>
                </w:div>
                <w:div w:id="474690125">
                  <w:marLeft w:val="0"/>
                  <w:marRight w:val="0"/>
                  <w:marTop w:val="0"/>
                  <w:marBottom w:val="0"/>
                  <w:divBdr>
                    <w:top w:val="none" w:sz="0" w:space="0" w:color="auto"/>
                    <w:left w:val="none" w:sz="0" w:space="0" w:color="auto"/>
                    <w:bottom w:val="none" w:sz="0" w:space="0" w:color="auto"/>
                    <w:right w:val="none" w:sz="0" w:space="0" w:color="auto"/>
                  </w:divBdr>
                  <w:divsChild>
                    <w:div w:id="818569624">
                      <w:marLeft w:val="0"/>
                      <w:marRight w:val="0"/>
                      <w:marTop w:val="0"/>
                      <w:marBottom w:val="0"/>
                      <w:divBdr>
                        <w:top w:val="none" w:sz="0" w:space="0" w:color="auto"/>
                        <w:left w:val="none" w:sz="0" w:space="0" w:color="auto"/>
                        <w:bottom w:val="none" w:sz="0" w:space="0" w:color="auto"/>
                        <w:right w:val="none" w:sz="0" w:space="0" w:color="auto"/>
                      </w:divBdr>
                    </w:div>
                  </w:divsChild>
                </w:div>
                <w:div w:id="372194691">
                  <w:marLeft w:val="0"/>
                  <w:marRight w:val="0"/>
                  <w:marTop w:val="0"/>
                  <w:marBottom w:val="0"/>
                  <w:divBdr>
                    <w:top w:val="none" w:sz="0" w:space="0" w:color="auto"/>
                    <w:left w:val="none" w:sz="0" w:space="0" w:color="auto"/>
                    <w:bottom w:val="none" w:sz="0" w:space="0" w:color="auto"/>
                    <w:right w:val="none" w:sz="0" w:space="0" w:color="auto"/>
                  </w:divBdr>
                  <w:divsChild>
                    <w:div w:id="1407218673">
                      <w:marLeft w:val="0"/>
                      <w:marRight w:val="0"/>
                      <w:marTop w:val="0"/>
                      <w:marBottom w:val="0"/>
                      <w:divBdr>
                        <w:top w:val="none" w:sz="0" w:space="0" w:color="auto"/>
                        <w:left w:val="none" w:sz="0" w:space="0" w:color="auto"/>
                        <w:bottom w:val="none" w:sz="0" w:space="0" w:color="auto"/>
                        <w:right w:val="none" w:sz="0" w:space="0" w:color="auto"/>
                      </w:divBdr>
                    </w:div>
                  </w:divsChild>
                </w:div>
                <w:div w:id="218248728">
                  <w:marLeft w:val="0"/>
                  <w:marRight w:val="0"/>
                  <w:marTop w:val="0"/>
                  <w:marBottom w:val="0"/>
                  <w:divBdr>
                    <w:top w:val="none" w:sz="0" w:space="0" w:color="auto"/>
                    <w:left w:val="none" w:sz="0" w:space="0" w:color="auto"/>
                    <w:bottom w:val="none" w:sz="0" w:space="0" w:color="auto"/>
                    <w:right w:val="none" w:sz="0" w:space="0" w:color="auto"/>
                  </w:divBdr>
                  <w:divsChild>
                    <w:div w:id="1941184014">
                      <w:marLeft w:val="0"/>
                      <w:marRight w:val="0"/>
                      <w:marTop w:val="0"/>
                      <w:marBottom w:val="0"/>
                      <w:divBdr>
                        <w:top w:val="none" w:sz="0" w:space="0" w:color="auto"/>
                        <w:left w:val="none" w:sz="0" w:space="0" w:color="auto"/>
                        <w:bottom w:val="none" w:sz="0" w:space="0" w:color="auto"/>
                        <w:right w:val="none" w:sz="0" w:space="0" w:color="auto"/>
                      </w:divBdr>
                    </w:div>
                  </w:divsChild>
                </w:div>
                <w:div w:id="982928946">
                  <w:marLeft w:val="0"/>
                  <w:marRight w:val="0"/>
                  <w:marTop w:val="0"/>
                  <w:marBottom w:val="0"/>
                  <w:divBdr>
                    <w:top w:val="none" w:sz="0" w:space="0" w:color="auto"/>
                    <w:left w:val="none" w:sz="0" w:space="0" w:color="auto"/>
                    <w:bottom w:val="none" w:sz="0" w:space="0" w:color="auto"/>
                    <w:right w:val="none" w:sz="0" w:space="0" w:color="auto"/>
                  </w:divBdr>
                  <w:divsChild>
                    <w:div w:id="1355183297">
                      <w:marLeft w:val="0"/>
                      <w:marRight w:val="0"/>
                      <w:marTop w:val="0"/>
                      <w:marBottom w:val="0"/>
                      <w:divBdr>
                        <w:top w:val="none" w:sz="0" w:space="0" w:color="auto"/>
                        <w:left w:val="none" w:sz="0" w:space="0" w:color="auto"/>
                        <w:bottom w:val="none" w:sz="0" w:space="0" w:color="auto"/>
                        <w:right w:val="none" w:sz="0" w:space="0" w:color="auto"/>
                      </w:divBdr>
                    </w:div>
                  </w:divsChild>
                </w:div>
                <w:div w:id="1236211037">
                  <w:marLeft w:val="0"/>
                  <w:marRight w:val="0"/>
                  <w:marTop w:val="0"/>
                  <w:marBottom w:val="0"/>
                  <w:divBdr>
                    <w:top w:val="none" w:sz="0" w:space="0" w:color="auto"/>
                    <w:left w:val="none" w:sz="0" w:space="0" w:color="auto"/>
                    <w:bottom w:val="none" w:sz="0" w:space="0" w:color="auto"/>
                    <w:right w:val="none" w:sz="0" w:space="0" w:color="auto"/>
                  </w:divBdr>
                  <w:divsChild>
                    <w:div w:id="2119790418">
                      <w:marLeft w:val="0"/>
                      <w:marRight w:val="0"/>
                      <w:marTop w:val="0"/>
                      <w:marBottom w:val="0"/>
                      <w:divBdr>
                        <w:top w:val="none" w:sz="0" w:space="0" w:color="auto"/>
                        <w:left w:val="none" w:sz="0" w:space="0" w:color="auto"/>
                        <w:bottom w:val="none" w:sz="0" w:space="0" w:color="auto"/>
                        <w:right w:val="none" w:sz="0" w:space="0" w:color="auto"/>
                      </w:divBdr>
                    </w:div>
                  </w:divsChild>
                </w:div>
                <w:div w:id="597718336">
                  <w:marLeft w:val="0"/>
                  <w:marRight w:val="0"/>
                  <w:marTop w:val="0"/>
                  <w:marBottom w:val="0"/>
                  <w:divBdr>
                    <w:top w:val="none" w:sz="0" w:space="0" w:color="auto"/>
                    <w:left w:val="none" w:sz="0" w:space="0" w:color="auto"/>
                    <w:bottom w:val="none" w:sz="0" w:space="0" w:color="auto"/>
                    <w:right w:val="none" w:sz="0" w:space="0" w:color="auto"/>
                  </w:divBdr>
                  <w:divsChild>
                    <w:div w:id="786196692">
                      <w:marLeft w:val="0"/>
                      <w:marRight w:val="0"/>
                      <w:marTop w:val="0"/>
                      <w:marBottom w:val="0"/>
                      <w:divBdr>
                        <w:top w:val="none" w:sz="0" w:space="0" w:color="auto"/>
                        <w:left w:val="none" w:sz="0" w:space="0" w:color="auto"/>
                        <w:bottom w:val="none" w:sz="0" w:space="0" w:color="auto"/>
                        <w:right w:val="none" w:sz="0" w:space="0" w:color="auto"/>
                      </w:divBdr>
                    </w:div>
                  </w:divsChild>
                </w:div>
                <w:div w:id="1423649653">
                  <w:marLeft w:val="0"/>
                  <w:marRight w:val="0"/>
                  <w:marTop w:val="0"/>
                  <w:marBottom w:val="0"/>
                  <w:divBdr>
                    <w:top w:val="none" w:sz="0" w:space="0" w:color="auto"/>
                    <w:left w:val="none" w:sz="0" w:space="0" w:color="auto"/>
                    <w:bottom w:val="none" w:sz="0" w:space="0" w:color="auto"/>
                    <w:right w:val="none" w:sz="0" w:space="0" w:color="auto"/>
                  </w:divBdr>
                  <w:divsChild>
                    <w:div w:id="1244533103">
                      <w:marLeft w:val="0"/>
                      <w:marRight w:val="0"/>
                      <w:marTop w:val="0"/>
                      <w:marBottom w:val="0"/>
                      <w:divBdr>
                        <w:top w:val="none" w:sz="0" w:space="0" w:color="auto"/>
                        <w:left w:val="none" w:sz="0" w:space="0" w:color="auto"/>
                        <w:bottom w:val="none" w:sz="0" w:space="0" w:color="auto"/>
                        <w:right w:val="none" w:sz="0" w:space="0" w:color="auto"/>
                      </w:divBdr>
                    </w:div>
                  </w:divsChild>
                </w:div>
                <w:div w:id="34083201">
                  <w:marLeft w:val="0"/>
                  <w:marRight w:val="0"/>
                  <w:marTop w:val="0"/>
                  <w:marBottom w:val="0"/>
                  <w:divBdr>
                    <w:top w:val="none" w:sz="0" w:space="0" w:color="auto"/>
                    <w:left w:val="none" w:sz="0" w:space="0" w:color="auto"/>
                    <w:bottom w:val="none" w:sz="0" w:space="0" w:color="auto"/>
                    <w:right w:val="none" w:sz="0" w:space="0" w:color="auto"/>
                  </w:divBdr>
                  <w:divsChild>
                    <w:div w:id="1179928768">
                      <w:marLeft w:val="0"/>
                      <w:marRight w:val="0"/>
                      <w:marTop w:val="0"/>
                      <w:marBottom w:val="0"/>
                      <w:divBdr>
                        <w:top w:val="none" w:sz="0" w:space="0" w:color="auto"/>
                        <w:left w:val="none" w:sz="0" w:space="0" w:color="auto"/>
                        <w:bottom w:val="none" w:sz="0" w:space="0" w:color="auto"/>
                        <w:right w:val="none" w:sz="0" w:space="0" w:color="auto"/>
                      </w:divBdr>
                    </w:div>
                  </w:divsChild>
                </w:div>
                <w:div w:id="234517235">
                  <w:marLeft w:val="0"/>
                  <w:marRight w:val="0"/>
                  <w:marTop w:val="0"/>
                  <w:marBottom w:val="0"/>
                  <w:divBdr>
                    <w:top w:val="none" w:sz="0" w:space="0" w:color="auto"/>
                    <w:left w:val="none" w:sz="0" w:space="0" w:color="auto"/>
                    <w:bottom w:val="none" w:sz="0" w:space="0" w:color="auto"/>
                    <w:right w:val="none" w:sz="0" w:space="0" w:color="auto"/>
                  </w:divBdr>
                  <w:divsChild>
                    <w:div w:id="136457536">
                      <w:marLeft w:val="0"/>
                      <w:marRight w:val="0"/>
                      <w:marTop w:val="0"/>
                      <w:marBottom w:val="0"/>
                      <w:divBdr>
                        <w:top w:val="none" w:sz="0" w:space="0" w:color="auto"/>
                        <w:left w:val="none" w:sz="0" w:space="0" w:color="auto"/>
                        <w:bottom w:val="none" w:sz="0" w:space="0" w:color="auto"/>
                        <w:right w:val="none" w:sz="0" w:space="0" w:color="auto"/>
                      </w:divBdr>
                    </w:div>
                  </w:divsChild>
                </w:div>
                <w:div w:id="2044208941">
                  <w:marLeft w:val="0"/>
                  <w:marRight w:val="0"/>
                  <w:marTop w:val="0"/>
                  <w:marBottom w:val="0"/>
                  <w:divBdr>
                    <w:top w:val="none" w:sz="0" w:space="0" w:color="auto"/>
                    <w:left w:val="none" w:sz="0" w:space="0" w:color="auto"/>
                    <w:bottom w:val="none" w:sz="0" w:space="0" w:color="auto"/>
                    <w:right w:val="none" w:sz="0" w:space="0" w:color="auto"/>
                  </w:divBdr>
                  <w:divsChild>
                    <w:div w:id="2030451916">
                      <w:marLeft w:val="0"/>
                      <w:marRight w:val="0"/>
                      <w:marTop w:val="0"/>
                      <w:marBottom w:val="0"/>
                      <w:divBdr>
                        <w:top w:val="none" w:sz="0" w:space="0" w:color="auto"/>
                        <w:left w:val="none" w:sz="0" w:space="0" w:color="auto"/>
                        <w:bottom w:val="none" w:sz="0" w:space="0" w:color="auto"/>
                        <w:right w:val="none" w:sz="0" w:space="0" w:color="auto"/>
                      </w:divBdr>
                    </w:div>
                  </w:divsChild>
                </w:div>
                <w:div w:id="1189181204">
                  <w:marLeft w:val="0"/>
                  <w:marRight w:val="0"/>
                  <w:marTop w:val="0"/>
                  <w:marBottom w:val="0"/>
                  <w:divBdr>
                    <w:top w:val="none" w:sz="0" w:space="0" w:color="auto"/>
                    <w:left w:val="none" w:sz="0" w:space="0" w:color="auto"/>
                    <w:bottom w:val="none" w:sz="0" w:space="0" w:color="auto"/>
                    <w:right w:val="none" w:sz="0" w:space="0" w:color="auto"/>
                  </w:divBdr>
                  <w:divsChild>
                    <w:div w:id="1908882711">
                      <w:marLeft w:val="0"/>
                      <w:marRight w:val="0"/>
                      <w:marTop w:val="0"/>
                      <w:marBottom w:val="0"/>
                      <w:divBdr>
                        <w:top w:val="none" w:sz="0" w:space="0" w:color="auto"/>
                        <w:left w:val="none" w:sz="0" w:space="0" w:color="auto"/>
                        <w:bottom w:val="none" w:sz="0" w:space="0" w:color="auto"/>
                        <w:right w:val="none" w:sz="0" w:space="0" w:color="auto"/>
                      </w:divBdr>
                    </w:div>
                  </w:divsChild>
                </w:div>
                <w:div w:id="690225687">
                  <w:marLeft w:val="0"/>
                  <w:marRight w:val="0"/>
                  <w:marTop w:val="0"/>
                  <w:marBottom w:val="0"/>
                  <w:divBdr>
                    <w:top w:val="none" w:sz="0" w:space="0" w:color="auto"/>
                    <w:left w:val="none" w:sz="0" w:space="0" w:color="auto"/>
                    <w:bottom w:val="none" w:sz="0" w:space="0" w:color="auto"/>
                    <w:right w:val="none" w:sz="0" w:space="0" w:color="auto"/>
                  </w:divBdr>
                  <w:divsChild>
                    <w:div w:id="1526602415">
                      <w:marLeft w:val="0"/>
                      <w:marRight w:val="0"/>
                      <w:marTop w:val="0"/>
                      <w:marBottom w:val="0"/>
                      <w:divBdr>
                        <w:top w:val="none" w:sz="0" w:space="0" w:color="auto"/>
                        <w:left w:val="none" w:sz="0" w:space="0" w:color="auto"/>
                        <w:bottom w:val="none" w:sz="0" w:space="0" w:color="auto"/>
                        <w:right w:val="none" w:sz="0" w:space="0" w:color="auto"/>
                      </w:divBdr>
                    </w:div>
                  </w:divsChild>
                </w:div>
                <w:div w:id="707219095">
                  <w:marLeft w:val="0"/>
                  <w:marRight w:val="0"/>
                  <w:marTop w:val="0"/>
                  <w:marBottom w:val="0"/>
                  <w:divBdr>
                    <w:top w:val="none" w:sz="0" w:space="0" w:color="auto"/>
                    <w:left w:val="none" w:sz="0" w:space="0" w:color="auto"/>
                    <w:bottom w:val="none" w:sz="0" w:space="0" w:color="auto"/>
                    <w:right w:val="none" w:sz="0" w:space="0" w:color="auto"/>
                  </w:divBdr>
                  <w:divsChild>
                    <w:div w:id="874653873">
                      <w:marLeft w:val="0"/>
                      <w:marRight w:val="0"/>
                      <w:marTop w:val="0"/>
                      <w:marBottom w:val="0"/>
                      <w:divBdr>
                        <w:top w:val="none" w:sz="0" w:space="0" w:color="auto"/>
                        <w:left w:val="none" w:sz="0" w:space="0" w:color="auto"/>
                        <w:bottom w:val="none" w:sz="0" w:space="0" w:color="auto"/>
                        <w:right w:val="none" w:sz="0" w:space="0" w:color="auto"/>
                      </w:divBdr>
                    </w:div>
                  </w:divsChild>
                </w:div>
                <w:div w:id="822354079">
                  <w:marLeft w:val="0"/>
                  <w:marRight w:val="0"/>
                  <w:marTop w:val="0"/>
                  <w:marBottom w:val="0"/>
                  <w:divBdr>
                    <w:top w:val="none" w:sz="0" w:space="0" w:color="auto"/>
                    <w:left w:val="none" w:sz="0" w:space="0" w:color="auto"/>
                    <w:bottom w:val="none" w:sz="0" w:space="0" w:color="auto"/>
                    <w:right w:val="none" w:sz="0" w:space="0" w:color="auto"/>
                  </w:divBdr>
                  <w:divsChild>
                    <w:div w:id="391975438">
                      <w:marLeft w:val="0"/>
                      <w:marRight w:val="0"/>
                      <w:marTop w:val="0"/>
                      <w:marBottom w:val="0"/>
                      <w:divBdr>
                        <w:top w:val="none" w:sz="0" w:space="0" w:color="auto"/>
                        <w:left w:val="none" w:sz="0" w:space="0" w:color="auto"/>
                        <w:bottom w:val="none" w:sz="0" w:space="0" w:color="auto"/>
                        <w:right w:val="none" w:sz="0" w:space="0" w:color="auto"/>
                      </w:divBdr>
                    </w:div>
                  </w:divsChild>
                </w:div>
                <w:div w:id="606697580">
                  <w:marLeft w:val="0"/>
                  <w:marRight w:val="0"/>
                  <w:marTop w:val="0"/>
                  <w:marBottom w:val="0"/>
                  <w:divBdr>
                    <w:top w:val="none" w:sz="0" w:space="0" w:color="auto"/>
                    <w:left w:val="none" w:sz="0" w:space="0" w:color="auto"/>
                    <w:bottom w:val="none" w:sz="0" w:space="0" w:color="auto"/>
                    <w:right w:val="none" w:sz="0" w:space="0" w:color="auto"/>
                  </w:divBdr>
                  <w:divsChild>
                    <w:div w:id="139882471">
                      <w:marLeft w:val="0"/>
                      <w:marRight w:val="0"/>
                      <w:marTop w:val="0"/>
                      <w:marBottom w:val="0"/>
                      <w:divBdr>
                        <w:top w:val="none" w:sz="0" w:space="0" w:color="auto"/>
                        <w:left w:val="none" w:sz="0" w:space="0" w:color="auto"/>
                        <w:bottom w:val="none" w:sz="0" w:space="0" w:color="auto"/>
                        <w:right w:val="none" w:sz="0" w:space="0" w:color="auto"/>
                      </w:divBdr>
                    </w:div>
                  </w:divsChild>
                </w:div>
                <w:div w:id="1242786867">
                  <w:marLeft w:val="0"/>
                  <w:marRight w:val="0"/>
                  <w:marTop w:val="0"/>
                  <w:marBottom w:val="0"/>
                  <w:divBdr>
                    <w:top w:val="none" w:sz="0" w:space="0" w:color="auto"/>
                    <w:left w:val="none" w:sz="0" w:space="0" w:color="auto"/>
                    <w:bottom w:val="none" w:sz="0" w:space="0" w:color="auto"/>
                    <w:right w:val="none" w:sz="0" w:space="0" w:color="auto"/>
                  </w:divBdr>
                  <w:divsChild>
                    <w:div w:id="1895389486">
                      <w:marLeft w:val="0"/>
                      <w:marRight w:val="0"/>
                      <w:marTop w:val="0"/>
                      <w:marBottom w:val="0"/>
                      <w:divBdr>
                        <w:top w:val="none" w:sz="0" w:space="0" w:color="auto"/>
                        <w:left w:val="none" w:sz="0" w:space="0" w:color="auto"/>
                        <w:bottom w:val="none" w:sz="0" w:space="0" w:color="auto"/>
                        <w:right w:val="none" w:sz="0" w:space="0" w:color="auto"/>
                      </w:divBdr>
                    </w:div>
                  </w:divsChild>
                </w:div>
                <w:div w:id="841626949">
                  <w:marLeft w:val="0"/>
                  <w:marRight w:val="0"/>
                  <w:marTop w:val="0"/>
                  <w:marBottom w:val="0"/>
                  <w:divBdr>
                    <w:top w:val="none" w:sz="0" w:space="0" w:color="auto"/>
                    <w:left w:val="none" w:sz="0" w:space="0" w:color="auto"/>
                    <w:bottom w:val="none" w:sz="0" w:space="0" w:color="auto"/>
                    <w:right w:val="none" w:sz="0" w:space="0" w:color="auto"/>
                  </w:divBdr>
                  <w:divsChild>
                    <w:div w:id="2031493464">
                      <w:marLeft w:val="0"/>
                      <w:marRight w:val="0"/>
                      <w:marTop w:val="0"/>
                      <w:marBottom w:val="0"/>
                      <w:divBdr>
                        <w:top w:val="none" w:sz="0" w:space="0" w:color="auto"/>
                        <w:left w:val="none" w:sz="0" w:space="0" w:color="auto"/>
                        <w:bottom w:val="none" w:sz="0" w:space="0" w:color="auto"/>
                        <w:right w:val="none" w:sz="0" w:space="0" w:color="auto"/>
                      </w:divBdr>
                    </w:div>
                  </w:divsChild>
                </w:div>
                <w:div w:id="706486437">
                  <w:marLeft w:val="0"/>
                  <w:marRight w:val="0"/>
                  <w:marTop w:val="0"/>
                  <w:marBottom w:val="0"/>
                  <w:divBdr>
                    <w:top w:val="none" w:sz="0" w:space="0" w:color="auto"/>
                    <w:left w:val="none" w:sz="0" w:space="0" w:color="auto"/>
                    <w:bottom w:val="none" w:sz="0" w:space="0" w:color="auto"/>
                    <w:right w:val="none" w:sz="0" w:space="0" w:color="auto"/>
                  </w:divBdr>
                  <w:divsChild>
                    <w:div w:id="628324148">
                      <w:marLeft w:val="0"/>
                      <w:marRight w:val="0"/>
                      <w:marTop w:val="0"/>
                      <w:marBottom w:val="0"/>
                      <w:divBdr>
                        <w:top w:val="none" w:sz="0" w:space="0" w:color="auto"/>
                        <w:left w:val="none" w:sz="0" w:space="0" w:color="auto"/>
                        <w:bottom w:val="none" w:sz="0" w:space="0" w:color="auto"/>
                        <w:right w:val="none" w:sz="0" w:space="0" w:color="auto"/>
                      </w:divBdr>
                    </w:div>
                  </w:divsChild>
                </w:div>
                <w:div w:id="1318922982">
                  <w:marLeft w:val="0"/>
                  <w:marRight w:val="0"/>
                  <w:marTop w:val="0"/>
                  <w:marBottom w:val="0"/>
                  <w:divBdr>
                    <w:top w:val="none" w:sz="0" w:space="0" w:color="auto"/>
                    <w:left w:val="none" w:sz="0" w:space="0" w:color="auto"/>
                    <w:bottom w:val="none" w:sz="0" w:space="0" w:color="auto"/>
                    <w:right w:val="none" w:sz="0" w:space="0" w:color="auto"/>
                  </w:divBdr>
                  <w:divsChild>
                    <w:div w:id="2071071473">
                      <w:marLeft w:val="0"/>
                      <w:marRight w:val="0"/>
                      <w:marTop w:val="0"/>
                      <w:marBottom w:val="0"/>
                      <w:divBdr>
                        <w:top w:val="none" w:sz="0" w:space="0" w:color="auto"/>
                        <w:left w:val="none" w:sz="0" w:space="0" w:color="auto"/>
                        <w:bottom w:val="none" w:sz="0" w:space="0" w:color="auto"/>
                        <w:right w:val="none" w:sz="0" w:space="0" w:color="auto"/>
                      </w:divBdr>
                    </w:div>
                  </w:divsChild>
                </w:div>
                <w:div w:id="321470522">
                  <w:marLeft w:val="0"/>
                  <w:marRight w:val="0"/>
                  <w:marTop w:val="0"/>
                  <w:marBottom w:val="0"/>
                  <w:divBdr>
                    <w:top w:val="none" w:sz="0" w:space="0" w:color="auto"/>
                    <w:left w:val="none" w:sz="0" w:space="0" w:color="auto"/>
                    <w:bottom w:val="none" w:sz="0" w:space="0" w:color="auto"/>
                    <w:right w:val="none" w:sz="0" w:space="0" w:color="auto"/>
                  </w:divBdr>
                  <w:divsChild>
                    <w:div w:id="1037461902">
                      <w:marLeft w:val="0"/>
                      <w:marRight w:val="0"/>
                      <w:marTop w:val="0"/>
                      <w:marBottom w:val="0"/>
                      <w:divBdr>
                        <w:top w:val="none" w:sz="0" w:space="0" w:color="auto"/>
                        <w:left w:val="none" w:sz="0" w:space="0" w:color="auto"/>
                        <w:bottom w:val="none" w:sz="0" w:space="0" w:color="auto"/>
                        <w:right w:val="none" w:sz="0" w:space="0" w:color="auto"/>
                      </w:divBdr>
                    </w:div>
                  </w:divsChild>
                </w:div>
                <w:div w:id="1310207713">
                  <w:marLeft w:val="0"/>
                  <w:marRight w:val="0"/>
                  <w:marTop w:val="0"/>
                  <w:marBottom w:val="0"/>
                  <w:divBdr>
                    <w:top w:val="none" w:sz="0" w:space="0" w:color="auto"/>
                    <w:left w:val="none" w:sz="0" w:space="0" w:color="auto"/>
                    <w:bottom w:val="none" w:sz="0" w:space="0" w:color="auto"/>
                    <w:right w:val="none" w:sz="0" w:space="0" w:color="auto"/>
                  </w:divBdr>
                  <w:divsChild>
                    <w:div w:id="389499631">
                      <w:marLeft w:val="0"/>
                      <w:marRight w:val="0"/>
                      <w:marTop w:val="0"/>
                      <w:marBottom w:val="0"/>
                      <w:divBdr>
                        <w:top w:val="none" w:sz="0" w:space="0" w:color="auto"/>
                        <w:left w:val="none" w:sz="0" w:space="0" w:color="auto"/>
                        <w:bottom w:val="none" w:sz="0" w:space="0" w:color="auto"/>
                        <w:right w:val="none" w:sz="0" w:space="0" w:color="auto"/>
                      </w:divBdr>
                    </w:div>
                  </w:divsChild>
                </w:div>
                <w:div w:id="828784798">
                  <w:marLeft w:val="0"/>
                  <w:marRight w:val="0"/>
                  <w:marTop w:val="0"/>
                  <w:marBottom w:val="0"/>
                  <w:divBdr>
                    <w:top w:val="none" w:sz="0" w:space="0" w:color="auto"/>
                    <w:left w:val="none" w:sz="0" w:space="0" w:color="auto"/>
                    <w:bottom w:val="none" w:sz="0" w:space="0" w:color="auto"/>
                    <w:right w:val="none" w:sz="0" w:space="0" w:color="auto"/>
                  </w:divBdr>
                  <w:divsChild>
                    <w:div w:id="332493346">
                      <w:marLeft w:val="0"/>
                      <w:marRight w:val="0"/>
                      <w:marTop w:val="0"/>
                      <w:marBottom w:val="0"/>
                      <w:divBdr>
                        <w:top w:val="none" w:sz="0" w:space="0" w:color="auto"/>
                        <w:left w:val="none" w:sz="0" w:space="0" w:color="auto"/>
                        <w:bottom w:val="none" w:sz="0" w:space="0" w:color="auto"/>
                        <w:right w:val="none" w:sz="0" w:space="0" w:color="auto"/>
                      </w:divBdr>
                    </w:div>
                  </w:divsChild>
                </w:div>
                <w:div w:id="1842156885">
                  <w:marLeft w:val="0"/>
                  <w:marRight w:val="0"/>
                  <w:marTop w:val="0"/>
                  <w:marBottom w:val="0"/>
                  <w:divBdr>
                    <w:top w:val="none" w:sz="0" w:space="0" w:color="auto"/>
                    <w:left w:val="none" w:sz="0" w:space="0" w:color="auto"/>
                    <w:bottom w:val="none" w:sz="0" w:space="0" w:color="auto"/>
                    <w:right w:val="none" w:sz="0" w:space="0" w:color="auto"/>
                  </w:divBdr>
                  <w:divsChild>
                    <w:div w:id="170876781">
                      <w:marLeft w:val="0"/>
                      <w:marRight w:val="0"/>
                      <w:marTop w:val="0"/>
                      <w:marBottom w:val="0"/>
                      <w:divBdr>
                        <w:top w:val="none" w:sz="0" w:space="0" w:color="auto"/>
                        <w:left w:val="none" w:sz="0" w:space="0" w:color="auto"/>
                        <w:bottom w:val="none" w:sz="0" w:space="0" w:color="auto"/>
                        <w:right w:val="none" w:sz="0" w:space="0" w:color="auto"/>
                      </w:divBdr>
                    </w:div>
                  </w:divsChild>
                </w:div>
                <w:div w:id="312832338">
                  <w:marLeft w:val="0"/>
                  <w:marRight w:val="0"/>
                  <w:marTop w:val="0"/>
                  <w:marBottom w:val="0"/>
                  <w:divBdr>
                    <w:top w:val="none" w:sz="0" w:space="0" w:color="auto"/>
                    <w:left w:val="none" w:sz="0" w:space="0" w:color="auto"/>
                    <w:bottom w:val="none" w:sz="0" w:space="0" w:color="auto"/>
                    <w:right w:val="none" w:sz="0" w:space="0" w:color="auto"/>
                  </w:divBdr>
                  <w:divsChild>
                    <w:div w:id="2007440853">
                      <w:marLeft w:val="0"/>
                      <w:marRight w:val="0"/>
                      <w:marTop w:val="0"/>
                      <w:marBottom w:val="0"/>
                      <w:divBdr>
                        <w:top w:val="none" w:sz="0" w:space="0" w:color="auto"/>
                        <w:left w:val="none" w:sz="0" w:space="0" w:color="auto"/>
                        <w:bottom w:val="none" w:sz="0" w:space="0" w:color="auto"/>
                        <w:right w:val="none" w:sz="0" w:space="0" w:color="auto"/>
                      </w:divBdr>
                    </w:div>
                  </w:divsChild>
                </w:div>
                <w:div w:id="840856834">
                  <w:marLeft w:val="0"/>
                  <w:marRight w:val="0"/>
                  <w:marTop w:val="0"/>
                  <w:marBottom w:val="0"/>
                  <w:divBdr>
                    <w:top w:val="none" w:sz="0" w:space="0" w:color="auto"/>
                    <w:left w:val="none" w:sz="0" w:space="0" w:color="auto"/>
                    <w:bottom w:val="none" w:sz="0" w:space="0" w:color="auto"/>
                    <w:right w:val="none" w:sz="0" w:space="0" w:color="auto"/>
                  </w:divBdr>
                  <w:divsChild>
                    <w:div w:id="273446124">
                      <w:marLeft w:val="0"/>
                      <w:marRight w:val="0"/>
                      <w:marTop w:val="0"/>
                      <w:marBottom w:val="0"/>
                      <w:divBdr>
                        <w:top w:val="none" w:sz="0" w:space="0" w:color="auto"/>
                        <w:left w:val="none" w:sz="0" w:space="0" w:color="auto"/>
                        <w:bottom w:val="none" w:sz="0" w:space="0" w:color="auto"/>
                        <w:right w:val="none" w:sz="0" w:space="0" w:color="auto"/>
                      </w:divBdr>
                    </w:div>
                  </w:divsChild>
                </w:div>
                <w:div w:id="485050506">
                  <w:marLeft w:val="0"/>
                  <w:marRight w:val="0"/>
                  <w:marTop w:val="0"/>
                  <w:marBottom w:val="0"/>
                  <w:divBdr>
                    <w:top w:val="none" w:sz="0" w:space="0" w:color="auto"/>
                    <w:left w:val="none" w:sz="0" w:space="0" w:color="auto"/>
                    <w:bottom w:val="none" w:sz="0" w:space="0" w:color="auto"/>
                    <w:right w:val="none" w:sz="0" w:space="0" w:color="auto"/>
                  </w:divBdr>
                  <w:divsChild>
                    <w:div w:id="1835218271">
                      <w:marLeft w:val="0"/>
                      <w:marRight w:val="0"/>
                      <w:marTop w:val="0"/>
                      <w:marBottom w:val="0"/>
                      <w:divBdr>
                        <w:top w:val="none" w:sz="0" w:space="0" w:color="auto"/>
                        <w:left w:val="none" w:sz="0" w:space="0" w:color="auto"/>
                        <w:bottom w:val="none" w:sz="0" w:space="0" w:color="auto"/>
                        <w:right w:val="none" w:sz="0" w:space="0" w:color="auto"/>
                      </w:divBdr>
                    </w:div>
                  </w:divsChild>
                </w:div>
                <w:div w:id="608510152">
                  <w:marLeft w:val="0"/>
                  <w:marRight w:val="0"/>
                  <w:marTop w:val="0"/>
                  <w:marBottom w:val="0"/>
                  <w:divBdr>
                    <w:top w:val="none" w:sz="0" w:space="0" w:color="auto"/>
                    <w:left w:val="none" w:sz="0" w:space="0" w:color="auto"/>
                    <w:bottom w:val="none" w:sz="0" w:space="0" w:color="auto"/>
                    <w:right w:val="none" w:sz="0" w:space="0" w:color="auto"/>
                  </w:divBdr>
                  <w:divsChild>
                    <w:div w:id="1932540643">
                      <w:marLeft w:val="0"/>
                      <w:marRight w:val="0"/>
                      <w:marTop w:val="0"/>
                      <w:marBottom w:val="0"/>
                      <w:divBdr>
                        <w:top w:val="none" w:sz="0" w:space="0" w:color="auto"/>
                        <w:left w:val="none" w:sz="0" w:space="0" w:color="auto"/>
                        <w:bottom w:val="none" w:sz="0" w:space="0" w:color="auto"/>
                        <w:right w:val="none" w:sz="0" w:space="0" w:color="auto"/>
                      </w:divBdr>
                    </w:div>
                  </w:divsChild>
                </w:div>
                <w:div w:id="1354845556">
                  <w:marLeft w:val="0"/>
                  <w:marRight w:val="0"/>
                  <w:marTop w:val="0"/>
                  <w:marBottom w:val="0"/>
                  <w:divBdr>
                    <w:top w:val="none" w:sz="0" w:space="0" w:color="auto"/>
                    <w:left w:val="none" w:sz="0" w:space="0" w:color="auto"/>
                    <w:bottom w:val="none" w:sz="0" w:space="0" w:color="auto"/>
                    <w:right w:val="none" w:sz="0" w:space="0" w:color="auto"/>
                  </w:divBdr>
                  <w:divsChild>
                    <w:div w:id="393433860">
                      <w:marLeft w:val="0"/>
                      <w:marRight w:val="0"/>
                      <w:marTop w:val="0"/>
                      <w:marBottom w:val="0"/>
                      <w:divBdr>
                        <w:top w:val="none" w:sz="0" w:space="0" w:color="auto"/>
                        <w:left w:val="none" w:sz="0" w:space="0" w:color="auto"/>
                        <w:bottom w:val="none" w:sz="0" w:space="0" w:color="auto"/>
                        <w:right w:val="none" w:sz="0" w:space="0" w:color="auto"/>
                      </w:divBdr>
                    </w:div>
                  </w:divsChild>
                </w:div>
                <w:div w:id="612439076">
                  <w:marLeft w:val="0"/>
                  <w:marRight w:val="0"/>
                  <w:marTop w:val="0"/>
                  <w:marBottom w:val="0"/>
                  <w:divBdr>
                    <w:top w:val="none" w:sz="0" w:space="0" w:color="auto"/>
                    <w:left w:val="none" w:sz="0" w:space="0" w:color="auto"/>
                    <w:bottom w:val="none" w:sz="0" w:space="0" w:color="auto"/>
                    <w:right w:val="none" w:sz="0" w:space="0" w:color="auto"/>
                  </w:divBdr>
                  <w:divsChild>
                    <w:div w:id="1731539445">
                      <w:marLeft w:val="0"/>
                      <w:marRight w:val="0"/>
                      <w:marTop w:val="0"/>
                      <w:marBottom w:val="0"/>
                      <w:divBdr>
                        <w:top w:val="none" w:sz="0" w:space="0" w:color="auto"/>
                        <w:left w:val="none" w:sz="0" w:space="0" w:color="auto"/>
                        <w:bottom w:val="none" w:sz="0" w:space="0" w:color="auto"/>
                        <w:right w:val="none" w:sz="0" w:space="0" w:color="auto"/>
                      </w:divBdr>
                    </w:div>
                  </w:divsChild>
                </w:div>
                <w:div w:id="385222333">
                  <w:marLeft w:val="0"/>
                  <w:marRight w:val="0"/>
                  <w:marTop w:val="0"/>
                  <w:marBottom w:val="0"/>
                  <w:divBdr>
                    <w:top w:val="none" w:sz="0" w:space="0" w:color="auto"/>
                    <w:left w:val="none" w:sz="0" w:space="0" w:color="auto"/>
                    <w:bottom w:val="none" w:sz="0" w:space="0" w:color="auto"/>
                    <w:right w:val="none" w:sz="0" w:space="0" w:color="auto"/>
                  </w:divBdr>
                  <w:divsChild>
                    <w:div w:id="1219783755">
                      <w:marLeft w:val="0"/>
                      <w:marRight w:val="0"/>
                      <w:marTop w:val="0"/>
                      <w:marBottom w:val="0"/>
                      <w:divBdr>
                        <w:top w:val="none" w:sz="0" w:space="0" w:color="auto"/>
                        <w:left w:val="none" w:sz="0" w:space="0" w:color="auto"/>
                        <w:bottom w:val="none" w:sz="0" w:space="0" w:color="auto"/>
                        <w:right w:val="none" w:sz="0" w:space="0" w:color="auto"/>
                      </w:divBdr>
                    </w:div>
                  </w:divsChild>
                </w:div>
                <w:div w:id="1089346534">
                  <w:marLeft w:val="0"/>
                  <w:marRight w:val="0"/>
                  <w:marTop w:val="0"/>
                  <w:marBottom w:val="0"/>
                  <w:divBdr>
                    <w:top w:val="none" w:sz="0" w:space="0" w:color="auto"/>
                    <w:left w:val="none" w:sz="0" w:space="0" w:color="auto"/>
                    <w:bottom w:val="none" w:sz="0" w:space="0" w:color="auto"/>
                    <w:right w:val="none" w:sz="0" w:space="0" w:color="auto"/>
                  </w:divBdr>
                  <w:divsChild>
                    <w:div w:id="2129739715">
                      <w:marLeft w:val="0"/>
                      <w:marRight w:val="0"/>
                      <w:marTop w:val="0"/>
                      <w:marBottom w:val="0"/>
                      <w:divBdr>
                        <w:top w:val="none" w:sz="0" w:space="0" w:color="auto"/>
                        <w:left w:val="none" w:sz="0" w:space="0" w:color="auto"/>
                        <w:bottom w:val="none" w:sz="0" w:space="0" w:color="auto"/>
                        <w:right w:val="none" w:sz="0" w:space="0" w:color="auto"/>
                      </w:divBdr>
                    </w:div>
                  </w:divsChild>
                </w:div>
                <w:div w:id="1710765810">
                  <w:marLeft w:val="0"/>
                  <w:marRight w:val="0"/>
                  <w:marTop w:val="0"/>
                  <w:marBottom w:val="0"/>
                  <w:divBdr>
                    <w:top w:val="none" w:sz="0" w:space="0" w:color="auto"/>
                    <w:left w:val="none" w:sz="0" w:space="0" w:color="auto"/>
                    <w:bottom w:val="none" w:sz="0" w:space="0" w:color="auto"/>
                    <w:right w:val="none" w:sz="0" w:space="0" w:color="auto"/>
                  </w:divBdr>
                  <w:divsChild>
                    <w:div w:id="1668173885">
                      <w:marLeft w:val="0"/>
                      <w:marRight w:val="0"/>
                      <w:marTop w:val="0"/>
                      <w:marBottom w:val="0"/>
                      <w:divBdr>
                        <w:top w:val="none" w:sz="0" w:space="0" w:color="auto"/>
                        <w:left w:val="none" w:sz="0" w:space="0" w:color="auto"/>
                        <w:bottom w:val="none" w:sz="0" w:space="0" w:color="auto"/>
                        <w:right w:val="none" w:sz="0" w:space="0" w:color="auto"/>
                      </w:divBdr>
                    </w:div>
                  </w:divsChild>
                </w:div>
                <w:div w:id="2009555752">
                  <w:marLeft w:val="0"/>
                  <w:marRight w:val="0"/>
                  <w:marTop w:val="0"/>
                  <w:marBottom w:val="0"/>
                  <w:divBdr>
                    <w:top w:val="none" w:sz="0" w:space="0" w:color="auto"/>
                    <w:left w:val="none" w:sz="0" w:space="0" w:color="auto"/>
                    <w:bottom w:val="none" w:sz="0" w:space="0" w:color="auto"/>
                    <w:right w:val="none" w:sz="0" w:space="0" w:color="auto"/>
                  </w:divBdr>
                  <w:divsChild>
                    <w:div w:id="1966933305">
                      <w:marLeft w:val="0"/>
                      <w:marRight w:val="0"/>
                      <w:marTop w:val="0"/>
                      <w:marBottom w:val="0"/>
                      <w:divBdr>
                        <w:top w:val="none" w:sz="0" w:space="0" w:color="auto"/>
                        <w:left w:val="none" w:sz="0" w:space="0" w:color="auto"/>
                        <w:bottom w:val="none" w:sz="0" w:space="0" w:color="auto"/>
                        <w:right w:val="none" w:sz="0" w:space="0" w:color="auto"/>
                      </w:divBdr>
                    </w:div>
                  </w:divsChild>
                </w:div>
                <w:div w:id="277152375">
                  <w:marLeft w:val="0"/>
                  <w:marRight w:val="0"/>
                  <w:marTop w:val="0"/>
                  <w:marBottom w:val="0"/>
                  <w:divBdr>
                    <w:top w:val="none" w:sz="0" w:space="0" w:color="auto"/>
                    <w:left w:val="none" w:sz="0" w:space="0" w:color="auto"/>
                    <w:bottom w:val="none" w:sz="0" w:space="0" w:color="auto"/>
                    <w:right w:val="none" w:sz="0" w:space="0" w:color="auto"/>
                  </w:divBdr>
                  <w:divsChild>
                    <w:div w:id="588391447">
                      <w:marLeft w:val="0"/>
                      <w:marRight w:val="0"/>
                      <w:marTop w:val="0"/>
                      <w:marBottom w:val="0"/>
                      <w:divBdr>
                        <w:top w:val="none" w:sz="0" w:space="0" w:color="auto"/>
                        <w:left w:val="none" w:sz="0" w:space="0" w:color="auto"/>
                        <w:bottom w:val="none" w:sz="0" w:space="0" w:color="auto"/>
                        <w:right w:val="none" w:sz="0" w:space="0" w:color="auto"/>
                      </w:divBdr>
                    </w:div>
                  </w:divsChild>
                </w:div>
                <w:div w:id="1467963506">
                  <w:marLeft w:val="0"/>
                  <w:marRight w:val="0"/>
                  <w:marTop w:val="0"/>
                  <w:marBottom w:val="0"/>
                  <w:divBdr>
                    <w:top w:val="none" w:sz="0" w:space="0" w:color="auto"/>
                    <w:left w:val="none" w:sz="0" w:space="0" w:color="auto"/>
                    <w:bottom w:val="none" w:sz="0" w:space="0" w:color="auto"/>
                    <w:right w:val="none" w:sz="0" w:space="0" w:color="auto"/>
                  </w:divBdr>
                  <w:divsChild>
                    <w:div w:id="382146604">
                      <w:marLeft w:val="0"/>
                      <w:marRight w:val="0"/>
                      <w:marTop w:val="0"/>
                      <w:marBottom w:val="0"/>
                      <w:divBdr>
                        <w:top w:val="none" w:sz="0" w:space="0" w:color="auto"/>
                        <w:left w:val="none" w:sz="0" w:space="0" w:color="auto"/>
                        <w:bottom w:val="none" w:sz="0" w:space="0" w:color="auto"/>
                        <w:right w:val="none" w:sz="0" w:space="0" w:color="auto"/>
                      </w:divBdr>
                    </w:div>
                  </w:divsChild>
                </w:div>
                <w:div w:id="2134785787">
                  <w:marLeft w:val="0"/>
                  <w:marRight w:val="0"/>
                  <w:marTop w:val="0"/>
                  <w:marBottom w:val="0"/>
                  <w:divBdr>
                    <w:top w:val="none" w:sz="0" w:space="0" w:color="auto"/>
                    <w:left w:val="none" w:sz="0" w:space="0" w:color="auto"/>
                    <w:bottom w:val="none" w:sz="0" w:space="0" w:color="auto"/>
                    <w:right w:val="none" w:sz="0" w:space="0" w:color="auto"/>
                  </w:divBdr>
                  <w:divsChild>
                    <w:div w:id="830172281">
                      <w:marLeft w:val="0"/>
                      <w:marRight w:val="0"/>
                      <w:marTop w:val="0"/>
                      <w:marBottom w:val="0"/>
                      <w:divBdr>
                        <w:top w:val="none" w:sz="0" w:space="0" w:color="auto"/>
                        <w:left w:val="none" w:sz="0" w:space="0" w:color="auto"/>
                        <w:bottom w:val="none" w:sz="0" w:space="0" w:color="auto"/>
                        <w:right w:val="none" w:sz="0" w:space="0" w:color="auto"/>
                      </w:divBdr>
                    </w:div>
                  </w:divsChild>
                </w:div>
                <w:div w:id="2064214516">
                  <w:marLeft w:val="0"/>
                  <w:marRight w:val="0"/>
                  <w:marTop w:val="0"/>
                  <w:marBottom w:val="0"/>
                  <w:divBdr>
                    <w:top w:val="none" w:sz="0" w:space="0" w:color="auto"/>
                    <w:left w:val="none" w:sz="0" w:space="0" w:color="auto"/>
                    <w:bottom w:val="none" w:sz="0" w:space="0" w:color="auto"/>
                    <w:right w:val="none" w:sz="0" w:space="0" w:color="auto"/>
                  </w:divBdr>
                  <w:divsChild>
                    <w:div w:id="1270315540">
                      <w:marLeft w:val="0"/>
                      <w:marRight w:val="0"/>
                      <w:marTop w:val="0"/>
                      <w:marBottom w:val="0"/>
                      <w:divBdr>
                        <w:top w:val="none" w:sz="0" w:space="0" w:color="auto"/>
                        <w:left w:val="none" w:sz="0" w:space="0" w:color="auto"/>
                        <w:bottom w:val="none" w:sz="0" w:space="0" w:color="auto"/>
                        <w:right w:val="none" w:sz="0" w:space="0" w:color="auto"/>
                      </w:divBdr>
                    </w:div>
                  </w:divsChild>
                </w:div>
                <w:div w:id="983892297">
                  <w:marLeft w:val="0"/>
                  <w:marRight w:val="0"/>
                  <w:marTop w:val="0"/>
                  <w:marBottom w:val="0"/>
                  <w:divBdr>
                    <w:top w:val="none" w:sz="0" w:space="0" w:color="auto"/>
                    <w:left w:val="none" w:sz="0" w:space="0" w:color="auto"/>
                    <w:bottom w:val="none" w:sz="0" w:space="0" w:color="auto"/>
                    <w:right w:val="none" w:sz="0" w:space="0" w:color="auto"/>
                  </w:divBdr>
                  <w:divsChild>
                    <w:div w:id="1440635622">
                      <w:marLeft w:val="0"/>
                      <w:marRight w:val="0"/>
                      <w:marTop w:val="0"/>
                      <w:marBottom w:val="0"/>
                      <w:divBdr>
                        <w:top w:val="none" w:sz="0" w:space="0" w:color="auto"/>
                        <w:left w:val="none" w:sz="0" w:space="0" w:color="auto"/>
                        <w:bottom w:val="none" w:sz="0" w:space="0" w:color="auto"/>
                        <w:right w:val="none" w:sz="0" w:space="0" w:color="auto"/>
                      </w:divBdr>
                    </w:div>
                  </w:divsChild>
                </w:div>
                <w:div w:id="538009216">
                  <w:marLeft w:val="0"/>
                  <w:marRight w:val="0"/>
                  <w:marTop w:val="0"/>
                  <w:marBottom w:val="0"/>
                  <w:divBdr>
                    <w:top w:val="none" w:sz="0" w:space="0" w:color="auto"/>
                    <w:left w:val="none" w:sz="0" w:space="0" w:color="auto"/>
                    <w:bottom w:val="none" w:sz="0" w:space="0" w:color="auto"/>
                    <w:right w:val="none" w:sz="0" w:space="0" w:color="auto"/>
                  </w:divBdr>
                  <w:divsChild>
                    <w:div w:id="1572885013">
                      <w:marLeft w:val="0"/>
                      <w:marRight w:val="0"/>
                      <w:marTop w:val="0"/>
                      <w:marBottom w:val="0"/>
                      <w:divBdr>
                        <w:top w:val="none" w:sz="0" w:space="0" w:color="auto"/>
                        <w:left w:val="none" w:sz="0" w:space="0" w:color="auto"/>
                        <w:bottom w:val="none" w:sz="0" w:space="0" w:color="auto"/>
                        <w:right w:val="none" w:sz="0" w:space="0" w:color="auto"/>
                      </w:divBdr>
                    </w:div>
                  </w:divsChild>
                </w:div>
                <w:div w:id="2038194875">
                  <w:marLeft w:val="0"/>
                  <w:marRight w:val="0"/>
                  <w:marTop w:val="0"/>
                  <w:marBottom w:val="0"/>
                  <w:divBdr>
                    <w:top w:val="none" w:sz="0" w:space="0" w:color="auto"/>
                    <w:left w:val="none" w:sz="0" w:space="0" w:color="auto"/>
                    <w:bottom w:val="none" w:sz="0" w:space="0" w:color="auto"/>
                    <w:right w:val="none" w:sz="0" w:space="0" w:color="auto"/>
                  </w:divBdr>
                  <w:divsChild>
                    <w:div w:id="1946380562">
                      <w:marLeft w:val="0"/>
                      <w:marRight w:val="0"/>
                      <w:marTop w:val="0"/>
                      <w:marBottom w:val="0"/>
                      <w:divBdr>
                        <w:top w:val="none" w:sz="0" w:space="0" w:color="auto"/>
                        <w:left w:val="none" w:sz="0" w:space="0" w:color="auto"/>
                        <w:bottom w:val="none" w:sz="0" w:space="0" w:color="auto"/>
                        <w:right w:val="none" w:sz="0" w:space="0" w:color="auto"/>
                      </w:divBdr>
                    </w:div>
                  </w:divsChild>
                </w:div>
                <w:div w:id="1957176354">
                  <w:marLeft w:val="0"/>
                  <w:marRight w:val="0"/>
                  <w:marTop w:val="0"/>
                  <w:marBottom w:val="0"/>
                  <w:divBdr>
                    <w:top w:val="none" w:sz="0" w:space="0" w:color="auto"/>
                    <w:left w:val="none" w:sz="0" w:space="0" w:color="auto"/>
                    <w:bottom w:val="none" w:sz="0" w:space="0" w:color="auto"/>
                    <w:right w:val="none" w:sz="0" w:space="0" w:color="auto"/>
                  </w:divBdr>
                  <w:divsChild>
                    <w:div w:id="1123573936">
                      <w:marLeft w:val="0"/>
                      <w:marRight w:val="0"/>
                      <w:marTop w:val="0"/>
                      <w:marBottom w:val="0"/>
                      <w:divBdr>
                        <w:top w:val="none" w:sz="0" w:space="0" w:color="auto"/>
                        <w:left w:val="none" w:sz="0" w:space="0" w:color="auto"/>
                        <w:bottom w:val="none" w:sz="0" w:space="0" w:color="auto"/>
                        <w:right w:val="none" w:sz="0" w:space="0" w:color="auto"/>
                      </w:divBdr>
                    </w:div>
                  </w:divsChild>
                </w:div>
                <w:div w:id="2012370802">
                  <w:marLeft w:val="0"/>
                  <w:marRight w:val="0"/>
                  <w:marTop w:val="0"/>
                  <w:marBottom w:val="0"/>
                  <w:divBdr>
                    <w:top w:val="none" w:sz="0" w:space="0" w:color="auto"/>
                    <w:left w:val="none" w:sz="0" w:space="0" w:color="auto"/>
                    <w:bottom w:val="none" w:sz="0" w:space="0" w:color="auto"/>
                    <w:right w:val="none" w:sz="0" w:space="0" w:color="auto"/>
                  </w:divBdr>
                  <w:divsChild>
                    <w:div w:id="1085810363">
                      <w:marLeft w:val="0"/>
                      <w:marRight w:val="0"/>
                      <w:marTop w:val="0"/>
                      <w:marBottom w:val="0"/>
                      <w:divBdr>
                        <w:top w:val="none" w:sz="0" w:space="0" w:color="auto"/>
                        <w:left w:val="none" w:sz="0" w:space="0" w:color="auto"/>
                        <w:bottom w:val="none" w:sz="0" w:space="0" w:color="auto"/>
                        <w:right w:val="none" w:sz="0" w:space="0" w:color="auto"/>
                      </w:divBdr>
                    </w:div>
                  </w:divsChild>
                </w:div>
                <w:div w:id="245262844">
                  <w:marLeft w:val="0"/>
                  <w:marRight w:val="0"/>
                  <w:marTop w:val="0"/>
                  <w:marBottom w:val="0"/>
                  <w:divBdr>
                    <w:top w:val="none" w:sz="0" w:space="0" w:color="auto"/>
                    <w:left w:val="none" w:sz="0" w:space="0" w:color="auto"/>
                    <w:bottom w:val="none" w:sz="0" w:space="0" w:color="auto"/>
                    <w:right w:val="none" w:sz="0" w:space="0" w:color="auto"/>
                  </w:divBdr>
                  <w:divsChild>
                    <w:div w:id="1371301091">
                      <w:marLeft w:val="0"/>
                      <w:marRight w:val="0"/>
                      <w:marTop w:val="0"/>
                      <w:marBottom w:val="0"/>
                      <w:divBdr>
                        <w:top w:val="none" w:sz="0" w:space="0" w:color="auto"/>
                        <w:left w:val="none" w:sz="0" w:space="0" w:color="auto"/>
                        <w:bottom w:val="none" w:sz="0" w:space="0" w:color="auto"/>
                        <w:right w:val="none" w:sz="0" w:space="0" w:color="auto"/>
                      </w:divBdr>
                    </w:div>
                  </w:divsChild>
                </w:div>
                <w:div w:id="532958894">
                  <w:marLeft w:val="0"/>
                  <w:marRight w:val="0"/>
                  <w:marTop w:val="0"/>
                  <w:marBottom w:val="0"/>
                  <w:divBdr>
                    <w:top w:val="none" w:sz="0" w:space="0" w:color="auto"/>
                    <w:left w:val="none" w:sz="0" w:space="0" w:color="auto"/>
                    <w:bottom w:val="none" w:sz="0" w:space="0" w:color="auto"/>
                    <w:right w:val="none" w:sz="0" w:space="0" w:color="auto"/>
                  </w:divBdr>
                  <w:divsChild>
                    <w:div w:id="310258535">
                      <w:marLeft w:val="0"/>
                      <w:marRight w:val="0"/>
                      <w:marTop w:val="0"/>
                      <w:marBottom w:val="0"/>
                      <w:divBdr>
                        <w:top w:val="none" w:sz="0" w:space="0" w:color="auto"/>
                        <w:left w:val="none" w:sz="0" w:space="0" w:color="auto"/>
                        <w:bottom w:val="none" w:sz="0" w:space="0" w:color="auto"/>
                        <w:right w:val="none" w:sz="0" w:space="0" w:color="auto"/>
                      </w:divBdr>
                    </w:div>
                  </w:divsChild>
                </w:div>
                <w:div w:id="1798257173">
                  <w:marLeft w:val="0"/>
                  <w:marRight w:val="0"/>
                  <w:marTop w:val="0"/>
                  <w:marBottom w:val="0"/>
                  <w:divBdr>
                    <w:top w:val="none" w:sz="0" w:space="0" w:color="auto"/>
                    <w:left w:val="none" w:sz="0" w:space="0" w:color="auto"/>
                    <w:bottom w:val="none" w:sz="0" w:space="0" w:color="auto"/>
                    <w:right w:val="none" w:sz="0" w:space="0" w:color="auto"/>
                  </w:divBdr>
                  <w:divsChild>
                    <w:div w:id="40132861">
                      <w:marLeft w:val="0"/>
                      <w:marRight w:val="0"/>
                      <w:marTop w:val="0"/>
                      <w:marBottom w:val="0"/>
                      <w:divBdr>
                        <w:top w:val="none" w:sz="0" w:space="0" w:color="auto"/>
                        <w:left w:val="none" w:sz="0" w:space="0" w:color="auto"/>
                        <w:bottom w:val="none" w:sz="0" w:space="0" w:color="auto"/>
                        <w:right w:val="none" w:sz="0" w:space="0" w:color="auto"/>
                      </w:divBdr>
                    </w:div>
                  </w:divsChild>
                </w:div>
                <w:div w:id="46609344">
                  <w:marLeft w:val="0"/>
                  <w:marRight w:val="0"/>
                  <w:marTop w:val="0"/>
                  <w:marBottom w:val="0"/>
                  <w:divBdr>
                    <w:top w:val="none" w:sz="0" w:space="0" w:color="auto"/>
                    <w:left w:val="none" w:sz="0" w:space="0" w:color="auto"/>
                    <w:bottom w:val="none" w:sz="0" w:space="0" w:color="auto"/>
                    <w:right w:val="none" w:sz="0" w:space="0" w:color="auto"/>
                  </w:divBdr>
                  <w:divsChild>
                    <w:div w:id="1425489234">
                      <w:marLeft w:val="0"/>
                      <w:marRight w:val="0"/>
                      <w:marTop w:val="0"/>
                      <w:marBottom w:val="0"/>
                      <w:divBdr>
                        <w:top w:val="none" w:sz="0" w:space="0" w:color="auto"/>
                        <w:left w:val="none" w:sz="0" w:space="0" w:color="auto"/>
                        <w:bottom w:val="none" w:sz="0" w:space="0" w:color="auto"/>
                        <w:right w:val="none" w:sz="0" w:space="0" w:color="auto"/>
                      </w:divBdr>
                    </w:div>
                  </w:divsChild>
                </w:div>
                <w:div w:id="1449931533">
                  <w:marLeft w:val="0"/>
                  <w:marRight w:val="0"/>
                  <w:marTop w:val="0"/>
                  <w:marBottom w:val="0"/>
                  <w:divBdr>
                    <w:top w:val="none" w:sz="0" w:space="0" w:color="auto"/>
                    <w:left w:val="none" w:sz="0" w:space="0" w:color="auto"/>
                    <w:bottom w:val="none" w:sz="0" w:space="0" w:color="auto"/>
                    <w:right w:val="none" w:sz="0" w:space="0" w:color="auto"/>
                  </w:divBdr>
                  <w:divsChild>
                    <w:div w:id="1627814139">
                      <w:marLeft w:val="0"/>
                      <w:marRight w:val="0"/>
                      <w:marTop w:val="0"/>
                      <w:marBottom w:val="0"/>
                      <w:divBdr>
                        <w:top w:val="none" w:sz="0" w:space="0" w:color="auto"/>
                        <w:left w:val="none" w:sz="0" w:space="0" w:color="auto"/>
                        <w:bottom w:val="none" w:sz="0" w:space="0" w:color="auto"/>
                        <w:right w:val="none" w:sz="0" w:space="0" w:color="auto"/>
                      </w:divBdr>
                    </w:div>
                  </w:divsChild>
                </w:div>
                <w:div w:id="913901496">
                  <w:marLeft w:val="0"/>
                  <w:marRight w:val="0"/>
                  <w:marTop w:val="0"/>
                  <w:marBottom w:val="0"/>
                  <w:divBdr>
                    <w:top w:val="none" w:sz="0" w:space="0" w:color="auto"/>
                    <w:left w:val="none" w:sz="0" w:space="0" w:color="auto"/>
                    <w:bottom w:val="none" w:sz="0" w:space="0" w:color="auto"/>
                    <w:right w:val="none" w:sz="0" w:space="0" w:color="auto"/>
                  </w:divBdr>
                  <w:divsChild>
                    <w:div w:id="404647762">
                      <w:marLeft w:val="0"/>
                      <w:marRight w:val="0"/>
                      <w:marTop w:val="0"/>
                      <w:marBottom w:val="0"/>
                      <w:divBdr>
                        <w:top w:val="none" w:sz="0" w:space="0" w:color="auto"/>
                        <w:left w:val="none" w:sz="0" w:space="0" w:color="auto"/>
                        <w:bottom w:val="none" w:sz="0" w:space="0" w:color="auto"/>
                        <w:right w:val="none" w:sz="0" w:space="0" w:color="auto"/>
                      </w:divBdr>
                    </w:div>
                  </w:divsChild>
                </w:div>
                <w:div w:id="593632251">
                  <w:marLeft w:val="0"/>
                  <w:marRight w:val="0"/>
                  <w:marTop w:val="0"/>
                  <w:marBottom w:val="0"/>
                  <w:divBdr>
                    <w:top w:val="none" w:sz="0" w:space="0" w:color="auto"/>
                    <w:left w:val="none" w:sz="0" w:space="0" w:color="auto"/>
                    <w:bottom w:val="none" w:sz="0" w:space="0" w:color="auto"/>
                    <w:right w:val="none" w:sz="0" w:space="0" w:color="auto"/>
                  </w:divBdr>
                  <w:divsChild>
                    <w:div w:id="680814593">
                      <w:marLeft w:val="0"/>
                      <w:marRight w:val="0"/>
                      <w:marTop w:val="0"/>
                      <w:marBottom w:val="0"/>
                      <w:divBdr>
                        <w:top w:val="none" w:sz="0" w:space="0" w:color="auto"/>
                        <w:left w:val="none" w:sz="0" w:space="0" w:color="auto"/>
                        <w:bottom w:val="none" w:sz="0" w:space="0" w:color="auto"/>
                        <w:right w:val="none" w:sz="0" w:space="0" w:color="auto"/>
                      </w:divBdr>
                    </w:div>
                  </w:divsChild>
                </w:div>
                <w:div w:id="1026061752">
                  <w:marLeft w:val="0"/>
                  <w:marRight w:val="0"/>
                  <w:marTop w:val="0"/>
                  <w:marBottom w:val="0"/>
                  <w:divBdr>
                    <w:top w:val="none" w:sz="0" w:space="0" w:color="auto"/>
                    <w:left w:val="none" w:sz="0" w:space="0" w:color="auto"/>
                    <w:bottom w:val="none" w:sz="0" w:space="0" w:color="auto"/>
                    <w:right w:val="none" w:sz="0" w:space="0" w:color="auto"/>
                  </w:divBdr>
                  <w:divsChild>
                    <w:div w:id="1874028039">
                      <w:marLeft w:val="0"/>
                      <w:marRight w:val="0"/>
                      <w:marTop w:val="0"/>
                      <w:marBottom w:val="0"/>
                      <w:divBdr>
                        <w:top w:val="none" w:sz="0" w:space="0" w:color="auto"/>
                        <w:left w:val="none" w:sz="0" w:space="0" w:color="auto"/>
                        <w:bottom w:val="none" w:sz="0" w:space="0" w:color="auto"/>
                        <w:right w:val="none" w:sz="0" w:space="0" w:color="auto"/>
                      </w:divBdr>
                    </w:div>
                  </w:divsChild>
                </w:div>
                <w:div w:id="1365328902">
                  <w:marLeft w:val="0"/>
                  <w:marRight w:val="0"/>
                  <w:marTop w:val="0"/>
                  <w:marBottom w:val="0"/>
                  <w:divBdr>
                    <w:top w:val="none" w:sz="0" w:space="0" w:color="auto"/>
                    <w:left w:val="none" w:sz="0" w:space="0" w:color="auto"/>
                    <w:bottom w:val="none" w:sz="0" w:space="0" w:color="auto"/>
                    <w:right w:val="none" w:sz="0" w:space="0" w:color="auto"/>
                  </w:divBdr>
                  <w:divsChild>
                    <w:div w:id="1131170286">
                      <w:marLeft w:val="0"/>
                      <w:marRight w:val="0"/>
                      <w:marTop w:val="0"/>
                      <w:marBottom w:val="0"/>
                      <w:divBdr>
                        <w:top w:val="none" w:sz="0" w:space="0" w:color="auto"/>
                        <w:left w:val="none" w:sz="0" w:space="0" w:color="auto"/>
                        <w:bottom w:val="none" w:sz="0" w:space="0" w:color="auto"/>
                        <w:right w:val="none" w:sz="0" w:space="0" w:color="auto"/>
                      </w:divBdr>
                    </w:div>
                  </w:divsChild>
                </w:div>
                <w:div w:id="1378552908">
                  <w:marLeft w:val="0"/>
                  <w:marRight w:val="0"/>
                  <w:marTop w:val="0"/>
                  <w:marBottom w:val="0"/>
                  <w:divBdr>
                    <w:top w:val="none" w:sz="0" w:space="0" w:color="auto"/>
                    <w:left w:val="none" w:sz="0" w:space="0" w:color="auto"/>
                    <w:bottom w:val="none" w:sz="0" w:space="0" w:color="auto"/>
                    <w:right w:val="none" w:sz="0" w:space="0" w:color="auto"/>
                  </w:divBdr>
                  <w:divsChild>
                    <w:div w:id="671373444">
                      <w:marLeft w:val="0"/>
                      <w:marRight w:val="0"/>
                      <w:marTop w:val="0"/>
                      <w:marBottom w:val="0"/>
                      <w:divBdr>
                        <w:top w:val="none" w:sz="0" w:space="0" w:color="auto"/>
                        <w:left w:val="none" w:sz="0" w:space="0" w:color="auto"/>
                        <w:bottom w:val="none" w:sz="0" w:space="0" w:color="auto"/>
                        <w:right w:val="none" w:sz="0" w:space="0" w:color="auto"/>
                      </w:divBdr>
                    </w:div>
                  </w:divsChild>
                </w:div>
                <w:div w:id="1951820027">
                  <w:marLeft w:val="0"/>
                  <w:marRight w:val="0"/>
                  <w:marTop w:val="0"/>
                  <w:marBottom w:val="0"/>
                  <w:divBdr>
                    <w:top w:val="none" w:sz="0" w:space="0" w:color="auto"/>
                    <w:left w:val="none" w:sz="0" w:space="0" w:color="auto"/>
                    <w:bottom w:val="none" w:sz="0" w:space="0" w:color="auto"/>
                    <w:right w:val="none" w:sz="0" w:space="0" w:color="auto"/>
                  </w:divBdr>
                  <w:divsChild>
                    <w:div w:id="1216356404">
                      <w:marLeft w:val="0"/>
                      <w:marRight w:val="0"/>
                      <w:marTop w:val="0"/>
                      <w:marBottom w:val="0"/>
                      <w:divBdr>
                        <w:top w:val="none" w:sz="0" w:space="0" w:color="auto"/>
                        <w:left w:val="none" w:sz="0" w:space="0" w:color="auto"/>
                        <w:bottom w:val="none" w:sz="0" w:space="0" w:color="auto"/>
                        <w:right w:val="none" w:sz="0" w:space="0" w:color="auto"/>
                      </w:divBdr>
                    </w:div>
                  </w:divsChild>
                </w:div>
                <w:div w:id="1064983187">
                  <w:marLeft w:val="0"/>
                  <w:marRight w:val="0"/>
                  <w:marTop w:val="0"/>
                  <w:marBottom w:val="0"/>
                  <w:divBdr>
                    <w:top w:val="none" w:sz="0" w:space="0" w:color="auto"/>
                    <w:left w:val="none" w:sz="0" w:space="0" w:color="auto"/>
                    <w:bottom w:val="none" w:sz="0" w:space="0" w:color="auto"/>
                    <w:right w:val="none" w:sz="0" w:space="0" w:color="auto"/>
                  </w:divBdr>
                  <w:divsChild>
                    <w:div w:id="80180824">
                      <w:marLeft w:val="0"/>
                      <w:marRight w:val="0"/>
                      <w:marTop w:val="0"/>
                      <w:marBottom w:val="0"/>
                      <w:divBdr>
                        <w:top w:val="none" w:sz="0" w:space="0" w:color="auto"/>
                        <w:left w:val="none" w:sz="0" w:space="0" w:color="auto"/>
                        <w:bottom w:val="none" w:sz="0" w:space="0" w:color="auto"/>
                        <w:right w:val="none" w:sz="0" w:space="0" w:color="auto"/>
                      </w:divBdr>
                    </w:div>
                  </w:divsChild>
                </w:div>
                <w:div w:id="842665737">
                  <w:marLeft w:val="0"/>
                  <w:marRight w:val="0"/>
                  <w:marTop w:val="0"/>
                  <w:marBottom w:val="0"/>
                  <w:divBdr>
                    <w:top w:val="none" w:sz="0" w:space="0" w:color="auto"/>
                    <w:left w:val="none" w:sz="0" w:space="0" w:color="auto"/>
                    <w:bottom w:val="none" w:sz="0" w:space="0" w:color="auto"/>
                    <w:right w:val="none" w:sz="0" w:space="0" w:color="auto"/>
                  </w:divBdr>
                  <w:divsChild>
                    <w:div w:id="1389262657">
                      <w:marLeft w:val="0"/>
                      <w:marRight w:val="0"/>
                      <w:marTop w:val="0"/>
                      <w:marBottom w:val="0"/>
                      <w:divBdr>
                        <w:top w:val="none" w:sz="0" w:space="0" w:color="auto"/>
                        <w:left w:val="none" w:sz="0" w:space="0" w:color="auto"/>
                        <w:bottom w:val="none" w:sz="0" w:space="0" w:color="auto"/>
                        <w:right w:val="none" w:sz="0" w:space="0" w:color="auto"/>
                      </w:divBdr>
                    </w:div>
                  </w:divsChild>
                </w:div>
                <w:div w:id="427385182">
                  <w:marLeft w:val="0"/>
                  <w:marRight w:val="0"/>
                  <w:marTop w:val="0"/>
                  <w:marBottom w:val="0"/>
                  <w:divBdr>
                    <w:top w:val="none" w:sz="0" w:space="0" w:color="auto"/>
                    <w:left w:val="none" w:sz="0" w:space="0" w:color="auto"/>
                    <w:bottom w:val="none" w:sz="0" w:space="0" w:color="auto"/>
                    <w:right w:val="none" w:sz="0" w:space="0" w:color="auto"/>
                  </w:divBdr>
                  <w:divsChild>
                    <w:div w:id="1205479791">
                      <w:marLeft w:val="0"/>
                      <w:marRight w:val="0"/>
                      <w:marTop w:val="0"/>
                      <w:marBottom w:val="0"/>
                      <w:divBdr>
                        <w:top w:val="none" w:sz="0" w:space="0" w:color="auto"/>
                        <w:left w:val="none" w:sz="0" w:space="0" w:color="auto"/>
                        <w:bottom w:val="none" w:sz="0" w:space="0" w:color="auto"/>
                        <w:right w:val="none" w:sz="0" w:space="0" w:color="auto"/>
                      </w:divBdr>
                    </w:div>
                  </w:divsChild>
                </w:div>
                <w:div w:id="1553153340">
                  <w:marLeft w:val="0"/>
                  <w:marRight w:val="0"/>
                  <w:marTop w:val="0"/>
                  <w:marBottom w:val="0"/>
                  <w:divBdr>
                    <w:top w:val="none" w:sz="0" w:space="0" w:color="auto"/>
                    <w:left w:val="none" w:sz="0" w:space="0" w:color="auto"/>
                    <w:bottom w:val="none" w:sz="0" w:space="0" w:color="auto"/>
                    <w:right w:val="none" w:sz="0" w:space="0" w:color="auto"/>
                  </w:divBdr>
                  <w:divsChild>
                    <w:div w:id="1745882359">
                      <w:marLeft w:val="0"/>
                      <w:marRight w:val="0"/>
                      <w:marTop w:val="0"/>
                      <w:marBottom w:val="0"/>
                      <w:divBdr>
                        <w:top w:val="none" w:sz="0" w:space="0" w:color="auto"/>
                        <w:left w:val="none" w:sz="0" w:space="0" w:color="auto"/>
                        <w:bottom w:val="none" w:sz="0" w:space="0" w:color="auto"/>
                        <w:right w:val="none" w:sz="0" w:space="0" w:color="auto"/>
                      </w:divBdr>
                    </w:div>
                  </w:divsChild>
                </w:div>
                <w:div w:id="39716874">
                  <w:marLeft w:val="0"/>
                  <w:marRight w:val="0"/>
                  <w:marTop w:val="0"/>
                  <w:marBottom w:val="0"/>
                  <w:divBdr>
                    <w:top w:val="none" w:sz="0" w:space="0" w:color="auto"/>
                    <w:left w:val="none" w:sz="0" w:space="0" w:color="auto"/>
                    <w:bottom w:val="none" w:sz="0" w:space="0" w:color="auto"/>
                    <w:right w:val="none" w:sz="0" w:space="0" w:color="auto"/>
                  </w:divBdr>
                  <w:divsChild>
                    <w:div w:id="786122483">
                      <w:marLeft w:val="0"/>
                      <w:marRight w:val="0"/>
                      <w:marTop w:val="0"/>
                      <w:marBottom w:val="0"/>
                      <w:divBdr>
                        <w:top w:val="none" w:sz="0" w:space="0" w:color="auto"/>
                        <w:left w:val="none" w:sz="0" w:space="0" w:color="auto"/>
                        <w:bottom w:val="none" w:sz="0" w:space="0" w:color="auto"/>
                        <w:right w:val="none" w:sz="0" w:space="0" w:color="auto"/>
                      </w:divBdr>
                    </w:div>
                  </w:divsChild>
                </w:div>
                <w:div w:id="936061874">
                  <w:marLeft w:val="0"/>
                  <w:marRight w:val="0"/>
                  <w:marTop w:val="0"/>
                  <w:marBottom w:val="0"/>
                  <w:divBdr>
                    <w:top w:val="none" w:sz="0" w:space="0" w:color="auto"/>
                    <w:left w:val="none" w:sz="0" w:space="0" w:color="auto"/>
                    <w:bottom w:val="none" w:sz="0" w:space="0" w:color="auto"/>
                    <w:right w:val="none" w:sz="0" w:space="0" w:color="auto"/>
                  </w:divBdr>
                  <w:divsChild>
                    <w:div w:id="1940411086">
                      <w:marLeft w:val="0"/>
                      <w:marRight w:val="0"/>
                      <w:marTop w:val="0"/>
                      <w:marBottom w:val="0"/>
                      <w:divBdr>
                        <w:top w:val="none" w:sz="0" w:space="0" w:color="auto"/>
                        <w:left w:val="none" w:sz="0" w:space="0" w:color="auto"/>
                        <w:bottom w:val="none" w:sz="0" w:space="0" w:color="auto"/>
                        <w:right w:val="none" w:sz="0" w:space="0" w:color="auto"/>
                      </w:divBdr>
                    </w:div>
                  </w:divsChild>
                </w:div>
                <w:div w:id="1639913063">
                  <w:marLeft w:val="0"/>
                  <w:marRight w:val="0"/>
                  <w:marTop w:val="0"/>
                  <w:marBottom w:val="0"/>
                  <w:divBdr>
                    <w:top w:val="none" w:sz="0" w:space="0" w:color="auto"/>
                    <w:left w:val="none" w:sz="0" w:space="0" w:color="auto"/>
                    <w:bottom w:val="none" w:sz="0" w:space="0" w:color="auto"/>
                    <w:right w:val="none" w:sz="0" w:space="0" w:color="auto"/>
                  </w:divBdr>
                  <w:divsChild>
                    <w:div w:id="1504006726">
                      <w:marLeft w:val="0"/>
                      <w:marRight w:val="0"/>
                      <w:marTop w:val="0"/>
                      <w:marBottom w:val="0"/>
                      <w:divBdr>
                        <w:top w:val="none" w:sz="0" w:space="0" w:color="auto"/>
                        <w:left w:val="none" w:sz="0" w:space="0" w:color="auto"/>
                        <w:bottom w:val="none" w:sz="0" w:space="0" w:color="auto"/>
                        <w:right w:val="none" w:sz="0" w:space="0" w:color="auto"/>
                      </w:divBdr>
                    </w:div>
                  </w:divsChild>
                </w:div>
                <w:div w:id="164252858">
                  <w:marLeft w:val="0"/>
                  <w:marRight w:val="0"/>
                  <w:marTop w:val="0"/>
                  <w:marBottom w:val="0"/>
                  <w:divBdr>
                    <w:top w:val="none" w:sz="0" w:space="0" w:color="auto"/>
                    <w:left w:val="none" w:sz="0" w:space="0" w:color="auto"/>
                    <w:bottom w:val="none" w:sz="0" w:space="0" w:color="auto"/>
                    <w:right w:val="none" w:sz="0" w:space="0" w:color="auto"/>
                  </w:divBdr>
                  <w:divsChild>
                    <w:div w:id="1940016574">
                      <w:marLeft w:val="0"/>
                      <w:marRight w:val="0"/>
                      <w:marTop w:val="0"/>
                      <w:marBottom w:val="0"/>
                      <w:divBdr>
                        <w:top w:val="none" w:sz="0" w:space="0" w:color="auto"/>
                        <w:left w:val="none" w:sz="0" w:space="0" w:color="auto"/>
                        <w:bottom w:val="none" w:sz="0" w:space="0" w:color="auto"/>
                        <w:right w:val="none" w:sz="0" w:space="0" w:color="auto"/>
                      </w:divBdr>
                    </w:div>
                  </w:divsChild>
                </w:div>
                <w:div w:id="709258273">
                  <w:marLeft w:val="0"/>
                  <w:marRight w:val="0"/>
                  <w:marTop w:val="0"/>
                  <w:marBottom w:val="0"/>
                  <w:divBdr>
                    <w:top w:val="none" w:sz="0" w:space="0" w:color="auto"/>
                    <w:left w:val="none" w:sz="0" w:space="0" w:color="auto"/>
                    <w:bottom w:val="none" w:sz="0" w:space="0" w:color="auto"/>
                    <w:right w:val="none" w:sz="0" w:space="0" w:color="auto"/>
                  </w:divBdr>
                  <w:divsChild>
                    <w:div w:id="641467280">
                      <w:marLeft w:val="0"/>
                      <w:marRight w:val="0"/>
                      <w:marTop w:val="0"/>
                      <w:marBottom w:val="0"/>
                      <w:divBdr>
                        <w:top w:val="none" w:sz="0" w:space="0" w:color="auto"/>
                        <w:left w:val="none" w:sz="0" w:space="0" w:color="auto"/>
                        <w:bottom w:val="none" w:sz="0" w:space="0" w:color="auto"/>
                        <w:right w:val="none" w:sz="0" w:space="0" w:color="auto"/>
                      </w:divBdr>
                    </w:div>
                  </w:divsChild>
                </w:div>
                <w:div w:id="1088498418">
                  <w:marLeft w:val="0"/>
                  <w:marRight w:val="0"/>
                  <w:marTop w:val="0"/>
                  <w:marBottom w:val="0"/>
                  <w:divBdr>
                    <w:top w:val="none" w:sz="0" w:space="0" w:color="auto"/>
                    <w:left w:val="none" w:sz="0" w:space="0" w:color="auto"/>
                    <w:bottom w:val="none" w:sz="0" w:space="0" w:color="auto"/>
                    <w:right w:val="none" w:sz="0" w:space="0" w:color="auto"/>
                  </w:divBdr>
                  <w:divsChild>
                    <w:div w:id="1193955085">
                      <w:marLeft w:val="0"/>
                      <w:marRight w:val="0"/>
                      <w:marTop w:val="0"/>
                      <w:marBottom w:val="0"/>
                      <w:divBdr>
                        <w:top w:val="none" w:sz="0" w:space="0" w:color="auto"/>
                        <w:left w:val="none" w:sz="0" w:space="0" w:color="auto"/>
                        <w:bottom w:val="none" w:sz="0" w:space="0" w:color="auto"/>
                        <w:right w:val="none" w:sz="0" w:space="0" w:color="auto"/>
                      </w:divBdr>
                    </w:div>
                  </w:divsChild>
                </w:div>
                <w:div w:id="1189414870">
                  <w:marLeft w:val="0"/>
                  <w:marRight w:val="0"/>
                  <w:marTop w:val="0"/>
                  <w:marBottom w:val="0"/>
                  <w:divBdr>
                    <w:top w:val="none" w:sz="0" w:space="0" w:color="auto"/>
                    <w:left w:val="none" w:sz="0" w:space="0" w:color="auto"/>
                    <w:bottom w:val="none" w:sz="0" w:space="0" w:color="auto"/>
                    <w:right w:val="none" w:sz="0" w:space="0" w:color="auto"/>
                  </w:divBdr>
                  <w:divsChild>
                    <w:div w:id="745539506">
                      <w:marLeft w:val="0"/>
                      <w:marRight w:val="0"/>
                      <w:marTop w:val="0"/>
                      <w:marBottom w:val="0"/>
                      <w:divBdr>
                        <w:top w:val="none" w:sz="0" w:space="0" w:color="auto"/>
                        <w:left w:val="none" w:sz="0" w:space="0" w:color="auto"/>
                        <w:bottom w:val="none" w:sz="0" w:space="0" w:color="auto"/>
                        <w:right w:val="none" w:sz="0" w:space="0" w:color="auto"/>
                      </w:divBdr>
                    </w:div>
                  </w:divsChild>
                </w:div>
                <w:div w:id="532351837">
                  <w:marLeft w:val="0"/>
                  <w:marRight w:val="0"/>
                  <w:marTop w:val="0"/>
                  <w:marBottom w:val="0"/>
                  <w:divBdr>
                    <w:top w:val="none" w:sz="0" w:space="0" w:color="auto"/>
                    <w:left w:val="none" w:sz="0" w:space="0" w:color="auto"/>
                    <w:bottom w:val="none" w:sz="0" w:space="0" w:color="auto"/>
                    <w:right w:val="none" w:sz="0" w:space="0" w:color="auto"/>
                  </w:divBdr>
                  <w:divsChild>
                    <w:div w:id="484517221">
                      <w:marLeft w:val="0"/>
                      <w:marRight w:val="0"/>
                      <w:marTop w:val="0"/>
                      <w:marBottom w:val="0"/>
                      <w:divBdr>
                        <w:top w:val="none" w:sz="0" w:space="0" w:color="auto"/>
                        <w:left w:val="none" w:sz="0" w:space="0" w:color="auto"/>
                        <w:bottom w:val="none" w:sz="0" w:space="0" w:color="auto"/>
                        <w:right w:val="none" w:sz="0" w:space="0" w:color="auto"/>
                      </w:divBdr>
                    </w:div>
                  </w:divsChild>
                </w:div>
                <w:div w:id="2146700166">
                  <w:marLeft w:val="0"/>
                  <w:marRight w:val="0"/>
                  <w:marTop w:val="0"/>
                  <w:marBottom w:val="0"/>
                  <w:divBdr>
                    <w:top w:val="none" w:sz="0" w:space="0" w:color="auto"/>
                    <w:left w:val="none" w:sz="0" w:space="0" w:color="auto"/>
                    <w:bottom w:val="none" w:sz="0" w:space="0" w:color="auto"/>
                    <w:right w:val="none" w:sz="0" w:space="0" w:color="auto"/>
                  </w:divBdr>
                  <w:divsChild>
                    <w:div w:id="1808014011">
                      <w:marLeft w:val="0"/>
                      <w:marRight w:val="0"/>
                      <w:marTop w:val="0"/>
                      <w:marBottom w:val="0"/>
                      <w:divBdr>
                        <w:top w:val="none" w:sz="0" w:space="0" w:color="auto"/>
                        <w:left w:val="none" w:sz="0" w:space="0" w:color="auto"/>
                        <w:bottom w:val="none" w:sz="0" w:space="0" w:color="auto"/>
                        <w:right w:val="none" w:sz="0" w:space="0" w:color="auto"/>
                      </w:divBdr>
                    </w:div>
                  </w:divsChild>
                </w:div>
                <w:div w:id="545289095">
                  <w:marLeft w:val="0"/>
                  <w:marRight w:val="0"/>
                  <w:marTop w:val="0"/>
                  <w:marBottom w:val="0"/>
                  <w:divBdr>
                    <w:top w:val="none" w:sz="0" w:space="0" w:color="auto"/>
                    <w:left w:val="none" w:sz="0" w:space="0" w:color="auto"/>
                    <w:bottom w:val="none" w:sz="0" w:space="0" w:color="auto"/>
                    <w:right w:val="none" w:sz="0" w:space="0" w:color="auto"/>
                  </w:divBdr>
                  <w:divsChild>
                    <w:div w:id="574972936">
                      <w:marLeft w:val="0"/>
                      <w:marRight w:val="0"/>
                      <w:marTop w:val="0"/>
                      <w:marBottom w:val="0"/>
                      <w:divBdr>
                        <w:top w:val="none" w:sz="0" w:space="0" w:color="auto"/>
                        <w:left w:val="none" w:sz="0" w:space="0" w:color="auto"/>
                        <w:bottom w:val="none" w:sz="0" w:space="0" w:color="auto"/>
                        <w:right w:val="none" w:sz="0" w:space="0" w:color="auto"/>
                      </w:divBdr>
                    </w:div>
                  </w:divsChild>
                </w:div>
                <w:div w:id="580601411">
                  <w:marLeft w:val="0"/>
                  <w:marRight w:val="0"/>
                  <w:marTop w:val="0"/>
                  <w:marBottom w:val="0"/>
                  <w:divBdr>
                    <w:top w:val="none" w:sz="0" w:space="0" w:color="auto"/>
                    <w:left w:val="none" w:sz="0" w:space="0" w:color="auto"/>
                    <w:bottom w:val="none" w:sz="0" w:space="0" w:color="auto"/>
                    <w:right w:val="none" w:sz="0" w:space="0" w:color="auto"/>
                  </w:divBdr>
                  <w:divsChild>
                    <w:div w:id="623390304">
                      <w:marLeft w:val="0"/>
                      <w:marRight w:val="0"/>
                      <w:marTop w:val="0"/>
                      <w:marBottom w:val="0"/>
                      <w:divBdr>
                        <w:top w:val="none" w:sz="0" w:space="0" w:color="auto"/>
                        <w:left w:val="none" w:sz="0" w:space="0" w:color="auto"/>
                        <w:bottom w:val="none" w:sz="0" w:space="0" w:color="auto"/>
                        <w:right w:val="none" w:sz="0" w:space="0" w:color="auto"/>
                      </w:divBdr>
                    </w:div>
                  </w:divsChild>
                </w:div>
                <w:div w:id="1142235955">
                  <w:marLeft w:val="0"/>
                  <w:marRight w:val="0"/>
                  <w:marTop w:val="0"/>
                  <w:marBottom w:val="0"/>
                  <w:divBdr>
                    <w:top w:val="none" w:sz="0" w:space="0" w:color="auto"/>
                    <w:left w:val="none" w:sz="0" w:space="0" w:color="auto"/>
                    <w:bottom w:val="none" w:sz="0" w:space="0" w:color="auto"/>
                    <w:right w:val="none" w:sz="0" w:space="0" w:color="auto"/>
                  </w:divBdr>
                  <w:divsChild>
                    <w:div w:id="177742071">
                      <w:marLeft w:val="0"/>
                      <w:marRight w:val="0"/>
                      <w:marTop w:val="0"/>
                      <w:marBottom w:val="0"/>
                      <w:divBdr>
                        <w:top w:val="none" w:sz="0" w:space="0" w:color="auto"/>
                        <w:left w:val="none" w:sz="0" w:space="0" w:color="auto"/>
                        <w:bottom w:val="none" w:sz="0" w:space="0" w:color="auto"/>
                        <w:right w:val="none" w:sz="0" w:space="0" w:color="auto"/>
                      </w:divBdr>
                    </w:div>
                  </w:divsChild>
                </w:div>
                <w:div w:id="568685976">
                  <w:marLeft w:val="0"/>
                  <w:marRight w:val="0"/>
                  <w:marTop w:val="0"/>
                  <w:marBottom w:val="0"/>
                  <w:divBdr>
                    <w:top w:val="none" w:sz="0" w:space="0" w:color="auto"/>
                    <w:left w:val="none" w:sz="0" w:space="0" w:color="auto"/>
                    <w:bottom w:val="none" w:sz="0" w:space="0" w:color="auto"/>
                    <w:right w:val="none" w:sz="0" w:space="0" w:color="auto"/>
                  </w:divBdr>
                  <w:divsChild>
                    <w:div w:id="1969584571">
                      <w:marLeft w:val="0"/>
                      <w:marRight w:val="0"/>
                      <w:marTop w:val="0"/>
                      <w:marBottom w:val="0"/>
                      <w:divBdr>
                        <w:top w:val="none" w:sz="0" w:space="0" w:color="auto"/>
                        <w:left w:val="none" w:sz="0" w:space="0" w:color="auto"/>
                        <w:bottom w:val="none" w:sz="0" w:space="0" w:color="auto"/>
                        <w:right w:val="none" w:sz="0" w:space="0" w:color="auto"/>
                      </w:divBdr>
                    </w:div>
                  </w:divsChild>
                </w:div>
                <w:div w:id="1029330099">
                  <w:marLeft w:val="0"/>
                  <w:marRight w:val="0"/>
                  <w:marTop w:val="0"/>
                  <w:marBottom w:val="0"/>
                  <w:divBdr>
                    <w:top w:val="none" w:sz="0" w:space="0" w:color="auto"/>
                    <w:left w:val="none" w:sz="0" w:space="0" w:color="auto"/>
                    <w:bottom w:val="none" w:sz="0" w:space="0" w:color="auto"/>
                    <w:right w:val="none" w:sz="0" w:space="0" w:color="auto"/>
                  </w:divBdr>
                  <w:divsChild>
                    <w:div w:id="1985698730">
                      <w:marLeft w:val="0"/>
                      <w:marRight w:val="0"/>
                      <w:marTop w:val="0"/>
                      <w:marBottom w:val="0"/>
                      <w:divBdr>
                        <w:top w:val="none" w:sz="0" w:space="0" w:color="auto"/>
                        <w:left w:val="none" w:sz="0" w:space="0" w:color="auto"/>
                        <w:bottom w:val="none" w:sz="0" w:space="0" w:color="auto"/>
                        <w:right w:val="none" w:sz="0" w:space="0" w:color="auto"/>
                      </w:divBdr>
                    </w:div>
                  </w:divsChild>
                </w:div>
                <w:div w:id="1716079722">
                  <w:marLeft w:val="0"/>
                  <w:marRight w:val="0"/>
                  <w:marTop w:val="0"/>
                  <w:marBottom w:val="0"/>
                  <w:divBdr>
                    <w:top w:val="none" w:sz="0" w:space="0" w:color="auto"/>
                    <w:left w:val="none" w:sz="0" w:space="0" w:color="auto"/>
                    <w:bottom w:val="none" w:sz="0" w:space="0" w:color="auto"/>
                    <w:right w:val="none" w:sz="0" w:space="0" w:color="auto"/>
                  </w:divBdr>
                  <w:divsChild>
                    <w:div w:id="1869950722">
                      <w:marLeft w:val="0"/>
                      <w:marRight w:val="0"/>
                      <w:marTop w:val="0"/>
                      <w:marBottom w:val="0"/>
                      <w:divBdr>
                        <w:top w:val="none" w:sz="0" w:space="0" w:color="auto"/>
                        <w:left w:val="none" w:sz="0" w:space="0" w:color="auto"/>
                        <w:bottom w:val="none" w:sz="0" w:space="0" w:color="auto"/>
                        <w:right w:val="none" w:sz="0" w:space="0" w:color="auto"/>
                      </w:divBdr>
                    </w:div>
                  </w:divsChild>
                </w:div>
                <w:div w:id="1372851147">
                  <w:marLeft w:val="0"/>
                  <w:marRight w:val="0"/>
                  <w:marTop w:val="0"/>
                  <w:marBottom w:val="0"/>
                  <w:divBdr>
                    <w:top w:val="none" w:sz="0" w:space="0" w:color="auto"/>
                    <w:left w:val="none" w:sz="0" w:space="0" w:color="auto"/>
                    <w:bottom w:val="none" w:sz="0" w:space="0" w:color="auto"/>
                    <w:right w:val="none" w:sz="0" w:space="0" w:color="auto"/>
                  </w:divBdr>
                  <w:divsChild>
                    <w:div w:id="362367657">
                      <w:marLeft w:val="0"/>
                      <w:marRight w:val="0"/>
                      <w:marTop w:val="0"/>
                      <w:marBottom w:val="0"/>
                      <w:divBdr>
                        <w:top w:val="none" w:sz="0" w:space="0" w:color="auto"/>
                        <w:left w:val="none" w:sz="0" w:space="0" w:color="auto"/>
                        <w:bottom w:val="none" w:sz="0" w:space="0" w:color="auto"/>
                        <w:right w:val="none" w:sz="0" w:space="0" w:color="auto"/>
                      </w:divBdr>
                    </w:div>
                  </w:divsChild>
                </w:div>
                <w:div w:id="830372948">
                  <w:marLeft w:val="0"/>
                  <w:marRight w:val="0"/>
                  <w:marTop w:val="0"/>
                  <w:marBottom w:val="0"/>
                  <w:divBdr>
                    <w:top w:val="none" w:sz="0" w:space="0" w:color="auto"/>
                    <w:left w:val="none" w:sz="0" w:space="0" w:color="auto"/>
                    <w:bottom w:val="none" w:sz="0" w:space="0" w:color="auto"/>
                    <w:right w:val="none" w:sz="0" w:space="0" w:color="auto"/>
                  </w:divBdr>
                  <w:divsChild>
                    <w:div w:id="1786802008">
                      <w:marLeft w:val="0"/>
                      <w:marRight w:val="0"/>
                      <w:marTop w:val="0"/>
                      <w:marBottom w:val="0"/>
                      <w:divBdr>
                        <w:top w:val="none" w:sz="0" w:space="0" w:color="auto"/>
                        <w:left w:val="none" w:sz="0" w:space="0" w:color="auto"/>
                        <w:bottom w:val="none" w:sz="0" w:space="0" w:color="auto"/>
                        <w:right w:val="none" w:sz="0" w:space="0" w:color="auto"/>
                      </w:divBdr>
                    </w:div>
                  </w:divsChild>
                </w:div>
                <w:div w:id="1376151352">
                  <w:marLeft w:val="0"/>
                  <w:marRight w:val="0"/>
                  <w:marTop w:val="0"/>
                  <w:marBottom w:val="0"/>
                  <w:divBdr>
                    <w:top w:val="none" w:sz="0" w:space="0" w:color="auto"/>
                    <w:left w:val="none" w:sz="0" w:space="0" w:color="auto"/>
                    <w:bottom w:val="none" w:sz="0" w:space="0" w:color="auto"/>
                    <w:right w:val="none" w:sz="0" w:space="0" w:color="auto"/>
                  </w:divBdr>
                  <w:divsChild>
                    <w:div w:id="1196505754">
                      <w:marLeft w:val="0"/>
                      <w:marRight w:val="0"/>
                      <w:marTop w:val="0"/>
                      <w:marBottom w:val="0"/>
                      <w:divBdr>
                        <w:top w:val="none" w:sz="0" w:space="0" w:color="auto"/>
                        <w:left w:val="none" w:sz="0" w:space="0" w:color="auto"/>
                        <w:bottom w:val="none" w:sz="0" w:space="0" w:color="auto"/>
                        <w:right w:val="none" w:sz="0" w:space="0" w:color="auto"/>
                      </w:divBdr>
                    </w:div>
                  </w:divsChild>
                </w:div>
                <w:div w:id="2071027233">
                  <w:marLeft w:val="0"/>
                  <w:marRight w:val="0"/>
                  <w:marTop w:val="0"/>
                  <w:marBottom w:val="0"/>
                  <w:divBdr>
                    <w:top w:val="none" w:sz="0" w:space="0" w:color="auto"/>
                    <w:left w:val="none" w:sz="0" w:space="0" w:color="auto"/>
                    <w:bottom w:val="none" w:sz="0" w:space="0" w:color="auto"/>
                    <w:right w:val="none" w:sz="0" w:space="0" w:color="auto"/>
                  </w:divBdr>
                  <w:divsChild>
                    <w:div w:id="2019916595">
                      <w:marLeft w:val="0"/>
                      <w:marRight w:val="0"/>
                      <w:marTop w:val="0"/>
                      <w:marBottom w:val="0"/>
                      <w:divBdr>
                        <w:top w:val="none" w:sz="0" w:space="0" w:color="auto"/>
                        <w:left w:val="none" w:sz="0" w:space="0" w:color="auto"/>
                        <w:bottom w:val="none" w:sz="0" w:space="0" w:color="auto"/>
                        <w:right w:val="none" w:sz="0" w:space="0" w:color="auto"/>
                      </w:divBdr>
                    </w:div>
                  </w:divsChild>
                </w:div>
                <w:div w:id="931471019">
                  <w:marLeft w:val="0"/>
                  <w:marRight w:val="0"/>
                  <w:marTop w:val="0"/>
                  <w:marBottom w:val="0"/>
                  <w:divBdr>
                    <w:top w:val="none" w:sz="0" w:space="0" w:color="auto"/>
                    <w:left w:val="none" w:sz="0" w:space="0" w:color="auto"/>
                    <w:bottom w:val="none" w:sz="0" w:space="0" w:color="auto"/>
                    <w:right w:val="none" w:sz="0" w:space="0" w:color="auto"/>
                  </w:divBdr>
                  <w:divsChild>
                    <w:div w:id="1013726190">
                      <w:marLeft w:val="0"/>
                      <w:marRight w:val="0"/>
                      <w:marTop w:val="0"/>
                      <w:marBottom w:val="0"/>
                      <w:divBdr>
                        <w:top w:val="none" w:sz="0" w:space="0" w:color="auto"/>
                        <w:left w:val="none" w:sz="0" w:space="0" w:color="auto"/>
                        <w:bottom w:val="none" w:sz="0" w:space="0" w:color="auto"/>
                        <w:right w:val="none" w:sz="0" w:space="0" w:color="auto"/>
                      </w:divBdr>
                    </w:div>
                  </w:divsChild>
                </w:div>
                <w:div w:id="1396851932">
                  <w:marLeft w:val="0"/>
                  <w:marRight w:val="0"/>
                  <w:marTop w:val="0"/>
                  <w:marBottom w:val="0"/>
                  <w:divBdr>
                    <w:top w:val="none" w:sz="0" w:space="0" w:color="auto"/>
                    <w:left w:val="none" w:sz="0" w:space="0" w:color="auto"/>
                    <w:bottom w:val="none" w:sz="0" w:space="0" w:color="auto"/>
                    <w:right w:val="none" w:sz="0" w:space="0" w:color="auto"/>
                  </w:divBdr>
                  <w:divsChild>
                    <w:div w:id="661542977">
                      <w:marLeft w:val="0"/>
                      <w:marRight w:val="0"/>
                      <w:marTop w:val="0"/>
                      <w:marBottom w:val="0"/>
                      <w:divBdr>
                        <w:top w:val="none" w:sz="0" w:space="0" w:color="auto"/>
                        <w:left w:val="none" w:sz="0" w:space="0" w:color="auto"/>
                        <w:bottom w:val="none" w:sz="0" w:space="0" w:color="auto"/>
                        <w:right w:val="none" w:sz="0" w:space="0" w:color="auto"/>
                      </w:divBdr>
                    </w:div>
                  </w:divsChild>
                </w:div>
                <w:div w:id="29695614">
                  <w:marLeft w:val="0"/>
                  <w:marRight w:val="0"/>
                  <w:marTop w:val="0"/>
                  <w:marBottom w:val="0"/>
                  <w:divBdr>
                    <w:top w:val="none" w:sz="0" w:space="0" w:color="auto"/>
                    <w:left w:val="none" w:sz="0" w:space="0" w:color="auto"/>
                    <w:bottom w:val="none" w:sz="0" w:space="0" w:color="auto"/>
                    <w:right w:val="none" w:sz="0" w:space="0" w:color="auto"/>
                  </w:divBdr>
                  <w:divsChild>
                    <w:div w:id="1457605117">
                      <w:marLeft w:val="0"/>
                      <w:marRight w:val="0"/>
                      <w:marTop w:val="0"/>
                      <w:marBottom w:val="0"/>
                      <w:divBdr>
                        <w:top w:val="none" w:sz="0" w:space="0" w:color="auto"/>
                        <w:left w:val="none" w:sz="0" w:space="0" w:color="auto"/>
                        <w:bottom w:val="none" w:sz="0" w:space="0" w:color="auto"/>
                        <w:right w:val="none" w:sz="0" w:space="0" w:color="auto"/>
                      </w:divBdr>
                    </w:div>
                  </w:divsChild>
                </w:div>
                <w:div w:id="926230611">
                  <w:marLeft w:val="0"/>
                  <w:marRight w:val="0"/>
                  <w:marTop w:val="0"/>
                  <w:marBottom w:val="0"/>
                  <w:divBdr>
                    <w:top w:val="none" w:sz="0" w:space="0" w:color="auto"/>
                    <w:left w:val="none" w:sz="0" w:space="0" w:color="auto"/>
                    <w:bottom w:val="none" w:sz="0" w:space="0" w:color="auto"/>
                    <w:right w:val="none" w:sz="0" w:space="0" w:color="auto"/>
                  </w:divBdr>
                  <w:divsChild>
                    <w:div w:id="1204905732">
                      <w:marLeft w:val="0"/>
                      <w:marRight w:val="0"/>
                      <w:marTop w:val="0"/>
                      <w:marBottom w:val="0"/>
                      <w:divBdr>
                        <w:top w:val="none" w:sz="0" w:space="0" w:color="auto"/>
                        <w:left w:val="none" w:sz="0" w:space="0" w:color="auto"/>
                        <w:bottom w:val="none" w:sz="0" w:space="0" w:color="auto"/>
                        <w:right w:val="none" w:sz="0" w:space="0" w:color="auto"/>
                      </w:divBdr>
                    </w:div>
                  </w:divsChild>
                </w:div>
                <w:div w:id="666591515">
                  <w:marLeft w:val="0"/>
                  <w:marRight w:val="0"/>
                  <w:marTop w:val="0"/>
                  <w:marBottom w:val="0"/>
                  <w:divBdr>
                    <w:top w:val="none" w:sz="0" w:space="0" w:color="auto"/>
                    <w:left w:val="none" w:sz="0" w:space="0" w:color="auto"/>
                    <w:bottom w:val="none" w:sz="0" w:space="0" w:color="auto"/>
                    <w:right w:val="none" w:sz="0" w:space="0" w:color="auto"/>
                  </w:divBdr>
                  <w:divsChild>
                    <w:div w:id="426853689">
                      <w:marLeft w:val="0"/>
                      <w:marRight w:val="0"/>
                      <w:marTop w:val="0"/>
                      <w:marBottom w:val="0"/>
                      <w:divBdr>
                        <w:top w:val="none" w:sz="0" w:space="0" w:color="auto"/>
                        <w:left w:val="none" w:sz="0" w:space="0" w:color="auto"/>
                        <w:bottom w:val="none" w:sz="0" w:space="0" w:color="auto"/>
                        <w:right w:val="none" w:sz="0" w:space="0" w:color="auto"/>
                      </w:divBdr>
                    </w:div>
                  </w:divsChild>
                </w:div>
                <w:div w:id="930622133">
                  <w:marLeft w:val="0"/>
                  <w:marRight w:val="0"/>
                  <w:marTop w:val="0"/>
                  <w:marBottom w:val="0"/>
                  <w:divBdr>
                    <w:top w:val="none" w:sz="0" w:space="0" w:color="auto"/>
                    <w:left w:val="none" w:sz="0" w:space="0" w:color="auto"/>
                    <w:bottom w:val="none" w:sz="0" w:space="0" w:color="auto"/>
                    <w:right w:val="none" w:sz="0" w:space="0" w:color="auto"/>
                  </w:divBdr>
                  <w:divsChild>
                    <w:div w:id="1959485511">
                      <w:marLeft w:val="0"/>
                      <w:marRight w:val="0"/>
                      <w:marTop w:val="0"/>
                      <w:marBottom w:val="0"/>
                      <w:divBdr>
                        <w:top w:val="none" w:sz="0" w:space="0" w:color="auto"/>
                        <w:left w:val="none" w:sz="0" w:space="0" w:color="auto"/>
                        <w:bottom w:val="none" w:sz="0" w:space="0" w:color="auto"/>
                        <w:right w:val="none" w:sz="0" w:space="0" w:color="auto"/>
                      </w:divBdr>
                    </w:div>
                  </w:divsChild>
                </w:div>
                <w:div w:id="1037320183">
                  <w:marLeft w:val="0"/>
                  <w:marRight w:val="0"/>
                  <w:marTop w:val="0"/>
                  <w:marBottom w:val="0"/>
                  <w:divBdr>
                    <w:top w:val="none" w:sz="0" w:space="0" w:color="auto"/>
                    <w:left w:val="none" w:sz="0" w:space="0" w:color="auto"/>
                    <w:bottom w:val="none" w:sz="0" w:space="0" w:color="auto"/>
                    <w:right w:val="none" w:sz="0" w:space="0" w:color="auto"/>
                  </w:divBdr>
                  <w:divsChild>
                    <w:div w:id="2132937727">
                      <w:marLeft w:val="0"/>
                      <w:marRight w:val="0"/>
                      <w:marTop w:val="0"/>
                      <w:marBottom w:val="0"/>
                      <w:divBdr>
                        <w:top w:val="none" w:sz="0" w:space="0" w:color="auto"/>
                        <w:left w:val="none" w:sz="0" w:space="0" w:color="auto"/>
                        <w:bottom w:val="none" w:sz="0" w:space="0" w:color="auto"/>
                        <w:right w:val="none" w:sz="0" w:space="0" w:color="auto"/>
                      </w:divBdr>
                    </w:div>
                  </w:divsChild>
                </w:div>
                <w:div w:id="251548374">
                  <w:marLeft w:val="0"/>
                  <w:marRight w:val="0"/>
                  <w:marTop w:val="0"/>
                  <w:marBottom w:val="0"/>
                  <w:divBdr>
                    <w:top w:val="none" w:sz="0" w:space="0" w:color="auto"/>
                    <w:left w:val="none" w:sz="0" w:space="0" w:color="auto"/>
                    <w:bottom w:val="none" w:sz="0" w:space="0" w:color="auto"/>
                    <w:right w:val="none" w:sz="0" w:space="0" w:color="auto"/>
                  </w:divBdr>
                  <w:divsChild>
                    <w:div w:id="2015372888">
                      <w:marLeft w:val="0"/>
                      <w:marRight w:val="0"/>
                      <w:marTop w:val="0"/>
                      <w:marBottom w:val="0"/>
                      <w:divBdr>
                        <w:top w:val="none" w:sz="0" w:space="0" w:color="auto"/>
                        <w:left w:val="none" w:sz="0" w:space="0" w:color="auto"/>
                        <w:bottom w:val="none" w:sz="0" w:space="0" w:color="auto"/>
                        <w:right w:val="none" w:sz="0" w:space="0" w:color="auto"/>
                      </w:divBdr>
                    </w:div>
                  </w:divsChild>
                </w:div>
                <w:div w:id="422117683">
                  <w:marLeft w:val="0"/>
                  <w:marRight w:val="0"/>
                  <w:marTop w:val="0"/>
                  <w:marBottom w:val="0"/>
                  <w:divBdr>
                    <w:top w:val="none" w:sz="0" w:space="0" w:color="auto"/>
                    <w:left w:val="none" w:sz="0" w:space="0" w:color="auto"/>
                    <w:bottom w:val="none" w:sz="0" w:space="0" w:color="auto"/>
                    <w:right w:val="none" w:sz="0" w:space="0" w:color="auto"/>
                  </w:divBdr>
                  <w:divsChild>
                    <w:div w:id="138308830">
                      <w:marLeft w:val="0"/>
                      <w:marRight w:val="0"/>
                      <w:marTop w:val="0"/>
                      <w:marBottom w:val="0"/>
                      <w:divBdr>
                        <w:top w:val="none" w:sz="0" w:space="0" w:color="auto"/>
                        <w:left w:val="none" w:sz="0" w:space="0" w:color="auto"/>
                        <w:bottom w:val="none" w:sz="0" w:space="0" w:color="auto"/>
                        <w:right w:val="none" w:sz="0" w:space="0" w:color="auto"/>
                      </w:divBdr>
                    </w:div>
                  </w:divsChild>
                </w:div>
                <w:div w:id="480973251">
                  <w:marLeft w:val="0"/>
                  <w:marRight w:val="0"/>
                  <w:marTop w:val="0"/>
                  <w:marBottom w:val="0"/>
                  <w:divBdr>
                    <w:top w:val="none" w:sz="0" w:space="0" w:color="auto"/>
                    <w:left w:val="none" w:sz="0" w:space="0" w:color="auto"/>
                    <w:bottom w:val="none" w:sz="0" w:space="0" w:color="auto"/>
                    <w:right w:val="none" w:sz="0" w:space="0" w:color="auto"/>
                  </w:divBdr>
                  <w:divsChild>
                    <w:div w:id="199564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65232">
          <w:marLeft w:val="0"/>
          <w:marRight w:val="0"/>
          <w:marTop w:val="0"/>
          <w:marBottom w:val="0"/>
          <w:divBdr>
            <w:top w:val="none" w:sz="0" w:space="0" w:color="auto"/>
            <w:left w:val="none" w:sz="0" w:space="0" w:color="auto"/>
            <w:bottom w:val="none" w:sz="0" w:space="0" w:color="auto"/>
            <w:right w:val="none" w:sz="0" w:space="0" w:color="auto"/>
          </w:divBdr>
        </w:div>
      </w:divsChild>
    </w:div>
    <w:div w:id="1327707796">
      <w:bodyDiv w:val="1"/>
      <w:marLeft w:val="0"/>
      <w:marRight w:val="0"/>
      <w:marTop w:val="0"/>
      <w:marBottom w:val="0"/>
      <w:divBdr>
        <w:top w:val="none" w:sz="0" w:space="0" w:color="auto"/>
        <w:left w:val="none" w:sz="0" w:space="0" w:color="auto"/>
        <w:bottom w:val="none" w:sz="0" w:space="0" w:color="auto"/>
        <w:right w:val="none" w:sz="0" w:space="0" w:color="auto"/>
      </w:divBdr>
    </w:div>
    <w:div w:id="1353386374">
      <w:marLeft w:val="0"/>
      <w:marRight w:val="0"/>
      <w:marTop w:val="0"/>
      <w:marBottom w:val="0"/>
      <w:divBdr>
        <w:top w:val="none" w:sz="0" w:space="0" w:color="auto"/>
        <w:left w:val="none" w:sz="0" w:space="0" w:color="auto"/>
        <w:bottom w:val="none" w:sz="0" w:space="0" w:color="auto"/>
        <w:right w:val="none" w:sz="0" w:space="0" w:color="auto"/>
      </w:divBdr>
      <w:divsChild>
        <w:div w:id="179206515">
          <w:marLeft w:val="0"/>
          <w:marRight w:val="0"/>
          <w:marTop w:val="0"/>
          <w:marBottom w:val="0"/>
          <w:divBdr>
            <w:top w:val="none" w:sz="0" w:space="0" w:color="auto"/>
            <w:left w:val="none" w:sz="0" w:space="0" w:color="auto"/>
            <w:bottom w:val="none" w:sz="0" w:space="0" w:color="auto"/>
            <w:right w:val="none" w:sz="0" w:space="0" w:color="auto"/>
          </w:divBdr>
        </w:div>
      </w:divsChild>
    </w:div>
    <w:div w:id="1355883621">
      <w:marLeft w:val="0"/>
      <w:marRight w:val="0"/>
      <w:marTop w:val="0"/>
      <w:marBottom w:val="0"/>
      <w:divBdr>
        <w:top w:val="none" w:sz="0" w:space="0" w:color="auto"/>
        <w:left w:val="none" w:sz="0" w:space="0" w:color="auto"/>
        <w:bottom w:val="none" w:sz="0" w:space="0" w:color="auto"/>
        <w:right w:val="none" w:sz="0" w:space="0" w:color="auto"/>
      </w:divBdr>
      <w:divsChild>
        <w:div w:id="687103628">
          <w:marLeft w:val="0"/>
          <w:marRight w:val="0"/>
          <w:marTop w:val="0"/>
          <w:marBottom w:val="0"/>
          <w:divBdr>
            <w:top w:val="none" w:sz="0" w:space="0" w:color="auto"/>
            <w:left w:val="none" w:sz="0" w:space="0" w:color="auto"/>
            <w:bottom w:val="none" w:sz="0" w:space="0" w:color="auto"/>
            <w:right w:val="none" w:sz="0" w:space="0" w:color="auto"/>
          </w:divBdr>
        </w:div>
      </w:divsChild>
    </w:div>
    <w:div w:id="1362512110">
      <w:bodyDiv w:val="1"/>
      <w:marLeft w:val="0"/>
      <w:marRight w:val="0"/>
      <w:marTop w:val="0"/>
      <w:marBottom w:val="0"/>
      <w:divBdr>
        <w:top w:val="none" w:sz="0" w:space="0" w:color="auto"/>
        <w:left w:val="none" w:sz="0" w:space="0" w:color="auto"/>
        <w:bottom w:val="none" w:sz="0" w:space="0" w:color="auto"/>
        <w:right w:val="none" w:sz="0" w:space="0" w:color="auto"/>
      </w:divBdr>
    </w:div>
    <w:div w:id="1387291226">
      <w:marLeft w:val="0"/>
      <w:marRight w:val="0"/>
      <w:marTop w:val="0"/>
      <w:marBottom w:val="0"/>
      <w:divBdr>
        <w:top w:val="none" w:sz="0" w:space="0" w:color="auto"/>
        <w:left w:val="none" w:sz="0" w:space="0" w:color="auto"/>
        <w:bottom w:val="none" w:sz="0" w:space="0" w:color="auto"/>
        <w:right w:val="none" w:sz="0" w:space="0" w:color="auto"/>
      </w:divBdr>
      <w:divsChild>
        <w:div w:id="1674721239">
          <w:marLeft w:val="0"/>
          <w:marRight w:val="0"/>
          <w:marTop w:val="0"/>
          <w:marBottom w:val="0"/>
          <w:divBdr>
            <w:top w:val="none" w:sz="0" w:space="0" w:color="auto"/>
            <w:left w:val="none" w:sz="0" w:space="0" w:color="auto"/>
            <w:bottom w:val="none" w:sz="0" w:space="0" w:color="auto"/>
            <w:right w:val="none" w:sz="0" w:space="0" w:color="auto"/>
          </w:divBdr>
        </w:div>
      </w:divsChild>
    </w:div>
    <w:div w:id="1397624529">
      <w:bodyDiv w:val="1"/>
      <w:marLeft w:val="0"/>
      <w:marRight w:val="0"/>
      <w:marTop w:val="0"/>
      <w:marBottom w:val="0"/>
      <w:divBdr>
        <w:top w:val="none" w:sz="0" w:space="0" w:color="auto"/>
        <w:left w:val="none" w:sz="0" w:space="0" w:color="auto"/>
        <w:bottom w:val="none" w:sz="0" w:space="0" w:color="auto"/>
        <w:right w:val="none" w:sz="0" w:space="0" w:color="auto"/>
      </w:divBdr>
      <w:divsChild>
        <w:div w:id="1450516748">
          <w:marLeft w:val="0"/>
          <w:marRight w:val="0"/>
          <w:marTop w:val="0"/>
          <w:marBottom w:val="0"/>
          <w:divBdr>
            <w:top w:val="none" w:sz="0" w:space="0" w:color="auto"/>
            <w:left w:val="none" w:sz="0" w:space="0" w:color="auto"/>
            <w:bottom w:val="none" w:sz="0" w:space="0" w:color="auto"/>
            <w:right w:val="none" w:sz="0" w:space="0" w:color="auto"/>
          </w:divBdr>
        </w:div>
        <w:div w:id="1321814505">
          <w:marLeft w:val="0"/>
          <w:marRight w:val="0"/>
          <w:marTop w:val="0"/>
          <w:marBottom w:val="0"/>
          <w:divBdr>
            <w:top w:val="none" w:sz="0" w:space="0" w:color="auto"/>
            <w:left w:val="none" w:sz="0" w:space="0" w:color="auto"/>
            <w:bottom w:val="none" w:sz="0" w:space="0" w:color="auto"/>
            <w:right w:val="none" w:sz="0" w:space="0" w:color="auto"/>
          </w:divBdr>
        </w:div>
        <w:div w:id="176625428">
          <w:marLeft w:val="0"/>
          <w:marRight w:val="0"/>
          <w:marTop w:val="0"/>
          <w:marBottom w:val="0"/>
          <w:divBdr>
            <w:top w:val="none" w:sz="0" w:space="0" w:color="auto"/>
            <w:left w:val="none" w:sz="0" w:space="0" w:color="auto"/>
            <w:bottom w:val="none" w:sz="0" w:space="0" w:color="auto"/>
            <w:right w:val="none" w:sz="0" w:space="0" w:color="auto"/>
          </w:divBdr>
        </w:div>
        <w:div w:id="2007827109">
          <w:marLeft w:val="0"/>
          <w:marRight w:val="0"/>
          <w:marTop w:val="0"/>
          <w:marBottom w:val="0"/>
          <w:divBdr>
            <w:top w:val="none" w:sz="0" w:space="0" w:color="auto"/>
            <w:left w:val="none" w:sz="0" w:space="0" w:color="auto"/>
            <w:bottom w:val="none" w:sz="0" w:space="0" w:color="auto"/>
            <w:right w:val="none" w:sz="0" w:space="0" w:color="auto"/>
          </w:divBdr>
        </w:div>
        <w:div w:id="6175469">
          <w:marLeft w:val="0"/>
          <w:marRight w:val="0"/>
          <w:marTop w:val="0"/>
          <w:marBottom w:val="0"/>
          <w:divBdr>
            <w:top w:val="none" w:sz="0" w:space="0" w:color="auto"/>
            <w:left w:val="none" w:sz="0" w:space="0" w:color="auto"/>
            <w:bottom w:val="none" w:sz="0" w:space="0" w:color="auto"/>
            <w:right w:val="none" w:sz="0" w:space="0" w:color="auto"/>
          </w:divBdr>
        </w:div>
        <w:div w:id="1018700615">
          <w:marLeft w:val="0"/>
          <w:marRight w:val="0"/>
          <w:marTop w:val="0"/>
          <w:marBottom w:val="0"/>
          <w:divBdr>
            <w:top w:val="none" w:sz="0" w:space="0" w:color="auto"/>
            <w:left w:val="none" w:sz="0" w:space="0" w:color="auto"/>
            <w:bottom w:val="none" w:sz="0" w:space="0" w:color="auto"/>
            <w:right w:val="none" w:sz="0" w:space="0" w:color="auto"/>
          </w:divBdr>
        </w:div>
        <w:div w:id="1664620597">
          <w:marLeft w:val="0"/>
          <w:marRight w:val="0"/>
          <w:marTop w:val="0"/>
          <w:marBottom w:val="0"/>
          <w:divBdr>
            <w:top w:val="none" w:sz="0" w:space="0" w:color="auto"/>
            <w:left w:val="none" w:sz="0" w:space="0" w:color="auto"/>
            <w:bottom w:val="none" w:sz="0" w:space="0" w:color="auto"/>
            <w:right w:val="none" w:sz="0" w:space="0" w:color="auto"/>
          </w:divBdr>
        </w:div>
        <w:div w:id="751660891">
          <w:marLeft w:val="0"/>
          <w:marRight w:val="0"/>
          <w:marTop w:val="0"/>
          <w:marBottom w:val="0"/>
          <w:divBdr>
            <w:top w:val="none" w:sz="0" w:space="0" w:color="auto"/>
            <w:left w:val="none" w:sz="0" w:space="0" w:color="auto"/>
            <w:bottom w:val="none" w:sz="0" w:space="0" w:color="auto"/>
            <w:right w:val="none" w:sz="0" w:space="0" w:color="auto"/>
          </w:divBdr>
        </w:div>
        <w:div w:id="283539984">
          <w:marLeft w:val="0"/>
          <w:marRight w:val="0"/>
          <w:marTop w:val="0"/>
          <w:marBottom w:val="0"/>
          <w:divBdr>
            <w:top w:val="none" w:sz="0" w:space="0" w:color="auto"/>
            <w:left w:val="none" w:sz="0" w:space="0" w:color="auto"/>
            <w:bottom w:val="none" w:sz="0" w:space="0" w:color="auto"/>
            <w:right w:val="none" w:sz="0" w:space="0" w:color="auto"/>
          </w:divBdr>
        </w:div>
      </w:divsChild>
    </w:div>
    <w:div w:id="1398749398">
      <w:marLeft w:val="0"/>
      <w:marRight w:val="0"/>
      <w:marTop w:val="0"/>
      <w:marBottom w:val="0"/>
      <w:divBdr>
        <w:top w:val="none" w:sz="0" w:space="0" w:color="auto"/>
        <w:left w:val="none" w:sz="0" w:space="0" w:color="auto"/>
        <w:bottom w:val="none" w:sz="0" w:space="0" w:color="auto"/>
        <w:right w:val="none" w:sz="0" w:space="0" w:color="auto"/>
      </w:divBdr>
      <w:divsChild>
        <w:div w:id="2138988756">
          <w:marLeft w:val="0"/>
          <w:marRight w:val="0"/>
          <w:marTop w:val="0"/>
          <w:marBottom w:val="0"/>
          <w:divBdr>
            <w:top w:val="none" w:sz="0" w:space="0" w:color="auto"/>
            <w:left w:val="none" w:sz="0" w:space="0" w:color="auto"/>
            <w:bottom w:val="none" w:sz="0" w:space="0" w:color="auto"/>
            <w:right w:val="none" w:sz="0" w:space="0" w:color="auto"/>
          </w:divBdr>
        </w:div>
      </w:divsChild>
    </w:div>
    <w:div w:id="1412239685">
      <w:bodyDiv w:val="1"/>
      <w:marLeft w:val="0"/>
      <w:marRight w:val="0"/>
      <w:marTop w:val="0"/>
      <w:marBottom w:val="0"/>
      <w:divBdr>
        <w:top w:val="none" w:sz="0" w:space="0" w:color="auto"/>
        <w:left w:val="none" w:sz="0" w:space="0" w:color="auto"/>
        <w:bottom w:val="none" w:sz="0" w:space="0" w:color="auto"/>
        <w:right w:val="none" w:sz="0" w:space="0" w:color="auto"/>
      </w:divBdr>
    </w:div>
    <w:div w:id="1455252776">
      <w:marLeft w:val="0"/>
      <w:marRight w:val="0"/>
      <w:marTop w:val="0"/>
      <w:marBottom w:val="0"/>
      <w:divBdr>
        <w:top w:val="none" w:sz="0" w:space="0" w:color="auto"/>
        <w:left w:val="none" w:sz="0" w:space="0" w:color="auto"/>
        <w:bottom w:val="none" w:sz="0" w:space="0" w:color="auto"/>
        <w:right w:val="none" w:sz="0" w:space="0" w:color="auto"/>
      </w:divBdr>
      <w:divsChild>
        <w:div w:id="952714844">
          <w:marLeft w:val="0"/>
          <w:marRight w:val="0"/>
          <w:marTop w:val="0"/>
          <w:marBottom w:val="0"/>
          <w:divBdr>
            <w:top w:val="none" w:sz="0" w:space="0" w:color="auto"/>
            <w:left w:val="none" w:sz="0" w:space="0" w:color="auto"/>
            <w:bottom w:val="none" w:sz="0" w:space="0" w:color="auto"/>
            <w:right w:val="none" w:sz="0" w:space="0" w:color="auto"/>
          </w:divBdr>
        </w:div>
      </w:divsChild>
    </w:div>
    <w:div w:id="1457138576">
      <w:marLeft w:val="0"/>
      <w:marRight w:val="0"/>
      <w:marTop w:val="0"/>
      <w:marBottom w:val="0"/>
      <w:divBdr>
        <w:top w:val="none" w:sz="0" w:space="0" w:color="auto"/>
        <w:left w:val="none" w:sz="0" w:space="0" w:color="auto"/>
        <w:bottom w:val="none" w:sz="0" w:space="0" w:color="auto"/>
        <w:right w:val="none" w:sz="0" w:space="0" w:color="auto"/>
      </w:divBdr>
      <w:divsChild>
        <w:div w:id="1492020801">
          <w:marLeft w:val="0"/>
          <w:marRight w:val="0"/>
          <w:marTop w:val="0"/>
          <w:marBottom w:val="0"/>
          <w:divBdr>
            <w:top w:val="none" w:sz="0" w:space="0" w:color="auto"/>
            <w:left w:val="none" w:sz="0" w:space="0" w:color="auto"/>
            <w:bottom w:val="none" w:sz="0" w:space="0" w:color="auto"/>
            <w:right w:val="none" w:sz="0" w:space="0" w:color="auto"/>
          </w:divBdr>
        </w:div>
      </w:divsChild>
    </w:div>
    <w:div w:id="1482890653">
      <w:marLeft w:val="0"/>
      <w:marRight w:val="0"/>
      <w:marTop w:val="0"/>
      <w:marBottom w:val="0"/>
      <w:divBdr>
        <w:top w:val="none" w:sz="0" w:space="0" w:color="auto"/>
        <w:left w:val="none" w:sz="0" w:space="0" w:color="auto"/>
        <w:bottom w:val="none" w:sz="0" w:space="0" w:color="auto"/>
        <w:right w:val="none" w:sz="0" w:space="0" w:color="auto"/>
      </w:divBdr>
      <w:divsChild>
        <w:div w:id="108355326">
          <w:marLeft w:val="0"/>
          <w:marRight w:val="0"/>
          <w:marTop w:val="0"/>
          <w:marBottom w:val="0"/>
          <w:divBdr>
            <w:top w:val="none" w:sz="0" w:space="0" w:color="auto"/>
            <w:left w:val="none" w:sz="0" w:space="0" w:color="auto"/>
            <w:bottom w:val="none" w:sz="0" w:space="0" w:color="auto"/>
            <w:right w:val="none" w:sz="0" w:space="0" w:color="auto"/>
          </w:divBdr>
        </w:div>
      </w:divsChild>
    </w:div>
    <w:div w:id="1483085787">
      <w:marLeft w:val="0"/>
      <w:marRight w:val="0"/>
      <w:marTop w:val="0"/>
      <w:marBottom w:val="0"/>
      <w:divBdr>
        <w:top w:val="none" w:sz="0" w:space="0" w:color="auto"/>
        <w:left w:val="none" w:sz="0" w:space="0" w:color="auto"/>
        <w:bottom w:val="none" w:sz="0" w:space="0" w:color="auto"/>
        <w:right w:val="none" w:sz="0" w:space="0" w:color="auto"/>
      </w:divBdr>
      <w:divsChild>
        <w:div w:id="1302418267">
          <w:marLeft w:val="0"/>
          <w:marRight w:val="0"/>
          <w:marTop w:val="0"/>
          <w:marBottom w:val="0"/>
          <w:divBdr>
            <w:top w:val="none" w:sz="0" w:space="0" w:color="auto"/>
            <w:left w:val="none" w:sz="0" w:space="0" w:color="auto"/>
            <w:bottom w:val="none" w:sz="0" w:space="0" w:color="auto"/>
            <w:right w:val="none" w:sz="0" w:space="0" w:color="auto"/>
          </w:divBdr>
        </w:div>
      </w:divsChild>
    </w:div>
    <w:div w:id="1499073112">
      <w:marLeft w:val="0"/>
      <w:marRight w:val="0"/>
      <w:marTop w:val="0"/>
      <w:marBottom w:val="0"/>
      <w:divBdr>
        <w:top w:val="none" w:sz="0" w:space="0" w:color="auto"/>
        <w:left w:val="none" w:sz="0" w:space="0" w:color="auto"/>
        <w:bottom w:val="none" w:sz="0" w:space="0" w:color="auto"/>
        <w:right w:val="none" w:sz="0" w:space="0" w:color="auto"/>
      </w:divBdr>
      <w:divsChild>
        <w:div w:id="372925713">
          <w:marLeft w:val="0"/>
          <w:marRight w:val="0"/>
          <w:marTop w:val="0"/>
          <w:marBottom w:val="0"/>
          <w:divBdr>
            <w:top w:val="none" w:sz="0" w:space="0" w:color="auto"/>
            <w:left w:val="none" w:sz="0" w:space="0" w:color="auto"/>
            <w:bottom w:val="none" w:sz="0" w:space="0" w:color="auto"/>
            <w:right w:val="none" w:sz="0" w:space="0" w:color="auto"/>
          </w:divBdr>
        </w:div>
      </w:divsChild>
    </w:div>
    <w:div w:id="1499540814">
      <w:bodyDiv w:val="1"/>
      <w:marLeft w:val="0"/>
      <w:marRight w:val="0"/>
      <w:marTop w:val="0"/>
      <w:marBottom w:val="0"/>
      <w:divBdr>
        <w:top w:val="none" w:sz="0" w:space="0" w:color="auto"/>
        <w:left w:val="none" w:sz="0" w:space="0" w:color="auto"/>
        <w:bottom w:val="none" w:sz="0" w:space="0" w:color="auto"/>
        <w:right w:val="none" w:sz="0" w:space="0" w:color="auto"/>
      </w:divBdr>
    </w:div>
    <w:div w:id="1560631012">
      <w:marLeft w:val="0"/>
      <w:marRight w:val="0"/>
      <w:marTop w:val="0"/>
      <w:marBottom w:val="0"/>
      <w:divBdr>
        <w:top w:val="none" w:sz="0" w:space="0" w:color="auto"/>
        <w:left w:val="none" w:sz="0" w:space="0" w:color="auto"/>
        <w:bottom w:val="none" w:sz="0" w:space="0" w:color="auto"/>
        <w:right w:val="none" w:sz="0" w:space="0" w:color="auto"/>
      </w:divBdr>
      <w:divsChild>
        <w:div w:id="1616132362">
          <w:marLeft w:val="0"/>
          <w:marRight w:val="0"/>
          <w:marTop w:val="0"/>
          <w:marBottom w:val="0"/>
          <w:divBdr>
            <w:top w:val="none" w:sz="0" w:space="0" w:color="auto"/>
            <w:left w:val="none" w:sz="0" w:space="0" w:color="auto"/>
            <w:bottom w:val="none" w:sz="0" w:space="0" w:color="auto"/>
            <w:right w:val="none" w:sz="0" w:space="0" w:color="auto"/>
          </w:divBdr>
        </w:div>
      </w:divsChild>
    </w:div>
    <w:div w:id="1565949327">
      <w:bodyDiv w:val="1"/>
      <w:marLeft w:val="0"/>
      <w:marRight w:val="0"/>
      <w:marTop w:val="0"/>
      <w:marBottom w:val="0"/>
      <w:divBdr>
        <w:top w:val="none" w:sz="0" w:space="0" w:color="auto"/>
        <w:left w:val="none" w:sz="0" w:space="0" w:color="auto"/>
        <w:bottom w:val="none" w:sz="0" w:space="0" w:color="auto"/>
        <w:right w:val="none" w:sz="0" w:space="0" w:color="auto"/>
      </w:divBdr>
    </w:div>
    <w:div w:id="1567452594">
      <w:marLeft w:val="0"/>
      <w:marRight w:val="0"/>
      <w:marTop w:val="0"/>
      <w:marBottom w:val="0"/>
      <w:divBdr>
        <w:top w:val="none" w:sz="0" w:space="0" w:color="auto"/>
        <w:left w:val="none" w:sz="0" w:space="0" w:color="auto"/>
        <w:bottom w:val="none" w:sz="0" w:space="0" w:color="auto"/>
        <w:right w:val="none" w:sz="0" w:space="0" w:color="auto"/>
      </w:divBdr>
      <w:divsChild>
        <w:div w:id="2103143874">
          <w:marLeft w:val="0"/>
          <w:marRight w:val="0"/>
          <w:marTop w:val="0"/>
          <w:marBottom w:val="0"/>
          <w:divBdr>
            <w:top w:val="none" w:sz="0" w:space="0" w:color="auto"/>
            <w:left w:val="none" w:sz="0" w:space="0" w:color="auto"/>
            <w:bottom w:val="none" w:sz="0" w:space="0" w:color="auto"/>
            <w:right w:val="none" w:sz="0" w:space="0" w:color="auto"/>
          </w:divBdr>
        </w:div>
      </w:divsChild>
    </w:div>
    <w:div w:id="1570191758">
      <w:bodyDiv w:val="1"/>
      <w:marLeft w:val="0"/>
      <w:marRight w:val="0"/>
      <w:marTop w:val="0"/>
      <w:marBottom w:val="0"/>
      <w:divBdr>
        <w:top w:val="none" w:sz="0" w:space="0" w:color="auto"/>
        <w:left w:val="none" w:sz="0" w:space="0" w:color="auto"/>
        <w:bottom w:val="none" w:sz="0" w:space="0" w:color="auto"/>
        <w:right w:val="none" w:sz="0" w:space="0" w:color="auto"/>
      </w:divBdr>
      <w:divsChild>
        <w:div w:id="1752893460">
          <w:marLeft w:val="0"/>
          <w:marRight w:val="0"/>
          <w:marTop w:val="0"/>
          <w:marBottom w:val="0"/>
          <w:divBdr>
            <w:top w:val="none" w:sz="0" w:space="0" w:color="auto"/>
            <w:left w:val="none" w:sz="0" w:space="0" w:color="auto"/>
            <w:bottom w:val="none" w:sz="0" w:space="0" w:color="auto"/>
            <w:right w:val="none" w:sz="0" w:space="0" w:color="auto"/>
          </w:divBdr>
        </w:div>
        <w:div w:id="1473864222">
          <w:marLeft w:val="0"/>
          <w:marRight w:val="0"/>
          <w:marTop w:val="0"/>
          <w:marBottom w:val="0"/>
          <w:divBdr>
            <w:top w:val="none" w:sz="0" w:space="0" w:color="auto"/>
            <w:left w:val="none" w:sz="0" w:space="0" w:color="auto"/>
            <w:bottom w:val="none" w:sz="0" w:space="0" w:color="auto"/>
            <w:right w:val="none" w:sz="0" w:space="0" w:color="auto"/>
          </w:divBdr>
          <w:divsChild>
            <w:div w:id="712579907">
              <w:marLeft w:val="-75"/>
              <w:marRight w:val="0"/>
              <w:marTop w:val="30"/>
              <w:marBottom w:val="30"/>
              <w:divBdr>
                <w:top w:val="none" w:sz="0" w:space="0" w:color="auto"/>
                <w:left w:val="none" w:sz="0" w:space="0" w:color="auto"/>
                <w:bottom w:val="none" w:sz="0" w:space="0" w:color="auto"/>
                <w:right w:val="none" w:sz="0" w:space="0" w:color="auto"/>
              </w:divBdr>
              <w:divsChild>
                <w:div w:id="544409412">
                  <w:marLeft w:val="0"/>
                  <w:marRight w:val="0"/>
                  <w:marTop w:val="0"/>
                  <w:marBottom w:val="0"/>
                  <w:divBdr>
                    <w:top w:val="none" w:sz="0" w:space="0" w:color="auto"/>
                    <w:left w:val="none" w:sz="0" w:space="0" w:color="auto"/>
                    <w:bottom w:val="none" w:sz="0" w:space="0" w:color="auto"/>
                    <w:right w:val="none" w:sz="0" w:space="0" w:color="auto"/>
                  </w:divBdr>
                  <w:divsChild>
                    <w:div w:id="60063400">
                      <w:marLeft w:val="0"/>
                      <w:marRight w:val="0"/>
                      <w:marTop w:val="0"/>
                      <w:marBottom w:val="0"/>
                      <w:divBdr>
                        <w:top w:val="none" w:sz="0" w:space="0" w:color="auto"/>
                        <w:left w:val="none" w:sz="0" w:space="0" w:color="auto"/>
                        <w:bottom w:val="none" w:sz="0" w:space="0" w:color="auto"/>
                        <w:right w:val="none" w:sz="0" w:space="0" w:color="auto"/>
                      </w:divBdr>
                    </w:div>
                  </w:divsChild>
                </w:div>
                <w:div w:id="68891133">
                  <w:marLeft w:val="0"/>
                  <w:marRight w:val="0"/>
                  <w:marTop w:val="0"/>
                  <w:marBottom w:val="0"/>
                  <w:divBdr>
                    <w:top w:val="none" w:sz="0" w:space="0" w:color="auto"/>
                    <w:left w:val="none" w:sz="0" w:space="0" w:color="auto"/>
                    <w:bottom w:val="none" w:sz="0" w:space="0" w:color="auto"/>
                    <w:right w:val="none" w:sz="0" w:space="0" w:color="auto"/>
                  </w:divBdr>
                  <w:divsChild>
                    <w:div w:id="1290475355">
                      <w:marLeft w:val="0"/>
                      <w:marRight w:val="0"/>
                      <w:marTop w:val="0"/>
                      <w:marBottom w:val="0"/>
                      <w:divBdr>
                        <w:top w:val="none" w:sz="0" w:space="0" w:color="auto"/>
                        <w:left w:val="none" w:sz="0" w:space="0" w:color="auto"/>
                        <w:bottom w:val="none" w:sz="0" w:space="0" w:color="auto"/>
                        <w:right w:val="none" w:sz="0" w:space="0" w:color="auto"/>
                      </w:divBdr>
                    </w:div>
                  </w:divsChild>
                </w:div>
                <w:div w:id="1650669317">
                  <w:marLeft w:val="0"/>
                  <w:marRight w:val="0"/>
                  <w:marTop w:val="0"/>
                  <w:marBottom w:val="0"/>
                  <w:divBdr>
                    <w:top w:val="none" w:sz="0" w:space="0" w:color="auto"/>
                    <w:left w:val="none" w:sz="0" w:space="0" w:color="auto"/>
                    <w:bottom w:val="none" w:sz="0" w:space="0" w:color="auto"/>
                    <w:right w:val="none" w:sz="0" w:space="0" w:color="auto"/>
                  </w:divBdr>
                  <w:divsChild>
                    <w:div w:id="1133136907">
                      <w:marLeft w:val="0"/>
                      <w:marRight w:val="0"/>
                      <w:marTop w:val="0"/>
                      <w:marBottom w:val="0"/>
                      <w:divBdr>
                        <w:top w:val="none" w:sz="0" w:space="0" w:color="auto"/>
                        <w:left w:val="none" w:sz="0" w:space="0" w:color="auto"/>
                        <w:bottom w:val="none" w:sz="0" w:space="0" w:color="auto"/>
                        <w:right w:val="none" w:sz="0" w:space="0" w:color="auto"/>
                      </w:divBdr>
                    </w:div>
                  </w:divsChild>
                </w:div>
                <w:div w:id="78909685">
                  <w:marLeft w:val="0"/>
                  <w:marRight w:val="0"/>
                  <w:marTop w:val="0"/>
                  <w:marBottom w:val="0"/>
                  <w:divBdr>
                    <w:top w:val="none" w:sz="0" w:space="0" w:color="auto"/>
                    <w:left w:val="none" w:sz="0" w:space="0" w:color="auto"/>
                    <w:bottom w:val="none" w:sz="0" w:space="0" w:color="auto"/>
                    <w:right w:val="none" w:sz="0" w:space="0" w:color="auto"/>
                  </w:divBdr>
                  <w:divsChild>
                    <w:div w:id="1487239457">
                      <w:marLeft w:val="0"/>
                      <w:marRight w:val="0"/>
                      <w:marTop w:val="0"/>
                      <w:marBottom w:val="0"/>
                      <w:divBdr>
                        <w:top w:val="none" w:sz="0" w:space="0" w:color="auto"/>
                        <w:left w:val="none" w:sz="0" w:space="0" w:color="auto"/>
                        <w:bottom w:val="none" w:sz="0" w:space="0" w:color="auto"/>
                        <w:right w:val="none" w:sz="0" w:space="0" w:color="auto"/>
                      </w:divBdr>
                    </w:div>
                  </w:divsChild>
                </w:div>
                <w:div w:id="1226254473">
                  <w:marLeft w:val="0"/>
                  <w:marRight w:val="0"/>
                  <w:marTop w:val="0"/>
                  <w:marBottom w:val="0"/>
                  <w:divBdr>
                    <w:top w:val="none" w:sz="0" w:space="0" w:color="auto"/>
                    <w:left w:val="none" w:sz="0" w:space="0" w:color="auto"/>
                    <w:bottom w:val="none" w:sz="0" w:space="0" w:color="auto"/>
                    <w:right w:val="none" w:sz="0" w:space="0" w:color="auto"/>
                  </w:divBdr>
                  <w:divsChild>
                    <w:div w:id="234123781">
                      <w:marLeft w:val="0"/>
                      <w:marRight w:val="0"/>
                      <w:marTop w:val="0"/>
                      <w:marBottom w:val="0"/>
                      <w:divBdr>
                        <w:top w:val="none" w:sz="0" w:space="0" w:color="auto"/>
                        <w:left w:val="none" w:sz="0" w:space="0" w:color="auto"/>
                        <w:bottom w:val="none" w:sz="0" w:space="0" w:color="auto"/>
                        <w:right w:val="none" w:sz="0" w:space="0" w:color="auto"/>
                      </w:divBdr>
                    </w:div>
                  </w:divsChild>
                </w:div>
                <w:div w:id="1150444092">
                  <w:marLeft w:val="0"/>
                  <w:marRight w:val="0"/>
                  <w:marTop w:val="0"/>
                  <w:marBottom w:val="0"/>
                  <w:divBdr>
                    <w:top w:val="none" w:sz="0" w:space="0" w:color="auto"/>
                    <w:left w:val="none" w:sz="0" w:space="0" w:color="auto"/>
                    <w:bottom w:val="none" w:sz="0" w:space="0" w:color="auto"/>
                    <w:right w:val="none" w:sz="0" w:space="0" w:color="auto"/>
                  </w:divBdr>
                  <w:divsChild>
                    <w:div w:id="519777508">
                      <w:marLeft w:val="0"/>
                      <w:marRight w:val="0"/>
                      <w:marTop w:val="0"/>
                      <w:marBottom w:val="0"/>
                      <w:divBdr>
                        <w:top w:val="none" w:sz="0" w:space="0" w:color="auto"/>
                        <w:left w:val="none" w:sz="0" w:space="0" w:color="auto"/>
                        <w:bottom w:val="none" w:sz="0" w:space="0" w:color="auto"/>
                        <w:right w:val="none" w:sz="0" w:space="0" w:color="auto"/>
                      </w:divBdr>
                    </w:div>
                  </w:divsChild>
                </w:div>
                <w:div w:id="610599224">
                  <w:marLeft w:val="0"/>
                  <w:marRight w:val="0"/>
                  <w:marTop w:val="0"/>
                  <w:marBottom w:val="0"/>
                  <w:divBdr>
                    <w:top w:val="none" w:sz="0" w:space="0" w:color="auto"/>
                    <w:left w:val="none" w:sz="0" w:space="0" w:color="auto"/>
                    <w:bottom w:val="none" w:sz="0" w:space="0" w:color="auto"/>
                    <w:right w:val="none" w:sz="0" w:space="0" w:color="auto"/>
                  </w:divBdr>
                  <w:divsChild>
                    <w:div w:id="1188367335">
                      <w:marLeft w:val="0"/>
                      <w:marRight w:val="0"/>
                      <w:marTop w:val="0"/>
                      <w:marBottom w:val="0"/>
                      <w:divBdr>
                        <w:top w:val="none" w:sz="0" w:space="0" w:color="auto"/>
                        <w:left w:val="none" w:sz="0" w:space="0" w:color="auto"/>
                        <w:bottom w:val="none" w:sz="0" w:space="0" w:color="auto"/>
                        <w:right w:val="none" w:sz="0" w:space="0" w:color="auto"/>
                      </w:divBdr>
                    </w:div>
                  </w:divsChild>
                </w:div>
                <w:div w:id="990254488">
                  <w:marLeft w:val="0"/>
                  <w:marRight w:val="0"/>
                  <w:marTop w:val="0"/>
                  <w:marBottom w:val="0"/>
                  <w:divBdr>
                    <w:top w:val="none" w:sz="0" w:space="0" w:color="auto"/>
                    <w:left w:val="none" w:sz="0" w:space="0" w:color="auto"/>
                    <w:bottom w:val="none" w:sz="0" w:space="0" w:color="auto"/>
                    <w:right w:val="none" w:sz="0" w:space="0" w:color="auto"/>
                  </w:divBdr>
                  <w:divsChild>
                    <w:div w:id="1108891138">
                      <w:marLeft w:val="0"/>
                      <w:marRight w:val="0"/>
                      <w:marTop w:val="0"/>
                      <w:marBottom w:val="0"/>
                      <w:divBdr>
                        <w:top w:val="none" w:sz="0" w:space="0" w:color="auto"/>
                        <w:left w:val="none" w:sz="0" w:space="0" w:color="auto"/>
                        <w:bottom w:val="none" w:sz="0" w:space="0" w:color="auto"/>
                        <w:right w:val="none" w:sz="0" w:space="0" w:color="auto"/>
                      </w:divBdr>
                    </w:div>
                  </w:divsChild>
                </w:div>
                <w:div w:id="74524063">
                  <w:marLeft w:val="0"/>
                  <w:marRight w:val="0"/>
                  <w:marTop w:val="0"/>
                  <w:marBottom w:val="0"/>
                  <w:divBdr>
                    <w:top w:val="none" w:sz="0" w:space="0" w:color="auto"/>
                    <w:left w:val="none" w:sz="0" w:space="0" w:color="auto"/>
                    <w:bottom w:val="none" w:sz="0" w:space="0" w:color="auto"/>
                    <w:right w:val="none" w:sz="0" w:space="0" w:color="auto"/>
                  </w:divBdr>
                  <w:divsChild>
                    <w:div w:id="1876232223">
                      <w:marLeft w:val="0"/>
                      <w:marRight w:val="0"/>
                      <w:marTop w:val="0"/>
                      <w:marBottom w:val="0"/>
                      <w:divBdr>
                        <w:top w:val="none" w:sz="0" w:space="0" w:color="auto"/>
                        <w:left w:val="none" w:sz="0" w:space="0" w:color="auto"/>
                        <w:bottom w:val="none" w:sz="0" w:space="0" w:color="auto"/>
                        <w:right w:val="none" w:sz="0" w:space="0" w:color="auto"/>
                      </w:divBdr>
                    </w:div>
                  </w:divsChild>
                </w:div>
                <w:div w:id="599532432">
                  <w:marLeft w:val="0"/>
                  <w:marRight w:val="0"/>
                  <w:marTop w:val="0"/>
                  <w:marBottom w:val="0"/>
                  <w:divBdr>
                    <w:top w:val="none" w:sz="0" w:space="0" w:color="auto"/>
                    <w:left w:val="none" w:sz="0" w:space="0" w:color="auto"/>
                    <w:bottom w:val="none" w:sz="0" w:space="0" w:color="auto"/>
                    <w:right w:val="none" w:sz="0" w:space="0" w:color="auto"/>
                  </w:divBdr>
                  <w:divsChild>
                    <w:div w:id="1703825518">
                      <w:marLeft w:val="0"/>
                      <w:marRight w:val="0"/>
                      <w:marTop w:val="0"/>
                      <w:marBottom w:val="0"/>
                      <w:divBdr>
                        <w:top w:val="none" w:sz="0" w:space="0" w:color="auto"/>
                        <w:left w:val="none" w:sz="0" w:space="0" w:color="auto"/>
                        <w:bottom w:val="none" w:sz="0" w:space="0" w:color="auto"/>
                        <w:right w:val="none" w:sz="0" w:space="0" w:color="auto"/>
                      </w:divBdr>
                    </w:div>
                  </w:divsChild>
                </w:div>
                <w:div w:id="135220970">
                  <w:marLeft w:val="0"/>
                  <w:marRight w:val="0"/>
                  <w:marTop w:val="0"/>
                  <w:marBottom w:val="0"/>
                  <w:divBdr>
                    <w:top w:val="none" w:sz="0" w:space="0" w:color="auto"/>
                    <w:left w:val="none" w:sz="0" w:space="0" w:color="auto"/>
                    <w:bottom w:val="none" w:sz="0" w:space="0" w:color="auto"/>
                    <w:right w:val="none" w:sz="0" w:space="0" w:color="auto"/>
                  </w:divBdr>
                  <w:divsChild>
                    <w:div w:id="1748577026">
                      <w:marLeft w:val="0"/>
                      <w:marRight w:val="0"/>
                      <w:marTop w:val="0"/>
                      <w:marBottom w:val="0"/>
                      <w:divBdr>
                        <w:top w:val="none" w:sz="0" w:space="0" w:color="auto"/>
                        <w:left w:val="none" w:sz="0" w:space="0" w:color="auto"/>
                        <w:bottom w:val="none" w:sz="0" w:space="0" w:color="auto"/>
                        <w:right w:val="none" w:sz="0" w:space="0" w:color="auto"/>
                      </w:divBdr>
                    </w:div>
                  </w:divsChild>
                </w:div>
                <w:div w:id="1027414722">
                  <w:marLeft w:val="0"/>
                  <w:marRight w:val="0"/>
                  <w:marTop w:val="0"/>
                  <w:marBottom w:val="0"/>
                  <w:divBdr>
                    <w:top w:val="none" w:sz="0" w:space="0" w:color="auto"/>
                    <w:left w:val="none" w:sz="0" w:space="0" w:color="auto"/>
                    <w:bottom w:val="none" w:sz="0" w:space="0" w:color="auto"/>
                    <w:right w:val="none" w:sz="0" w:space="0" w:color="auto"/>
                  </w:divBdr>
                  <w:divsChild>
                    <w:div w:id="309870288">
                      <w:marLeft w:val="0"/>
                      <w:marRight w:val="0"/>
                      <w:marTop w:val="0"/>
                      <w:marBottom w:val="0"/>
                      <w:divBdr>
                        <w:top w:val="none" w:sz="0" w:space="0" w:color="auto"/>
                        <w:left w:val="none" w:sz="0" w:space="0" w:color="auto"/>
                        <w:bottom w:val="none" w:sz="0" w:space="0" w:color="auto"/>
                        <w:right w:val="none" w:sz="0" w:space="0" w:color="auto"/>
                      </w:divBdr>
                    </w:div>
                  </w:divsChild>
                </w:div>
                <w:div w:id="1828130537">
                  <w:marLeft w:val="0"/>
                  <w:marRight w:val="0"/>
                  <w:marTop w:val="0"/>
                  <w:marBottom w:val="0"/>
                  <w:divBdr>
                    <w:top w:val="none" w:sz="0" w:space="0" w:color="auto"/>
                    <w:left w:val="none" w:sz="0" w:space="0" w:color="auto"/>
                    <w:bottom w:val="none" w:sz="0" w:space="0" w:color="auto"/>
                    <w:right w:val="none" w:sz="0" w:space="0" w:color="auto"/>
                  </w:divBdr>
                  <w:divsChild>
                    <w:div w:id="436415127">
                      <w:marLeft w:val="0"/>
                      <w:marRight w:val="0"/>
                      <w:marTop w:val="0"/>
                      <w:marBottom w:val="0"/>
                      <w:divBdr>
                        <w:top w:val="none" w:sz="0" w:space="0" w:color="auto"/>
                        <w:left w:val="none" w:sz="0" w:space="0" w:color="auto"/>
                        <w:bottom w:val="none" w:sz="0" w:space="0" w:color="auto"/>
                        <w:right w:val="none" w:sz="0" w:space="0" w:color="auto"/>
                      </w:divBdr>
                    </w:div>
                  </w:divsChild>
                </w:div>
                <w:div w:id="827675512">
                  <w:marLeft w:val="0"/>
                  <w:marRight w:val="0"/>
                  <w:marTop w:val="0"/>
                  <w:marBottom w:val="0"/>
                  <w:divBdr>
                    <w:top w:val="none" w:sz="0" w:space="0" w:color="auto"/>
                    <w:left w:val="none" w:sz="0" w:space="0" w:color="auto"/>
                    <w:bottom w:val="none" w:sz="0" w:space="0" w:color="auto"/>
                    <w:right w:val="none" w:sz="0" w:space="0" w:color="auto"/>
                  </w:divBdr>
                  <w:divsChild>
                    <w:div w:id="84497091">
                      <w:marLeft w:val="0"/>
                      <w:marRight w:val="0"/>
                      <w:marTop w:val="0"/>
                      <w:marBottom w:val="0"/>
                      <w:divBdr>
                        <w:top w:val="none" w:sz="0" w:space="0" w:color="auto"/>
                        <w:left w:val="none" w:sz="0" w:space="0" w:color="auto"/>
                        <w:bottom w:val="none" w:sz="0" w:space="0" w:color="auto"/>
                        <w:right w:val="none" w:sz="0" w:space="0" w:color="auto"/>
                      </w:divBdr>
                    </w:div>
                  </w:divsChild>
                </w:div>
                <w:div w:id="369575446">
                  <w:marLeft w:val="0"/>
                  <w:marRight w:val="0"/>
                  <w:marTop w:val="0"/>
                  <w:marBottom w:val="0"/>
                  <w:divBdr>
                    <w:top w:val="none" w:sz="0" w:space="0" w:color="auto"/>
                    <w:left w:val="none" w:sz="0" w:space="0" w:color="auto"/>
                    <w:bottom w:val="none" w:sz="0" w:space="0" w:color="auto"/>
                    <w:right w:val="none" w:sz="0" w:space="0" w:color="auto"/>
                  </w:divBdr>
                  <w:divsChild>
                    <w:div w:id="1028019333">
                      <w:marLeft w:val="0"/>
                      <w:marRight w:val="0"/>
                      <w:marTop w:val="0"/>
                      <w:marBottom w:val="0"/>
                      <w:divBdr>
                        <w:top w:val="none" w:sz="0" w:space="0" w:color="auto"/>
                        <w:left w:val="none" w:sz="0" w:space="0" w:color="auto"/>
                        <w:bottom w:val="none" w:sz="0" w:space="0" w:color="auto"/>
                        <w:right w:val="none" w:sz="0" w:space="0" w:color="auto"/>
                      </w:divBdr>
                    </w:div>
                  </w:divsChild>
                </w:div>
                <w:div w:id="1679235736">
                  <w:marLeft w:val="0"/>
                  <w:marRight w:val="0"/>
                  <w:marTop w:val="0"/>
                  <w:marBottom w:val="0"/>
                  <w:divBdr>
                    <w:top w:val="none" w:sz="0" w:space="0" w:color="auto"/>
                    <w:left w:val="none" w:sz="0" w:space="0" w:color="auto"/>
                    <w:bottom w:val="none" w:sz="0" w:space="0" w:color="auto"/>
                    <w:right w:val="none" w:sz="0" w:space="0" w:color="auto"/>
                  </w:divBdr>
                  <w:divsChild>
                    <w:div w:id="1342734304">
                      <w:marLeft w:val="0"/>
                      <w:marRight w:val="0"/>
                      <w:marTop w:val="0"/>
                      <w:marBottom w:val="0"/>
                      <w:divBdr>
                        <w:top w:val="none" w:sz="0" w:space="0" w:color="auto"/>
                        <w:left w:val="none" w:sz="0" w:space="0" w:color="auto"/>
                        <w:bottom w:val="none" w:sz="0" w:space="0" w:color="auto"/>
                        <w:right w:val="none" w:sz="0" w:space="0" w:color="auto"/>
                      </w:divBdr>
                    </w:div>
                  </w:divsChild>
                </w:div>
                <w:div w:id="1000155766">
                  <w:marLeft w:val="0"/>
                  <w:marRight w:val="0"/>
                  <w:marTop w:val="0"/>
                  <w:marBottom w:val="0"/>
                  <w:divBdr>
                    <w:top w:val="none" w:sz="0" w:space="0" w:color="auto"/>
                    <w:left w:val="none" w:sz="0" w:space="0" w:color="auto"/>
                    <w:bottom w:val="none" w:sz="0" w:space="0" w:color="auto"/>
                    <w:right w:val="none" w:sz="0" w:space="0" w:color="auto"/>
                  </w:divBdr>
                  <w:divsChild>
                    <w:div w:id="947271355">
                      <w:marLeft w:val="0"/>
                      <w:marRight w:val="0"/>
                      <w:marTop w:val="0"/>
                      <w:marBottom w:val="0"/>
                      <w:divBdr>
                        <w:top w:val="none" w:sz="0" w:space="0" w:color="auto"/>
                        <w:left w:val="none" w:sz="0" w:space="0" w:color="auto"/>
                        <w:bottom w:val="none" w:sz="0" w:space="0" w:color="auto"/>
                        <w:right w:val="none" w:sz="0" w:space="0" w:color="auto"/>
                      </w:divBdr>
                    </w:div>
                  </w:divsChild>
                </w:div>
                <w:div w:id="1716001850">
                  <w:marLeft w:val="0"/>
                  <w:marRight w:val="0"/>
                  <w:marTop w:val="0"/>
                  <w:marBottom w:val="0"/>
                  <w:divBdr>
                    <w:top w:val="none" w:sz="0" w:space="0" w:color="auto"/>
                    <w:left w:val="none" w:sz="0" w:space="0" w:color="auto"/>
                    <w:bottom w:val="none" w:sz="0" w:space="0" w:color="auto"/>
                    <w:right w:val="none" w:sz="0" w:space="0" w:color="auto"/>
                  </w:divBdr>
                  <w:divsChild>
                    <w:div w:id="2109353439">
                      <w:marLeft w:val="0"/>
                      <w:marRight w:val="0"/>
                      <w:marTop w:val="0"/>
                      <w:marBottom w:val="0"/>
                      <w:divBdr>
                        <w:top w:val="none" w:sz="0" w:space="0" w:color="auto"/>
                        <w:left w:val="none" w:sz="0" w:space="0" w:color="auto"/>
                        <w:bottom w:val="none" w:sz="0" w:space="0" w:color="auto"/>
                        <w:right w:val="none" w:sz="0" w:space="0" w:color="auto"/>
                      </w:divBdr>
                    </w:div>
                  </w:divsChild>
                </w:div>
                <w:div w:id="2098363485">
                  <w:marLeft w:val="0"/>
                  <w:marRight w:val="0"/>
                  <w:marTop w:val="0"/>
                  <w:marBottom w:val="0"/>
                  <w:divBdr>
                    <w:top w:val="none" w:sz="0" w:space="0" w:color="auto"/>
                    <w:left w:val="none" w:sz="0" w:space="0" w:color="auto"/>
                    <w:bottom w:val="none" w:sz="0" w:space="0" w:color="auto"/>
                    <w:right w:val="none" w:sz="0" w:space="0" w:color="auto"/>
                  </w:divBdr>
                  <w:divsChild>
                    <w:div w:id="2097628161">
                      <w:marLeft w:val="0"/>
                      <w:marRight w:val="0"/>
                      <w:marTop w:val="0"/>
                      <w:marBottom w:val="0"/>
                      <w:divBdr>
                        <w:top w:val="none" w:sz="0" w:space="0" w:color="auto"/>
                        <w:left w:val="none" w:sz="0" w:space="0" w:color="auto"/>
                        <w:bottom w:val="none" w:sz="0" w:space="0" w:color="auto"/>
                        <w:right w:val="none" w:sz="0" w:space="0" w:color="auto"/>
                      </w:divBdr>
                    </w:div>
                  </w:divsChild>
                </w:div>
                <w:div w:id="1401713132">
                  <w:marLeft w:val="0"/>
                  <w:marRight w:val="0"/>
                  <w:marTop w:val="0"/>
                  <w:marBottom w:val="0"/>
                  <w:divBdr>
                    <w:top w:val="none" w:sz="0" w:space="0" w:color="auto"/>
                    <w:left w:val="none" w:sz="0" w:space="0" w:color="auto"/>
                    <w:bottom w:val="none" w:sz="0" w:space="0" w:color="auto"/>
                    <w:right w:val="none" w:sz="0" w:space="0" w:color="auto"/>
                  </w:divBdr>
                  <w:divsChild>
                    <w:div w:id="397828455">
                      <w:marLeft w:val="0"/>
                      <w:marRight w:val="0"/>
                      <w:marTop w:val="0"/>
                      <w:marBottom w:val="0"/>
                      <w:divBdr>
                        <w:top w:val="none" w:sz="0" w:space="0" w:color="auto"/>
                        <w:left w:val="none" w:sz="0" w:space="0" w:color="auto"/>
                        <w:bottom w:val="none" w:sz="0" w:space="0" w:color="auto"/>
                        <w:right w:val="none" w:sz="0" w:space="0" w:color="auto"/>
                      </w:divBdr>
                    </w:div>
                  </w:divsChild>
                </w:div>
                <w:div w:id="559361479">
                  <w:marLeft w:val="0"/>
                  <w:marRight w:val="0"/>
                  <w:marTop w:val="0"/>
                  <w:marBottom w:val="0"/>
                  <w:divBdr>
                    <w:top w:val="none" w:sz="0" w:space="0" w:color="auto"/>
                    <w:left w:val="none" w:sz="0" w:space="0" w:color="auto"/>
                    <w:bottom w:val="none" w:sz="0" w:space="0" w:color="auto"/>
                    <w:right w:val="none" w:sz="0" w:space="0" w:color="auto"/>
                  </w:divBdr>
                  <w:divsChild>
                    <w:div w:id="467280926">
                      <w:marLeft w:val="0"/>
                      <w:marRight w:val="0"/>
                      <w:marTop w:val="0"/>
                      <w:marBottom w:val="0"/>
                      <w:divBdr>
                        <w:top w:val="none" w:sz="0" w:space="0" w:color="auto"/>
                        <w:left w:val="none" w:sz="0" w:space="0" w:color="auto"/>
                        <w:bottom w:val="none" w:sz="0" w:space="0" w:color="auto"/>
                        <w:right w:val="none" w:sz="0" w:space="0" w:color="auto"/>
                      </w:divBdr>
                    </w:div>
                  </w:divsChild>
                </w:div>
                <w:div w:id="1294209972">
                  <w:marLeft w:val="0"/>
                  <w:marRight w:val="0"/>
                  <w:marTop w:val="0"/>
                  <w:marBottom w:val="0"/>
                  <w:divBdr>
                    <w:top w:val="none" w:sz="0" w:space="0" w:color="auto"/>
                    <w:left w:val="none" w:sz="0" w:space="0" w:color="auto"/>
                    <w:bottom w:val="none" w:sz="0" w:space="0" w:color="auto"/>
                    <w:right w:val="none" w:sz="0" w:space="0" w:color="auto"/>
                  </w:divBdr>
                  <w:divsChild>
                    <w:div w:id="1312294184">
                      <w:marLeft w:val="0"/>
                      <w:marRight w:val="0"/>
                      <w:marTop w:val="0"/>
                      <w:marBottom w:val="0"/>
                      <w:divBdr>
                        <w:top w:val="none" w:sz="0" w:space="0" w:color="auto"/>
                        <w:left w:val="none" w:sz="0" w:space="0" w:color="auto"/>
                        <w:bottom w:val="none" w:sz="0" w:space="0" w:color="auto"/>
                        <w:right w:val="none" w:sz="0" w:space="0" w:color="auto"/>
                      </w:divBdr>
                    </w:div>
                  </w:divsChild>
                </w:div>
                <w:div w:id="725295289">
                  <w:marLeft w:val="0"/>
                  <w:marRight w:val="0"/>
                  <w:marTop w:val="0"/>
                  <w:marBottom w:val="0"/>
                  <w:divBdr>
                    <w:top w:val="none" w:sz="0" w:space="0" w:color="auto"/>
                    <w:left w:val="none" w:sz="0" w:space="0" w:color="auto"/>
                    <w:bottom w:val="none" w:sz="0" w:space="0" w:color="auto"/>
                    <w:right w:val="none" w:sz="0" w:space="0" w:color="auto"/>
                  </w:divBdr>
                  <w:divsChild>
                    <w:div w:id="1664890478">
                      <w:marLeft w:val="0"/>
                      <w:marRight w:val="0"/>
                      <w:marTop w:val="0"/>
                      <w:marBottom w:val="0"/>
                      <w:divBdr>
                        <w:top w:val="none" w:sz="0" w:space="0" w:color="auto"/>
                        <w:left w:val="none" w:sz="0" w:space="0" w:color="auto"/>
                        <w:bottom w:val="none" w:sz="0" w:space="0" w:color="auto"/>
                        <w:right w:val="none" w:sz="0" w:space="0" w:color="auto"/>
                      </w:divBdr>
                    </w:div>
                  </w:divsChild>
                </w:div>
                <w:div w:id="2081904660">
                  <w:marLeft w:val="0"/>
                  <w:marRight w:val="0"/>
                  <w:marTop w:val="0"/>
                  <w:marBottom w:val="0"/>
                  <w:divBdr>
                    <w:top w:val="none" w:sz="0" w:space="0" w:color="auto"/>
                    <w:left w:val="none" w:sz="0" w:space="0" w:color="auto"/>
                    <w:bottom w:val="none" w:sz="0" w:space="0" w:color="auto"/>
                    <w:right w:val="none" w:sz="0" w:space="0" w:color="auto"/>
                  </w:divBdr>
                  <w:divsChild>
                    <w:div w:id="1593006563">
                      <w:marLeft w:val="0"/>
                      <w:marRight w:val="0"/>
                      <w:marTop w:val="0"/>
                      <w:marBottom w:val="0"/>
                      <w:divBdr>
                        <w:top w:val="none" w:sz="0" w:space="0" w:color="auto"/>
                        <w:left w:val="none" w:sz="0" w:space="0" w:color="auto"/>
                        <w:bottom w:val="none" w:sz="0" w:space="0" w:color="auto"/>
                        <w:right w:val="none" w:sz="0" w:space="0" w:color="auto"/>
                      </w:divBdr>
                    </w:div>
                  </w:divsChild>
                </w:div>
                <w:div w:id="226503225">
                  <w:marLeft w:val="0"/>
                  <w:marRight w:val="0"/>
                  <w:marTop w:val="0"/>
                  <w:marBottom w:val="0"/>
                  <w:divBdr>
                    <w:top w:val="none" w:sz="0" w:space="0" w:color="auto"/>
                    <w:left w:val="none" w:sz="0" w:space="0" w:color="auto"/>
                    <w:bottom w:val="none" w:sz="0" w:space="0" w:color="auto"/>
                    <w:right w:val="none" w:sz="0" w:space="0" w:color="auto"/>
                  </w:divBdr>
                  <w:divsChild>
                    <w:div w:id="444542262">
                      <w:marLeft w:val="0"/>
                      <w:marRight w:val="0"/>
                      <w:marTop w:val="0"/>
                      <w:marBottom w:val="0"/>
                      <w:divBdr>
                        <w:top w:val="none" w:sz="0" w:space="0" w:color="auto"/>
                        <w:left w:val="none" w:sz="0" w:space="0" w:color="auto"/>
                        <w:bottom w:val="none" w:sz="0" w:space="0" w:color="auto"/>
                        <w:right w:val="none" w:sz="0" w:space="0" w:color="auto"/>
                      </w:divBdr>
                    </w:div>
                  </w:divsChild>
                </w:div>
                <w:div w:id="1803308753">
                  <w:marLeft w:val="0"/>
                  <w:marRight w:val="0"/>
                  <w:marTop w:val="0"/>
                  <w:marBottom w:val="0"/>
                  <w:divBdr>
                    <w:top w:val="none" w:sz="0" w:space="0" w:color="auto"/>
                    <w:left w:val="none" w:sz="0" w:space="0" w:color="auto"/>
                    <w:bottom w:val="none" w:sz="0" w:space="0" w:color="auto"/>
                    <w:right w:val="none" w:sz="0" w:space="0" w:color="auto"/>
                  </w:divBdr>
                  <w:divsChild>
                    <w:div w:id="1635326250">
                      <w:marLeft w:val="0"/>
                      <w:marRight w:val="0"/>
                      <w:marTop w:val="0"/>
                      <w:marBottom w:val="0"/>
                      <w:divBdr>
                        <w:top w:val="none" w:sz="0" w:space="0" w:color="auto"/>
                        <w:left w:val="none" w:sz="0" w:space="0" w:color="auto"/>
                        <w:bottom w:val="none" w:sz="0" w:space="0" w:color="auto"/>
                        <w:right w:val="none" w:sz="0" w:space="0" w:color="auto"/>
                      </w:divBdr>
                    </w:div>
                  </w:divsChild>
                </w:div>
                <w:div w:id="1283196430">
                  <w:marLeft w:val="0"/>
                  <w:marRight w:val="0"/>
                  <w:marTop w:val="0"/>
                  <w:marBottom w:val="0"/>
                  <w:divBdr>
                    <w:top w:val="none" w:sz="0" w:space="0" w:color="auto"/>
                    <w:left w:val="none" w:sz="0" w:space="0" w:color="auto"/>
                    <w:bottom w:val="none" w:sz="0" w:space="0" w:color="auto"/>
                    <w:right w:val="none" w:sz="0" w:space="0" w:color="auto"/>
                  </w:divBdr>
                  <w:divsChild>
                    <w:div w:id="964776974">
                      <w:marLeft w:val="0"/>
                      <w:marRight w:val="0"/>
                      <w:marTop w:val="0"/>
                      <w:marBottom w:val="0"/>
                      <w:divBdr>
                        <w:top w:val="none" w:sz="0" w:space="0" w:color="auto"/>
                        <w:left w:val="none" w:sz="0" w:space="0" w:color="auto"/>
                        <w:bottom w:val="none" w:sz="0" w:space="0" w:color="auto"/>
                        <w:right w:val="none" w:sz="0" w:space="0" w:color="auto"/>
                      </w:divBdr>
                    </w:div>
                  </w:divsChild>
                </w:div>
                <w:div w:id="1328243652">
                  <w:marLeft w:val="0"/>
                  <w:marRight w:val="0"/>
                  <w:marTop w:val="0"/>
                  <w:marBottom w:val="0"/>
                  <w:divBdr>
                    <w:top w:val="none" w:sz="0" w:space="0" w:color="auto"/>
                    <w:left w:val="none" w:sz="0" w:space="0" w:color="auto"/>
                    <w:bottom w:val="none" w:sz="0" w:space="0" w:color="auto"/>
                    <w:right w:val="none" w:sz="0" w:space="0" w:color="auto"/>
                  </w:divBdr>
                  <w:divsChild>
                    <w:div w:id="1354107707">
                      <w:marLeft w:val="0"/>
                      <w:marRight w:val="0"/>
                      <w:marTop w:val="0"/>
                      <w:marBottom w:val="0"/>
                      <w:divBdr>
                        <w:top w:val="none" w:sz="0" w:space="0" w:color="auto"/>
                        <w:left w:val="none" w:sz="0" w:space="0" w:color="auto"/>
                        <w:bottom w:val="none" w:sz="0" w:space="0" w:color="auto"/>
                        <w:right w:val="none" w:sz="0" w:space="0" w:color="auto"/>
                      </w:divBdr>
                    </w:div>
                  </w:divsChild>
                </w:div>
                <w:div w:id="1964538318">
                  <w:marLeft w:val="0"/>
                  <w:marRight w:val="0"/>
                  <w:marTop w:val="0"/>
                  <w:marBottom w:val="0"/>
                  <w:divBdr>
                    <w:top w:val="none" w:sz="0" w:space="0" w:color="auto"/>
                    <w:left w:val="none" w:sz="0" w:space="0" w:color="auto"/>
                    <w:bottom w:val="none" w:sz="0" w:space="0" w:color="auto"/>
                    <w:right w:val="none" w:sz="0" w:space="0" w:color="auto"/>
                  </w:divBdr>
                  <w:divsChild>
                    <w:div w:id="143743539">
                      <w:marLeft w:val="0"/>
                      <w:marRight w:val="0"/>
                      <w:marTop w:val="0"/>
                      <w:marBottom w:val="0"/>
                      <w:divBdr>
                        <w:top w:val="none" w:sz="0" w:space="0" w:color="auto"/>
                        <w:left w:val="none" w:sz="0" w:space="0" w:color="auto"/>
                        <w:bottom w:val="none" w:sz="0" w:space="0" w:color="auto"/>
                        <w:right w:val="none" w:sz="0" w:space="0" w:color="auto"/>
                      </w:divBdr>
                    </w:div>
                  </w:divsChild>
                </w:div>
                <w:div w:id="382146272">
                  <w:marLeft w:val="0"/>
                  <w:marRight w:val="0"/>
                  <w:marTop w:val="0"/>
                  <w:marBottom w:val="0"/>
                  <w:divBdr>
                    <w:top w:val="none" w:sz="0" w:space="0" w:color="auto"/>
                    <w:left w:val="none" w:sz="0" w:space="0" w:color="auto"/>
                    <w:bottom w:val="none" w:sz="0" w:space="0" w:color="auto"/>
                    <w:right w:val="none" w:sz="0" w:space="0" w:color="auto"/>
                  </w:divBdr>
                  <w:divsChild>
                    <w:div w:id="2092697374">
                      <w:marLeft w:val="0"/>
                      <w:marRight w:val="0"/>
                      <w:marTop w:val="0"/>
                      <w:marBottom w:val="0"/>
                      <w:divBdr>
                        <w:top w:val="none" w:sz="0" w:space="0" w:color="auto"/>
                        <w:left w:val="none" w:sz="0" w:space="0" w:color="auto"/>
                        <w:bottom w:val="none" w:sz="0" w:space="0" w:color="auto"/>
                        <w:right w:val="none" w:sz="0" w:space="0" w:color="auto"/>
                      </w:divBdr>
                    </w:div>
                  </w:divsChild>
                </w:div>
                <w:div w:id="776947748">
                  <w:marLeft w:val="0"/>
                  <w:marRight w:val="0"/>
                  <w:marTop w:val="0"/>
                  <w:marBottom w:val="0"/>
                  <w:divBdr>
                    <w:top w:val="none" w:sz="0" w:space="0" w:color="auto"/>
                    <w:left w:val="none" w:sz="0" w:space="0" w:color="auto"/>
                    <w:bottom w:val="none" w:sz="0" w:space="0" w:color="auto"/>
                    <w:right w:val="none" w:sz="0" w:space="0" w:color="auto"/>
                  </w:divBdr>
                  <w:divsChild>
                    <w:div w:id="432090930">
                      <w:marLeft w:val="0"/>
                      <w:marRight w:val="0"/>
                      <w:marTop w:val="0"/>
                      <w:marBottom w:val="0"/>
                      <w:divBdr>
                        <w:top w:val="none" w:sz="0" w:space="0" w:color="auto"/>
                        <w:left w:val="none" w:sz="0" w:space="0" w:color="auto"/>
                        <w:bottom w:val="none" w:sz="0" w:space="0" w:color="auto"/>
                        <w:right w:val="none" w:sz="0" w:space="0" w:color="auto"/>
                      </w:divBdr>
                    </w:div>
                  </w:divsChild>
                </w:div>
                <w:div w:id="2028678758">
                  <w:marLeft w:val="0"/>
                  <w:marRight w:val="0"/>
                  <w:marTop w:val="0"/>
                  <w:marBottom w:val="0"/>
                  <w:divBdr>
                    <w:top w:val="none" w:sz="0" w:space="0" w:color="auto"/>
                    <w:left w:val="none" w:sz="0" w:space="0" w:color="auto"/>
                    <w:bottom w:val="none" w:sz="0" w:space="0" w:color="auto"/>
                    <w:right w:val="none" w:sz="0" w:space="0" w:color="auto"/>
                  </w:divBdr>
                  <w:divsChild>
                    <w:div w:id="1009213727">
                      <w:marLeft w:val="0"/>
                      <w:marRight w:val="0"/>
                      <w:marTop w:val="0"/>
                      <w:marBottom w:val="0"/>
                      <w:divBdr>
                        <w:top w:val="none" w:sz="0" w:space="0" w:color="auto"/>
                        <w:left w:val="none" w:sz="0" w:space="0" w:color="auto"/>
                        <w:bottom w:val="none" w:sz="0" w:space="0" w:color="auto"/>
                        <w:right w:val="none" w:sz="0" w:space="0" w:color="auto"/>
                      </w:divBdr>
                    </w:div>
                  </w:divsChild>
                </w:div>
                <w:div w:id="894243668">
                  <w:marLeft w:val="0"/>
                  <w:marRight w:val="0"/>
                  <w:marTop w:val="0"/>
                  <w:marBottom w:val="0"/>
                  <w:divBdr>
                    <w:top w:val="none" w:sz="0" w:space="0" w:color="auto"/>
                    <w:left w:val="none" w:sz="0" w:space="0" w:color="auto"/>
                    <w:bottom w:val="none" w:sz="0" w:space="0" w:color="auto"/>
                    <w:right w:val="none" w:sz="0" w:space="0" w:color="auto"/>
                  </w:divBdr>
                  <w:divsChild>
                    <w:div w:id="630523055">
                      <w:marLeft w:val="0"/>
                      <w:marRight w:val="0"/>
                      <w:marTop w:val="0"/>
                      <w:marBottom w:val="0"/>
                      <w:divBdr>
                        <w:top w:val="none" w:sz="0" w:space="0" w:color="auto"/>
                        <w:left w:val="none" w:sz="0" w:space="0" w:color="auto"/>
                        <w:bottom w:val="none" w:sz="0" w:space="0" w:color="auto"/>
                        <w:right w:val="none" w:sz="0" w:space="0" w:color="auto"/>
                      </w:divBdr>
                    </w:div>
                  </w:divsChild>
                </w:div>
                <w:div w:id="2000694453">
                  <w:marLeft w:val="0"/>
                  <w:marRight w:val="0"/>
                  <w:marTop w:val="0"/>
                  <w:marBottom w:val="0"/>
                  <w:divBdr>
                    <w:top w:val="none" w:sz="0" w:space="0" w:color="auto"/>
                    <w:left w:val="none" w:sz="0" w:space="0" w:color="auto"/>
                    <w:bottom w:val="none" w:sz="0" w:space="0" w:color="auto"/>
                    <w:right w:val="none" w:sz="0" w:space="0" w:color="auto"/>
                  </w:divBdr>
                  <w:divsChild>
                    <w:div w:id="2124184995">
                      <w:marLeft w:val="0"/>
                      <w:marRight w:val="0"/>
                      <w:marTop w:val="0"/>
                      <w:marBottom w:val="0"/>
                      <w:divBdr>
                        <w:top w:val="none" w:sz="0" w:space="0" w:color="auto"/>
                        <w:left w:val="none" w:sz="0" w:space="0" w:color="auto"/>
                        <w:bottom w:val="none" w:sz="0" w:space="0" w:color="auto"/>
                        <w:right w:val="none" w:sz="0" w:space="0" w:color="auto"/>
                      </w:divBdr>
                    </w:div>
                  </w:divsChild>
                </w:div>
                <w:div w:id="1831166790">
                  <w:marLeft w:val="0"/>
                  <w:marRight w:val="0"/>
                  <w:marTop w:val="0"/>
                  <w:marBottom w:val="0"/>
                  <w:divBdr>
                    <w:top w:val="none" w:sz="0" w:space="0" w:color="auto"/>
                    <w:left w:val="none" w:sz="0" w:space="0" w:color="auto"/>
                    <w:bottom w:val="none" w:sz="0" w:space="0" w:color="auto"/>
                    <w:right w:val="none" w:sz="0" w:space="0" w:color="auto"/>
                  </w:divBdr>
                  <w:divsChild>
                    <w:div w:id="942346891">
                      <w:marLeft w:val="0"/>
                      <w:marRight w:val="0"/>
                      <w:marTop w:val="0"/>
                      <w:marBottom w:val="0"/>
                      <w:divBdr>
                        <w:top w:val="none" w:sz="0" w:space="0" w:color="auto"/>
                        <w:left w:val="none" w:sz="0" w:space="0" w:color="auto"/>
                        <w:bottom w:val="none" w:sz="0" w:space="0" w:color="auto"/>
                        <w:right w:val="none" w:sz="0" w:space="0" w:color="auto"/>
                      </w:divBdr>
                    </w:div>
                  </w:divsChild>
                </w:div>
                <w:div w:id="468524015">
                  <w:marLeft w:val="0"/>
                  <w:marRight w:val="0"/>
                  <w:marTop w:val="0"/>
                  <w:marBottom w:val="0"/>
                  <w:divBdr>
                    <w:top w:val="none" w:sz="0" w:space="0" w:color="auto"/>
                    <w:left w:val="none" w:sz="0" w:space="0" w:color="auto"/>
                    <w:bottom w:val="none" w:sz="0" w:space="0" w:color="auto"/>
                    <w:right w:val="none" w:sz="0" w:space="0" w:color="auto"/>
                  </w:divBdr>
                  <w:divsChild>
                    <w:div w:id="445124600">
                      <w:marLeft w:val="0"/>
                      <w:marRight w:val="0"/>
                      <w:marTop w:val="0"/>
                      <w:marBottom w:val="0"/>
                      <w:divBdr>
                        <w:top w:val="none" w:sz="0" w:space="0" w:color="auto"/>
                        <w:left w:val="none" w:sz="0" w:space="0" w:color="auto"/>
                        <w:bottom w:val="none" w:sz="0" w:space="0" w:color="auto"/>
                        <w:right w:val="none" w:sz="0" w:space="0" w:color="auto"/>
                      </w:divBdr>
                    </w:div>
                  </w:divsChild>
                </w:div>
                <w:div w:id="1100832188">
                  <w:marLeft w:val="0"/>
                  <w:marRight w:val="0"/>
                  <w:marTop w:val="0"/>
                  <w:marBottom w:val="0"/>
                  <w:divBdr>
                    <w:top w:val="none" w:sz="0" w:space="0" w:color="auto"/>
                    <w:left w:val="none" w:sz="0" w:space="0" w:color="auto"/>
                    <w:bottom w:val="none" w:sz="0" w:space="0" w:color="auto"/>
                    <w:right w:val="none" w:sz="0" w:space="0" w:color="auto"/>
                  </w:divBdr>
                  <w:divsChild>
                    <w:div w:id="918946548">
                      <w:marLeft w:val="0"/>
                      <w:marRight w:val="0"/>
                      <w:marTop w:val="0"/>
                      <w:marBottom w:val="0"/>
                      <w:divBdr>
                        <w:top w:val="none" w:sz="0" w:space="0" w:color="auto"/>
                        <w:left w:val="none" w:sz="0" w:space="0" w:color="auto"/>
                        <w:bottom w:val="none" w:sz="0" w:space="0" w:color="auto"/>
                        <w:right w:val="none" w:sz="0" w:space="0" w:color="auto"/>
                      </w:divBdr>
                    </w:div>
                  </w:divsChild>
                </w:div>
                <w:div w:id="384986465">
                  <w:marLeft w:val="0"/>
                  <w:marRight w:val="0"/>
                  <w:marTop w:val="0"/>
                  <w:marBottom w:val="0"/>
                  <w:divBdr>
                    <w:top w:val="none" w:sz="0" w:space="0" w:color="auto"/>
                    <w:left w:val="none" w:sz="0" w:space="0" w:color="auto"/>
                    <w:bottom w:val="none" w:sz="0" w:space="0" w:color="auto"/>
                    <w:right w:val="none" w:sz="0" w:space="0" w:color="auto"/>
                  </w:divBdr>
                  <w:divsChild>
                    <w:div w:id="130563467">
                      <w:marLeft w:val="0"/>
                      <w:marRight w:val="0"/>
                      <w:marTop w:val="0"/>
                      <w:marBottom w:val="0"/>
                      <w:divBdr>
                        <w:top w:val="none" w:sz="0" w:space="0" w:color="auto"/>
                        <w:left w:val="none" w:sz="0" w:space="0" w:color="auto"/>
                        <w:bottom w:val="none" w:sz="0" w:space="0" w:color="auto"/>
                        <w:right w:val="none" w:sz="0" w:space="0" w:color="auto"/>
                      </w:divBdr>
                    </w:div>
                  </w:divsChild>
                </w:div>
                <w:div w:id="1991786005">
                  <w:marLeft w:val="0"/>
                  <w:marRight w:val="0"/>
                  <w:marTop w:val="0"/>
                  <w:marBottom w:val="0"/>
                  <w:divBdr>
                    <w:top w:val="none" w:sz="0" w:space="0" w:color="auto"/>
                    <w:left w:val="none" w:sz="0" w:space="0" w:color="auto"/>
                    <w:bottom w:val="none" w:sz="0" w:space="0" w:color="auto"/>
                    <w:right w:val="none" w:sz="0" w:space="0" w:color="auto"/>
                  </w:divBdr>
                  <w:divsChild>
                    <w:div w:id="968702790">
                      <w:marLeft w:val="0"/>
                      <w:marRight w:val="0"/>
                      <w:marTop w:val="0"/>
                      <w:marBottom w:val="0"/>
                      <w:divBdr>
                        <w:top w:val="none" w:sz="0" w:space="0" w:color="auto"/>
                        <w:left w:val="none" w:sz="0" w:space="0" w:color="auto"/>
                        <w:bottom w:val="none" w:sz="0" w:space="0" w:color="auto"/>
                        <w:right w:val="none" w:sz="0" w:space="0" w:color="auto"/>
                      </w:divBdr>
                    </w:div>
                  </w:divsChild>
                </w:div>
                <w:div w:id="2119979171">
                  <w:marLeft w:val="0"/>
                  <w:marRight w:val="0"/>
                  <w:marTop w:val="0"/>
                  <w:marBottom w:val="0"/>
                  <w:divBdr>
                    <w:top w:val="none" w:sz="0" w:space="0" w:color="auto"/>
                    <w:left w:val="none" w:sz="0" w:space="0" w:color="auto"/>
                    <w:bottom w:val="none" w:sz="0" w:space="0" w:color="auto"/>
                    <w:right w:val="none" w:sz="0" w:space="0" w:color="auto"/>
                  </w:divBdr>
                  <w:divsChild>
                    <w:div w:id="1331062387">
                      <w:marLeft w:val="0"/>
                      <w:marRight w:val="0"/>
                      <w:marTop w:val="0"/>
                      <w:marBottom w:val="0"/>
                      <w:divBdr>
                        <w:top w:val="none" w:sz="0" w:space="0" w:color="auto"/>
                        <w:left w:val="none" w:sz="0" w:space="0" w:color="auto"/>
                        <w:bottom w:val="none" w:sz="0" w:space="0" w:color="auto"/>
                        <w:right w:val="none" w:sz="0" w:space="0" w:color="auto"/>
                      </w:divBdr>
                    </w:div>
                  </w:divsChild>
                </w:div>
                <w:div w:id="1980766749">
                  <w:marLeft w:val="0"/>
                  <w:marRight w:val="0"/>
                  <w:marTop w:val="0"/>
                  <w:marBottom w:val="0"/>
                  <w:divBdr>
                    <w:top w:val="none" w:sz="0" w:space="0" w:color="auto"/>
                    <w:left w:val="none" w:sz="0" w:space="0" w:color="auto"/>
                    <w:bottom w:val="none" w:sz="0" w:space="0" w:color="auto"/>
                    <w:right w:val="none" w:sz="0" w:space="0" w:color="auto"/>
                  </w:divBdr>
                  <w:divsChild>
                    <w:div w:id="272249889">
                      <w:marLeft w:val="0"/>
                      <w:marRight w:val="0"/>
                      <w:marTop w:val="0"/>
                      <w:marBottom w:val="0"/>
                      <w:divBdr>
                        <w:top w:val="none" w:sz="0" w:space="0" w:color="auto"/>
                        <w:left w:val="none" w:sz="0" w:space="0" w:color="auto"/>
                        <w:bottom w:val="none" w:sz="0" w:space="0" w:color="auto"/>
                        <w:right w:val="none" w:sz="0" w:space="0" w:color="auto"/>
                      </w:divBdr>
                    </w:div>
                  </w:divsChild>
                </w:div>
                <w:div w:id="1228033395">
                  <w:marLeft w:val="0"/>
                  <w:marRight w:val="0"/>
                  <w:marTop w:val="0"/>
                  <w:marBottom w:val="0"/>
                  <w:divBdr>
                    <w:top w:val="none" w:sz="0" w:space="0" w:color="auto"/>
                    <w:left w:val="none" w:sz="0" w:space="0" w:color="auto"/>
                    <w:bottom w:val="none" w:sz="0" w:space="0" w:color="auto"/>
                    <w:right w:val="none" w:sz="0" w:space="0" w:color="auto"/>
                  </w:divBdr>
                  <w:divsChild>
                    <w:div w:id="1425764238">
                      <w:marLeft w:val="0"/>
                      <w:marRight w:val="0"/>
                      <w:marTop w:val="0"/>
                      <w:marBottom w:val="0"/>
                      <w:divBdr>
                        <w:top w:val="none" w:sz="0" w:space="0" w:color="auto"/>
                        <w:left w:val="none" w:sz="0" w:space="0" w:color="auto"/>
                        <w:bottom w:val="none" w:sz="0" w:space="0" w:color="auto"/>
                        <w:right w:val="none" w:sz="0" w:space="0" w:color="auto"/>
                      </w:divBdr>
                    </w:div>
                  </w:divsChild>
                </w:div>
                <w:div w:id="1246500094">
                  <w:marLeft w:val="0"/>
                  <w:marRight w:val="0"/>
                  <w:marTop w:val="0"/>
                  <w:marBottom w:val="0"/>
                  <w:divBdr>
                    <w:top w:val="none" w:sz="0" w:space="0" w:color="auto"/>
                    <w:left w:val="none" w:sz="0" w:space="0" w:color="auto"/>
                    <w:bottom w:val="none" w:sz="0" w:space="0" w:color="auto"/>
                    <w:right w:val="none" w:sz="0" w:space="0" w:color="auto"/>
                  </w:divBdr>
                  <w:divsChild>
                    <w:div w:id="1454784138">
                      <w:marLeft w:val="0"/>
                      <w:marRight w:val="0"/>
                      <w:marTop w:val="0"/>
                      <w:marBottom w:val="0"/>
                      <w:divBdr>
                        <w:top w:val="none" w:sz="0" w:space="0" w:color="auto"/>
                        <w:left w:val="none" w:sz="0" w:space="0" w:color="auto"/>
                        <w:bottom w:val="none" w:sz="0" w:space="0" w:color="auto"/>
                        <w:right w:val="none" w:sz="0" w:space="0" w:color="auto"/>
                      </w:divBdr>
                    </w:div>
                  </w:divsChild>
                </w:div>
                <w:div w:id="660933656">
                  <w:marLeft w:val="0"/>
                  <w:marRight w:val="0"/>
                  <w:marTop w:val="0"/>
                  <w:marBottom w:val="0"/>
                  <w:divBdr>
                    <w:top w:val="none" w:sz="0" w:space="0" w:color="auto"/>
                    <w:left w:val="none" w:sz="0" w:space="0" w:color="auto"/>
                    <w:bottom w:val="none" w:sz="0" w:space="0" w:color="auto"/>
                    <w:right w:val="none" w:sz="0" w:space="0" w:color="auto"/>
                  </w:divBdr>
                  <w:divsChild>
                    <w:div w:id="1934313118">
                      <w:marLeft w:val="0"/>
                      <w:marRight w:val="0"/>
                      <w:marTop w:val="0"/>
                      <w:marBottom w:val="0"/>
                      <w:divBdr>
                        <w:top w:val="none" w:sz="0" w:space="0" w:color="auto"/>
                        <w:left w:val="none" w:sz="0" w:space="0" w:color="auto"/>
                        <w:bottom w:val="none" w:sz="0" w:space="0" w:color="auto"/>
                        <w:right w:val="none" w:sz="0" w:space="0" w:color="auto"/>
                      </w:divBdr>
                    </w:div>
                  </w:divsChild>
                </w:div>
                <w:div w:id="1105886777">
                  <w:marLeft w:val="0"/>
                  <w:marRight w:val="0"/>
                  <w:marTop w:val="0"/>
                  <w:marBottom w:val="0"/>
                  <w:divBdr>
                    <w:top w:val="none" w:sz="0" w:space="0" w:color="auto"/>
                    <w:left w:val="none" w:sz="0" w:space="0" w:color="auto"/>
                    <w:bottom w:val="none" w:sz="0" w:space="0" w:color="auto"/>
                    <w:right w:val="none" w:sz="0" w:space="0" w:color="auto"/>
                  </w:divBdr>
                  <w:divsChild>
                    <w:div w:id="269900825">
                      <w:marLeft w:val="0"/>
                      <w:marRight w:val="0"/>
                      <w:marTop w:val="0"/>
                      <w:marBottom w:val="0"/>
                      <w:divBdr>
                        <w:top w:val="none" w:sz="0" w:space="0" w:color="auto"/>
                        <w:left w:val="none" w:sz="0" w:space="0" w:color="auto"/>
                        <w:bottom w:val="none" w:sz="0" w:space="0" w:color="auto"/>
                        <w:right w:val="none" w:sz="0" w:space="0" w:color="auto"/>
                      </w:divBdr>
                    </w:div>
                  </w:divsChild>
                </w:div>
                <w:div w:id="1788892688">
                  <w:marLeft w:val="0"/>
                  <w:marRight w:val="0"/>
                  <w:marTop w:val="0"/>
                  <w:marBottom w:val="0"/>
                  <w:divBdr>
                    <w:top w:val="none" w:sz="0" w:space="0" w:color="auto"/>
                    <w:left w:val="none" w:sz="0" w:space="0" w:color="auto"/>
                    <w:bottom w:val="none" w:sz="0" w:space="0" w:color="auto"/>
                    <w:right w:val="none" w:sz="0" w:space="0" w:color="auto"/>
                  </w:divBdr>
                  <w:divsChild>
                    <w:div w:id="172573533">
                      <w:marLeft w:val="0"/>
                      <w:marRight w:val="0"/>
                      <w:marTop w:val="0"/>
                      <w:marBottom w:val="0"/>
                      <w:divBdr>
                        <w:top w:val="none" w:sz="0" w:space="0" w:color="auto"/>
                        <w:left w:val="none" w:sz="0" w:space="0" w:color="auto"/>
                        <w:bottom w:val="none" w:sz="0" w:space="0" w:color="auto"/>
                        <w:right w:val="none" w:sz="0" w:space="0" w:color="auto"/>
                      </w:divBdr>
                    </w:div>
                  </w:divsChild>
                </w:div>
                <w:div w:id="1994018088">
                  <w:marLeft w:val="0"/>
                  <w:marRight w:val="0"/>
                  <w:marTop w:val="0"/>
                  <w:marBottom w:val="0"/>
                  <w:divBdr>
                    <w:top w:val="none" w:sz="0" w:space="0" w:color="auto"/>
                    <w:left w:val="none" w:sz="0" w:space="0" w:color="auto"/>
                    <w:bottom w:val="none" w:sz="0" w:space="0" w:color="auto"/>
                    <w:right w:val="none" w:sz="0" w:space="0" w:color="auto"/>
                  </w:divBdr>
                  <w:divsChild>
                    <w:div w:id="1485198392">
                      <w:marLeft w:val="0"/>
                      <w:marRight w:val="0"/>
                      <w:marTop w:val="0"/>
                      <w:marBottom w:val="0"/>
                      <w:divBdr>
                        <w:top w:val="none" w:sz="0" w:space="0" w:color="auto"/>
                        <w:left w:val="none" w:sz="0" w:space="0" w:color="auto"/>
                        <w:bottom w:val="none" w:sz="0" w:space="0" w:color="auto"/>
                        <w:right w:val="none" w:sz="0" w:space="0" w:color="auto"/>
                      </w:divBdr>
                    </w:div>
                  </w:divsChild>
                </w:div>
                <w:div w:id="378092312">
                  <w:marLeft w:val="0"/>
                  <w:marRight w:val="0"/>
                  <w:marTop w:val="0"/>
                  <w:marBottom w:val="0"/>
                  <w:divBdr>
                    <w:top w:val="none" w:sz="0" w:space="0" w:color="auto"/>
                    <w:left w:val="none" w:sz="0" w:space="0" w:color="auto"/>
                    <w:bottom w:val="none" w:sz="0" w:space="0" w:color="auto"/>
                    <w:right w:val="none" w:sz="0" w:space="0" w:color="auto"/>
                  </w:divBdr>
                  <w:divsChild>
                    <w:div w:id="194777316">
                      <w:marLeft w:val="0"/>
                      <w:marRight w:val="0"/>
                      <w:marTop w:val="0"/>
                      <w:marBottom w:val="0"/>
                      <w:divBdr>
                        <w:top w:val="none" w:sz="0" w:space="0" w:color="auto"/>
                        <w:left w:val="none" w:sz="0" w:space="0" w:color="auto"/>
                        <w:bottom w:val="none" w:sz="0" w:space="0" w:color="auto"/>
                        <w:right w:val="none" w:sz="0" w:space="0" w:color="auto"/>
                      </w:divBdr>
                    </w:div>
                  </w:divsChild>
                </w:div>
                <w:div w:id="441461868">
                  <w:marLeft w:val="0"/>
                  <w:marRight w:val="0"/>
                  <w:marTop w:val="0"/>
                  <w:marBottom w:val="0"/>
                  <w:divBdr>
                    <w:top w:val="none" w:sz="0" w:space="0" w:color="auto"/>
                    <w:left w:val="none" w:sz="0" w:space="0" w:color="auto"/>
                    <w:bottom w:val="none" w:sz="0" w:space="0" w:color="auto"/>
                    <w:right w:val="none" w:sz="0" w:space="0" w:color="auto"/>
                  </w:divBdr>
                  <w:divsChild>
                    <w:div w:id="398987950">
                      <w:marLeft w:val="0"/>
                      <w:marRight w:val="0"/>
                      <w:marTop w:val="0"/>
                      <w:marBottom w:val="0"/>
                      <w:divBdr>
                        <w:top w:val="none" w:sz="0" w:space="0" w:color="auto"/>
                        <w:left w:val="none" w:sz="0" w:space="0" w:color="auto"/>
                        <w:bottom w:val="none" w:sz="0" w:space="0" w:color="auto"/>
                        <w:right w:val="none" w:sz="0" w:space="0" w:color="auto"/>
                      </w:divBdr>
                    </w:div>
                  </w:divsChild>
                </w:div>
                <w:div w:id="1758211938">
                  <w:marLeft w:val="0"/>
                  <w:marRight w:val="0"/>
                  <w:marTop w:val="0"/>
                  <w:marBottom w:val="0"/>
                  <w:divBdr>
                    <w:top w:val="none" w:sz="0" w:space="0" w:color="auto"/>
                    <w:left w:val="none" w:sz="0" w:space="0" w:color="auto"/>
                    <w:bottom w:val="none" w:sz="0" w:space="0" w:color="auto"/>
                    <w:right w:val="none" w:sz="0" w:space="0" w:color="auto"/>
                  </w:divBdr>
                  <w:divsChild>
                    <w:div w:id="1195466304">
                      <w:marLeft w:val="0"/>
                      <w:marRight w:val="0"/>
                      <w:marTop w:val="0"/>
                      <w:marBottom w:val="0"/>
                      <w:divBdr>
                        <w:top w:val="none" w:sz="0" w:space="0" w:color="auto"/>
                        <w:left w:val="none" w:sz="0" w:space="0" w:color="auto"/>
                        <w:bottom w:val="none" w:sz="0" w:space="0" w:color="auto"/>
                        <w:right w:val="none" w:sz="0" w:space="0" w:color="auto"/>
                      </w:divBdr>
                    </w:div>
                  </w:divsChild>
                </w:div>
                <w:div w:id="1339767180">
                  <w:marLeft w:val="0"/>
                  <w:marRight w:val="0"/>
                  <w:marTop w:val="0"/>
                  <w:marBottom w:val="0"/>
                  <w:divBdr>
                    <w:top w:val="none" w:sz="0" w:space="0" w:color="auto"/>
                    <w:left w:val="none" w:sz="0" w:space="0" w:color="auto"/>
                    <w:bottom w:val="none" w:sz="0" w:space="0" w:color="auto"/>
                    <w:right w:val="none" w:sz="0" w:space="0" w:color="auto"/>
                  </w:divBdr>
                  <w:divsChild>
                    <w:div w:id="1806190979">
                      <w:marLeft w:val="0"/>
                      <w:marRight w:val="0"/>
                      <w:marTop w:val="0"/>
                      <w:marBottom w:val="0"/>
                      <w:divBdr>
                        <w:top w:val="none" w:sz="0" w:space="0" w:color="auto"/>
                        <w:left w:val="none" w:sz="0" w:space="0" w:color="auto"/>
                        <w:bottom w:val="none" w:sz="0" w:space="0" w:color="auto"/>
                        <w:right w:val="none" w:sz="0" w:space="0" w:color="auto"/>
                      </w:divBdr>
                    </w:div>
                  </w:divsChild>
                </w:div>
                <w:div w:id="907766081">
                  <w:marLeft w:val="0"/>
                  <w:marRight w:val="0"/>
                  <w:marTop w:val="0"/>
                  <w:marBottom w:val="0"/>
                  <w:divBdr>
                    <w:top w:val="none" w:sz="0" w:space="0" w:color="auto"/>
                    <w:left w:val="none" w:sz="0" w:space="0" w:color="auto"/>
                    <w:bottom w:val="none" w:sz="0" w:space="0" w:color="auto"/>
                    <w:right w:val="none" w:sz="0" w:space="0" w:color="auto"/>
                  </w:divBdr>
                  <w:divsChild>
                    <w:div w:id="1288273443">
                      <w:marLeft w:val="0"/>
                      <w:marRight w:val="0"/>
                      <w:marTop w:val="0"/>
                      <w:marBottom w:val="0"/>
                      <w:divBdr>
                        <w:top w:val="none" w:sz="0" w:space="0" w:color="auto"/>
                        <w:left w:val="none" w:sz="0" w:space="0" w:color="auto"/>
                        <w:bottom w:val="none" w:sz="0" w:space="0" w:color="auto"/>
                        <w:right w:val="none" w:sz="0" w:space="0" w:color="auto"/>
                      </w:divBdr>
                    </w:div>
                  </w:divsChild>
                </w:div>
                <w:div w:id="2031030835">
                  <w:marLeft w:val="0"/>
                  <w:marRight w:val="0"/>
                  <w:marTop w:val="0"/>
                  <w:marBottom w:val="0"/>
                  <w:divBdr>
                    <w:top w:val="none" w:sz="0" w:space="0" w:color="auto"/>
                    <w:left w:val="none" w:sz="0" w:space="0" w:color="auto"/>
                    <w:bottom w:val="none" w:sz="0" w:space="0" w:color="auto"/>
                    <w:right w:val="none" w:sz="0" w:space="0" w:color="auto"/>
                  </w:divBdr>
                  <w:divsChild>
                    <w:div w:id="2113737809">
                      <w:marLeft w:val="0"/>
                      <w:marRight w:val="0"/>
                      <w:marTop w:val="0"/>
                      <w:marBottom w:val="0"/>
                      <w:divBdr>
                        <w:top w:val="none" w:sz="0" w:space="0" w:color="auto"/>
                        <w:left w:val="none" w:sz="0" w:space="0" w:color="auto"/>
                        <w:bottom w:val="none" w:sz="0" w:space="0" w:color="auto"/>
                        <w:right w:val="none" w:sz="0" w:space="0" w:color="auto"/>
                      </w:divBdr>
                    </w:div>
                  </w:divsChild>
                </w:div>
                <w:div w:id="920674170">
                  <w:marLeft w:val="0"/>
                  <w:marRight w:val="0"/>
                  <w:marTop w:val="0"/>
                  <w:marBottom w:val="0"/>
                  <w:divBdr>
                    <w:top w:val="none" w:sz="0" w:space="0" w:color="auto"/>
                    <w:left w:val="none" w:sz="0" w:space="0" w:color="auto"/>
                    <w:bottom w:val="none" w:sz="0" w:space="0" w:color="auto"/>
                    <w:right w:val="none" w:sz="0" w:space="0" w:color="auto"/>
                  </w:divBdr>
                  <w:divsChild>
                    <w:div w:id="1064988544">
                      <w:marLeft w:val="0"/>
                      <w:marRight w:val="0"/>
                      <w:marTop w:val="0"/>
                      <w:marBottom w:val="0"/>
                      <w:divBdr>
                        <w:top w:val="none" w:sz="0" w:space="0" w:color="auto"/>
                        <w:left w:val="none" w:sz="0" w:space="0" w:color="auto"/>
                        <w:bottom w:val="none" w:sz="0" w:space="0" w:color="auto"/>
                        <w:right w:val="none" w:sz="0" w:space="0" w:color="auto"/>
                      </w:divBdr>
                    </w:div>
                  </w:divsChild>
                </w:div>
                <w:div w:id="1356421125">
                  <w:marLeft w:val="0"/>
                  <w:marRight w:val="0"/>
                  <w:marTop w:val="0"/>
                  <w:marBottom w:val="0"/>
                  <w:divBdr>
                    <w:top w:val="none" w:sz="0" w:space="0" w:color="auto"/>
                    <w:left w:val="none" w:sz="0" w:space="0" w:color="auto"/>
                    <w:bottom w:val="none" w:sz="0" w:space="0" w:color="auto"/>
                    <w:right w:val="none" w:sz="0" w:space="0" w:color="auto"/>
                  </w:divBdr>
                  <w:divsChild>
                    <w:div w:id="1996490004">
                      <w:marLeft w:val="0"/>
                      <w:marRight w:val="0"/>
                      <w:marTop w:val="0"/>
                      <w:marBottom w:val="0"/>
                      <w:divBdr>
                        <w:top w:val="none" w:sz="0" w:space="0" w:color="auto"/>
                        <w:left w:val="none" w:sz="0" w:space="0" w:color="auto"/>
                        <w:bottom w:val="none" w:sz="0" w:space="0" w:color="auto"/>
                        <w:right w:val="none" w:sz="0" w:space="0" w:color="auto"/>
                      </w:divBdr>
                    </w:div>
                  </w:divsChild>
                </w:div>
                <w:div w:id="314070621">
                  <w:marLeft w:val="0"/>
                  <w:marRight w:val="0"/>
                  <w:marTop w:val="0"/>
                  <w:marBottom w:val="0"/>
                  <w:divBdr>
                    <w:top w:val="none" w:sz="0" w:space="0" w:color="auto"/>
                    <w:left w:val="none" w:sz="0" w:space="0" w:color="auto"/>
                    <w:bottom w:val="none" w:sz="0" w:space="0" w:color="auto"/>
                    <w:right w:val="none" w:sz="0" w:space="0" w:color="auto"/>
                  </w:divBdr>
                  <w:divsChild>
                    <w:div w:id="1487628266">
                      <w:marLeft w:val="0"/>
                      <w:marRight w:val="0"/>
                      <w:marTop w:val="0"/>
                      <w:marBottom w:val="0"/>
                      <w:divBdr>
                        <w:top w:val="none" w:sz="0" w:space="0" w:color="auto"/>
                        <w:left w:val="none" w:sz="0" w:space="0" w:color="auto"/>
                        <w:bottom w:val="none" w:sz="0" w:space="0" w:color="auto"/>
                        <w:right w:val="none" w:sz="0" w:space="0" w:color="auto"/>
                      </w:divBdr>
                    </w:div>
                  </w:divsChild>
                </w:div>
                <w:div w:id="812020545">
                  <w:marLeft w:val="0"/>
                  <w:marRight w:val="0"/>
                  <w:marTop w:val="0"/>
                  <w:marBottom w:val="0"/>
                  <w:divBdr>
                    <w:top w:val="none" w:sz="0" w:space="0" w:color="auto"/>
                    <w:left w:val="none" w:sz="0" w:space="0" w:color="auto"/>
                    <w:bottom w:val="none" w:sz="0" w:space="0" w:color="auto"/>
                    <w:right w:val="none" w:sz="0" w:space="0" w:color="auto"/>
                  </w:divBdr>
                  <w:divsChild>
                    <w:div w:id="1429696614">
                      <w:marLeft w:val="0"/>
                      <w:marRight w:val="0"/>
                      <w:marTop w:val="0"/>
                      <w:marBottom w:val="0"/>
                      <w:divBdr>
                        <w:top w:val="none" w:sz="0" w:space="0" w:color="auto"/>
                        <w:left w:val="none" w:sz="0" w:space="0" w:color="auto"/>
                        <w:bottom w:val="none" w:sz="0" w:space="0" w:color="auto"/>
                        <w:right w:val="none" w:sz="0" w:space="0" w:color="auto"/>
                      </w:divBdr>
                    </w:div>
                  </w:divsChild>
                </w:div>
                <w:div w:id="249237590">
                  <w:marLeft w:val="0"/>
                  <w:marRight w:val="0"/>
                  <w:marTop w:val="0"/>
                  <w:marBottom w:val="0"/>
                  <w:divBdr>
                    <w:top w:val="none" w:sz="0" w:space="0" w:color="auto"/>
                    <w:left w:val="none" w:sz="0" w:space="0" w:color="auto"/>
                    <w:bottom w:val="none" w:sz="0" w:space="0" w:color="auto"/>
                    <w:right w:val="none" w:sz="0" w:space="0" w:color="auto"/>
                  </w:divBdr>
                  <w:divsChild>
                    <w:div w:id="1063866657">
                      <w:marLeft w:val="0"/>
                      <w:marRight w:val="0"/>
                      <w:marTop w:val="0"/>
                      <w:marBottom w:val="0"/>
                      <w:divBdr>
                        <w:top w:val="none" w:sz="0" w:space="0" w:color="auto"/>
                        <w:left w:val="none" w:sz="0" w:space="0" w:color="auto"/>
                        <w:bottom w:val="none" w:sz="0" w:space="0" w:color="auto"/>
                        <w:right w:val="none" w:sz="0" w:space="0" w:color="auto"/>
                      </w:divBdr>
                    </w:div>
                  </w:divsChild>
                </w:div>
                <w:div w:id="2034764777">
                  <w:marLeft w:val="0"/>
                  <w:marRight w:val="0"/>
                  <w:marTop w:val="0"/>
                  <w:marBottom w:val="0"/>
                  <w:divBdr>
                    <w:top w:val="none" w:sz="0" w:space="0" w:color="auto"/>
                    <w:left w:val="none" w:sz="0" w:space="0" w:color="auto"/>
                    <w:bottom w:val="none" w:sz="0" w:space="0" w:color="auto"/>
                    <w:right w:val="none" w:sz="0" w:space="0" w:color="auto"/>
                  </w:divBdr>
                  <w:divsChild>
                    <w:div w:id="1179193255">
                      <w:marLeft w:val="0"/>
                      <w:marRight w:val="0"/>
                      <w:marTop w:val="0"/>
                      <w:marBottom w:val="0"/>
                      <w:divBdr>
                        <w:top w:val="none" w:sz="0" w:space="0" w:color="auto"/>
                        <w:left w:val="none" w:sz="0" w:space="0" w:color="auto"/>
                        <w:bottom w:val="none" w:sz="0" w:space="0" w:color="auto"/>
                        <w:right w:val="none" w:sz="0" w:space="0" w:color="auto"/>
                      </w:divBdr>
                    </w:div>
                  </w:divsChild>
                </w:div>
                <w:div w:id="1254046324">
                  <w:marLeft w:val="0"/>
                  <w:marRight w:val="0"/>
                  <w:marTop w:val="0"/>
                  <w:marBottom w:val="0"/>
                  <w:divBdr>
                    <w:top w:val="none" w:sz="0" w:space="0" w:color="auto"/>
                    <w:left w:val="none" w:sz="0" w:space="0" w:color="auto"/>
                    <w:bottom w:val="none" w:sz="0" w:space="0" w:color="auto"/>
                    <w:right w:val="none" w:sz="0" w:space="0" w:color="auto"/>
                  </w:divBdr>
                  <w:divsChild>
                    <w:div w:id="9765309">
                      <w:marLeft w:val="0"/>
                      <w:marRight w:val="0"/>
                      <w:marTop w:val="0"/>
                      <w:marBottom w:val="0"/>
                      <w:divBdr>
                        <w:top w:val="none" w:sz="0" w:space="0" w:color="auto"/>
                        <w:left w:val="none" w:sz="0" w:space="0" w:color="auto"/>
                        <w:bottom w:val="none" w:sz="0" w:space="0" w:color="auto"/>
                        <w:right w:val="none" w:sz="0" w:space="0" w:color="auto"/>
                      </w:divBdr>
                    </w:div>
                  </w:divsChild>
                </w:div>
                <w:div w:id="1506169810">
                  <w:marLeft w:val="0"/>
                  <w:marRight w:val="0"/>
                  <w:marTop w:val="0"/>
                  <w:marBottom w:val="0"/>
                  <w:divBdr>
                    <w:top w:val="none" w:sz="0" w:space="0" w:color="auto"/>
                    <w:left w:val="none" w:sz="0" w:space="0" w:color="auto"/>
                    <w:bottom w:val="none" w:sz="0" w:space="0" w:color="auto"/>
                    <w:right w:val="none" w:sz="0" w:space="0" w:color="auto"/>
                  </w:divBdr>
                  <w:divsChild>
                    <w:div w:id="430784766">
                      <w:marLeft w:val="0"/>
                      <w:marRight w:val="0"/>
                      <w:marTop w:val="0"/>
                      <w:marBottom w:val="0"/>
                      <w:divBdr>
                        <w:top w:val="none" w:sz="0" w:space="0" w:color="auto"/>
                        <w:left w:val="none" w:sz="0" w:space="0" w:color="auto"/>
                        <w:bottom w:val="none" w:sz="0" w:space="0" w:color="auto"/>
                        <w:right w:val="none" w:sz="0" w:space="0" w:color="auto"/>
                      </w:divBdr>
                    </w:div>
                  </w:divsChild>
                </w:div>
                <w:div w:id="1036856784">
                  <w:marLeft w:val="0"/>
                  <w:marRight w:val="0"/>
                  <w:marTop w:val="0"/>
                  <w:marBottom w:val="0"/>
                  <w:divBdr>
                    <w:top w:val="none" w:sz="0" w:space="0" w:color="auto"/>
                    <w:left w:val="none" w:sz="0" w:space="0" w:color="auto"/>
                    <w:bottom w:val="none" w:sz="0" w:space="0" w:color="auto"/>
                    <w:right w:val="none" w:sz="0" w:space="0" w:color="auto"/>
                  </w:divBdr>
                  <w:divsChild>
                    <w:div w:id="896742355">
                      <w:marLeft w:val="0"/>
                      <w:marRight w:val="0"/>
                      <w:marTop w:val="0"/>
                      <w:marBottom w:val="0"/>
                      <w:divBdr>
                        <w:top w:val="none" w:sz="0" w:space="0" w:color="auto"/>
                        <w:left w:val="none" w:sz="0" w:space="0" w:color="auto"/>
                        <w:bottom w:val="none" w:sz="0" w:space="0" w:color="auto"/>
                        <w:right w:val="none" w:sz="0" w:space="0" w:color="auto"/>
                      </w:divBdr>
                    </w:div>
                  </w:divsChild>
                </w:div>
                <w:div w:id="1679308073">
                  <w:marLeft w:val="0"/>
                  <w:marRight w:val="0"/>
                  <w:marTop w:val="0"/>
                  <w:marBottom w:val="0"/>
                  <w:divBdr>
                    <w:top w:val="none" w:sz="0" w:space="0" w:color="auto"/>
                    <w:left w:val="none" w:sz="0" w:space="0" w:color="auto"/>
                    <w:bottom w:val="none" w:sz="0" w:space="0" w:color="auto"/>
                    <w:right w:val="none" w:sz="0" w:space="0" w:color="auto"/>
                  </w:divBdr>
                  <w:divsChild>
                    <w:div w:id="649292169">
                      <w:marLeft w:val="0"/>
                      <w:marRight w:val="0"/>
                      <w:marTop w:val="0"/>
                      <w:marBottom w:val="0"/>
                      <w:divBdr>
                        <w:top w:val="none" w:sz="0" w:space="0" w:color="auto"/>
                        <w:left w:val="none" w:sz="0" w:space="0" w:color="auto"/>
                        <w:bottom w:val="none" w:sz="0" w:space="0" w:color="auto"/>
                        <w:right w:val="none" w:sz="0" w:space="0" w:color="auto"/>
                      </w:divBdr>
                    </w:div>
                  </w:divsChild>
                </w:div>
                <w:div w:id="1788234791">
                  <w:marLeft w:val="0"/>
                  <w:marRight w:val="0"/>
                  <w:marTop w:val="0"/>
                  <w:marBottom w:val="0"/>
                  <w:divBdr>
                    <w:top w:val="none" w:sz="0" w:space="0" w:color="auto"/>
                    <w:left w:val="none" w:sz="0" w:space="0" w:color="auto"/>
                    <w:bottom w:val="none" w:sz="0" w:space="0" w:color="auto"/>
                    <w:right w:val="none" w:sz="0" w:space="0" w:color="auto"/>
                  </w:divBdr>
                  <w:divsChild>
                    <w:div w:id="1964842496">
                      <w:marLeft w:val="0"/>
                      <w:marRight w:val="0"/>
                      <w:marTop w:val="0"/>
                      <w:marBottom w:val="0"/>
                      <w:divBdr>
                        <w:top w:val="none" w:sz="0" w:space="0" w:color="auto"/>
                        <w:left w:val="none" w:sz="0" w:space="0" w:color="auto"/>
                        <w:bottom w:val="none" w:sz="0" w:space="0" w:color="auto"/>
                        <w:right w:val="none" w:sz="0" w:space="0" w:color="auto"/>
                      </w:divBdr>
                    </w:div>
                  </w:divsChild>
                </w:div>
                <w:div w:id="2133552782">
                  <w:marLeft w:val="0"/>
                  <w:marRight w:val="0"/>
                  <w:marTop w:val="0"/>
                  <w:marBottom w:val="0"/>
                  <w:divBdr>
                    <w:top w:val="none" w:sz="0" w:space="0" w:color="auto"/>
                    <w:left w:val="none" w:sz="0" w:space="0" w:color="auto"/>
                    <w:bottom w:val="none" w:sz="0" w:space="0" w:color="auto"/>
                    <w:right w:val="none" w:sz="0" w:space="0" w:color="auto"/>
                  </w:divBdr>
                  <w:divsChild>
                    <w:div w:id="59059260">
                      <w:marLeft w:val="0"/>
                      <w:marRight w:val="0"/>
                      <w:marTop w:val="0"/>
                      <w:marBottom w:val="0"/>
                      <w:divBdr>
                        <w:top w:val="none" w:sz="0" w:space="0" w:color="auto"/>
                        <w:left w:val="none" w:sz="0" w:space="0" w:color="auto"/>
                        <w:bottom w:val="none" w:sz="0" w:space="0" w:color="auto"/>
                        <w:right w:val="none" w:sz="0" w:space="0" w:color="auto"/>
                      </w:divBdr>
                    </w:div>
                  </w:divsChild>
                </w:div>
                <w:div w:id="1057628436">
                  <w:marLeft w:val="0"/>
                  <w:marRight w:val="0"/>
                  <w:marTop w:val="0"/>
                  <w:marBottom w:val="0"/>
                  <w:divBdr>
                    <w:top w:val="none" w:sz="0" w:space="0" w:color="auto"/>
                    <w:left w:val="none" w:sz="0" w:space="0" w:color="auto"/>
                    <w:bottom w:val="none" w:sz="0" w:space="0" w:color="auto"/>
                    <w:right w:val="none" w:sz="0" w:space="0" w:color="auto"/>
                  </w:divBdr>
                  <w:divsChild>
                    <w:div w:id="2006783860">
                      <w:marLeft w:val="0"/>
                      <w:marRight w:val="0"/>
                      <w:marTop w:val="0"/>
                      <w:marBottom w:val="0"/>
                      <w:divBdr>
                        <w:top w:val="none" w:sz="0" w:space="0" w:color="auto"/>
                        <w:left w:val="none" w:sz="0" w:space="0" w:color="auto"/>
                        <w:bottom w:val="none" w:sz="0" w:space="0" w:color="auto"/>
                        <w:right w:val="none" w:sz="0" w:space="0" w:color="auto"/>
                      </w:divBdr>
                    </w:div>
                  </w:divsChild>
                </w:div>
                <w:div w:id="1098872623">
                  <w:marLeft w:val="0"/>
                  <w:marRight w:val="0"/>
                  <w:marTop w:val="0"/>
                  <w:marBottom w:val="0"/>
                  <w:divBdr>
                    <w:top w:val="none" w:sz="0" w:space="0" w:color="auto"/>
                    <w:left w:val="none" w:sz="0" w:space="0" w:color="auto"/>
                    <w:bottom w:val="none" w:sz="0" w:space="0" w:color="auto"/>
                    <w:right w:val="none" w:sz="0" w:space="0" w:color="auto"/>
                  </w:divBdr>
                  <w:divsChild>
                    <w:div w:id="522599336">
                      <w:marLeft w:val="0"/>
                      <w:marRight w:val="0"/>
                      <w:marTop w:val="0"/>
                      <w:marBottom w:val="0"/>
                      <w:divBdr>
                        <w:top w:val="none" w:sz="0" w:space="0" w:color="auto"/>
                        <w:left w:val="none" w:sz="0" w:space="0" w:color="auto"/>
                        <w:bottom w:val="none" w:sz="0" w:space="0" w:color="auto"/>
                        <w:right w:val="none" w:sz="0" w:space="0" w:color="auto"/>
                      </w:divBdr>
                    </w:div>
                  </w:divsChild>
                </w:div>
                <w:div w:id="1269314197">
                  <w:marLeft w:val="0"/>
                  <w:marRight w:val="0"/>
                  <w:marTop w:val="0"/>
                  <w:marBottom w:val="0"/>
                  <w:divBdr>
                    <w:top w:val="none" w:sz="0" w:space="0" w:color="auto"/>
                    <w:left w:val="none" w:sz="0" w:space="0" w:color="auto"/>
                    <w:bottom w:val="none" w:sz="0" w:space="0" w:color="auto"/>
                    <w:right w:val="none" w:sz="0" w:space="0" w:color="auto"/>
                  </w:divBdr>
                  <w:divsChild>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2052920796">
                  <w:marLeft w:val="0"/>
                  <w:marRight w:val="0"/>
                  <w:marTop w:val="0"/>
                  <w:marBottom w:val="0"/>
                  <w:divBdr>
                    <w:top w:val="none" w:sz="0" w:space="0" w:color="auto"/>
                    <w:left w:val="none" w:sz="0" w:space="0" w:color="auto"/>
                    <w:bottom w:val="none" w:sz="0" w:space="0" w:color="auto"/>
                    <w:right w:val="none" w:sz="0" w:space="0" w:color="auto"/>
                  </w:divBdr>
                  <w:divsChild>
                    <w:div w:id="657923541">
                      <w:marLeft w:val="0"/>
                      <w:marRight w:val="0"/>
                      <w:marTop w:val="0"/>
                      <w:marBottom w:val="0"/>
                      <w:divBdr>
                        <w:top w:val="none" w:sz="0" w:space="0" w:color="auto"/>
                        <w:left w:val="none" w:sz="0" w:space="0" w:color="auto"/>
                        <w:bottom w:val="none" w:sz="0" w:space="0" w:color="auto"/>
                        <w:right w:val="none" w:sz="0" w:space="0" w:color="auto"/>
                      </w:divBdr>
                    </w:div>
                  </w:divsChild>
                </w:div>
                <w:div w:id="1044064795">
                  <w:marLeft w:val="0"/>
                  <w:marRight w:val="0"/>
                  <w:marTop w:val="0"/>
                  <w:marBottom w:val="0"/>
                  <w:divBdr>
                    <w:top w:val="none" w:sz="0" w:space="0" w:color="auto"/>
                    <w:left w:val="none" w:sz="0" w:space="0" w:color="auto"/>
                    <w:bottom w:val="none" w:sz="0" w:space="0" w:color="auto"/>
                    <w:right w:val="none" w:sz="0" w:space="0" w:color="auto"/>
                  </w:divBdr>
                  <w:divsChild>
                    <w:div w:id="608127676">
                      <w:marLeft w:val="0"/>
                      <w:marRight w:val="0"/>
                      <w:marTop w:val="0"/>
                      <w:marBottom w:val="0"/>
                      <w:divBdr>
                        <w:top w:val="none" w:sz="0" w:space="0" w:color="auto"/>
                        <w:left w:val="none" w:sz="0" w:space="0" w:color="auto"/>
                        <w:bottom w:val="none" w:sz="0" w:space="0" w:color="auto"/>
                        <w:right w:val="none" w:sz="0" w:space="0" w:color="auto"/>
                      </w:divBdr>
                    </w:div>
                  </w:divsChild>
                </w:div>
                <w:div w:id="8991349">
                  <w:marLeft w:val="0"/>
                  <w:marRight w:val="0"/>
                  <w:marTop w:val="0"/>
                  <w:marBottom w:val="0"/>
                  <w:divBdr>
                    <w:top w:val="none" w:sz="0" w:space="0" w:color="auto"/>
                    <w:left w:val="none" w:sz="0" w:space="0" w:color="auto"/>
                    <w:bottom w:val="none" w:sz="0" w:space="0" w:color="auto"/>
                    <w:right w:val="none" w:sz="0" w:space="0" w:color="auto"/>
                  </w:divBdr>
                  <w:divsChild>
                    <w:div w:id="1733045348">
                      <w:marLeft w:val="0"/>
                      <w:marRight w:val="0"/>
                      <w:marTop w:val="0"/>
                      <w:marBottom w:val="0"/>
                      <w:divBdr>
                        <w:top w:val="none" w:sz="0" w:space="0" w:color="auto"/>
                        <w:left w:val="none" w:sz="0" w:space="0" w:color="auto"/>
                        <w:bottom w:val="none" w:sz="0" w:space="0" w:color="auto"/>
                        <w:right w:val="none" w:sz="0" w:space="0" w:color="auto"/>
                      </w:divBdr>
                    </w:div>
                  </w:divsChild>
                </w:div>
                <w:div w:id="199514728">
                  <w:marLeft w:val="0"/>
                  <w:marRight w:val="0"/>
                  <w:marTop w:val="0"/>
                  <w:marBottom w:val="0"/>
                  <w:divBdr>
                    <w:top w:val="none" w:sz="0" w:space="0" w:color="auto"/>
                    <w:left w:val="none" w:sz="0" w:space="0" w:color="auto"/>
                    <w:bottom w:val="none" w:sz="0" w:space="0" w:color="auto"/>
                    <w:right w:val="none" w:sz="0" w:space="0" w:color="auto"/>
                  </w:divBdr>
                  <w:divsChild>
                    <w:div w:id="1533231479">
                      <w:marLeft w:val="0"/>
                      <w:marRight w:val="0"/>
                      <w:marTop w:val="0"/>
                      <w:marBottom w:val="0"/>
                      <w:divBdr>
                        <w:top w:val="none" w:sz="0" w:space="0" w:color="auto"/>
                        <w:left w:val="none" w:sz="0" w:space="0" w:color="auto"/>
                        <w:bottom w:val="none" w:sz="0" w:space="0" w:color="auto"/>
                        <w:right w:val="none" w:sz="0" w:space="0" w:color="auto"/>
                      </w:divBdr>
                    </w:div>
                  </w:divsChild>
                </w:div>
                <w:div w:id="586964025">
                  <w:marLeft w:val="0"/>
                  <w:marRight w:val="0"/>
                  <w:marTop w:val="0"/>
                  <w:marBottom w:val="0"/>
                  <w:divBdr>
                    <w:top w:val="none" w:sz="0" w:space="0" w:color="auto"/>
                    <w:left w:val="none" w:sz="0" w:space="0" w:color="auto"/>
                    <w:bottom w:val="none" w:sz="0" w:space="0" w:color="auto"/>
                    <w:right w:val="none" w:sz="0" w:space="0" w:color="auto"/>
                  </w:divBdr>
                  <w:divsChild>
                    <w:div w:id="1962879210">
                      <w:marLeft w:val="0"/>
                      <w:marRight w:val="0"/>
                      <w:marTop w:val="0"/>
                      <w:marBottom w:val="0"/>
                      <w:divBdr>
                        <w:top w:val="none" w:sz="0" w:space="0" w:color="auto"/>
                        <w:left w:val="none" w:sz="0" w:space="0" w:color="auto"/>
                        <w:bottom w:val="none" w:sz="0" w:space="0" w:color="auto"/>
                        <w:right w:val="none" w:sz="0" w:space="0" w:color="auto"/>
                      </w:divBdr>
                    </w:div>
                  </w:divsChild>
                </w:div>
                <w:div w:id="2076931350">
                  <w:marLeft w:val="0"/>
                  <w:marRight w:val="0"/>
                  <w:marTop w:val="0"/>
                  <w:marBottom w:val="0"/>
                  <w:divBdr>
                    <w:top w:val="none" w:sz="0" w:space="0" w:color="auto"/>
                    <w:left w:val="none" w:sz="0" w:space="0" w:color="auto"/>
                    <w:bottom w:val="none" w:sz="0" w:space="0" w:color="auto"/>
                    <w:right w:val="none" w:sz="0" w:space="0" w:color="auto"/>
                  </w:divBdr>
                  <w:divsChild>
                    <w:div w:id="352999667">
                      <w:marLeft w:val="0"/>
                      <w:marRight w:val="0"/>
                      <w:marTop w:val="0"/>
                      <w:marBottom w:val="0"/>
                      <w:divBdr>
                        <w:top w:val="none" w:sz="0" w:space="0" w:color="auto"/>
                        <w:left w:val="none" w:sz="0" w:space="0" w:color="auto"/>
                        <w:bottom w:val="none" w:sz="0" w:space="0" w:color="auto"/>
                        <w:right w:val="none" w:sz="0" w:space="0" w:color="auto"/>
                      </w:divBdr>
                    </w:div>
                  </w:divsChild>
                </w:div>
                <w:div w:id="657877518">
                  <w:marLeft w:val="0"/>
                  <w:marRight w:val="0"/>
                  <w:marTop w:val="0"/>
                  <w:marBottom w:val="0"/>
                  <w:divBdr>
                    <w:top w:val="none" w:sz="0" w:space="0" w:color="auto"/>
                    <w:left w:val="none" w:sz="0" w:space="0" w:color="auto"/>
                    <w:bottom w:val="none" w:sz="0" w:space="0" w:color="auto"/>
                    <w:right w:val="none" w:sz="0" w:space="0" w:color="auto"/>
                  </w:divBdr>
                  <w:divsChild>
                    <w:div w:id="1958872299">
                      <w:marLeft w:val="0"/>
                      <w:marRight w:val="0"/>
                      <w:marTop w:val="0"/>
                      <w:marBottom w:val="0"/>
                      <w:divBdr>
                        <w:top w:val="none" w:sz="0" w:space="0" w:color="auto"/>
                        <w:left w:val="none" w:sz="0" w:space="0" w:color="auto"/>
                        <w:bottom w:val="none" w:sz="0" w:space="0" w:color="auto"/>
                        <w:right w:val="none" w:sz="0" w:space="0" w:color="auto"/>
                      </w:divBdr>
                    </w:div>
                  </w:divsChild>
                </w:div>
                <w:div w:id="1208029306">
                  <w:marLeft w:val="0"/>
                  <w:marRight w:val="0"/>
                  <w:marTop w:val="0"/>
                  <w:marBottom w:val="0"/>
                  <w:divBdr>
                    <w:top w:val="none" w:sz="0" w:space="0" w:color="auto"/>
                    <w:left w:val="none" w:sz="0" w:space="0" w:color="auto"/>
                    <w:bottom w:val="none" w:sz="0" w:space="0" w:color="auto"/>
                    <w:right w:val="none" w:sz="0" w:space="0" w:color="auto"/>
                  </w:divBdr>
                  <w:divsChild>
                    <w:div w:id="1396121257">
                      <w:marLeft w:val="0"/>
                      <w:marRight w:val="0"/>
                      <w:marTop w:val="0"/>
                      <w:marBottom w:val="0"/>
                      <w:divBdr>
                        <w:top w:val="none" w:sz="0" w:space="0" w:color="auto"/>
                        <w:left w:val="none" w:sz="0" w:space="0" w:color="auto"/>
                        <w:bottom w:val="none" w:sz="0" w:space="0" w:color="auto"/>
                        <w:right w:val="none" w:sz="0" w:space="0" w:color="auto"/>
                      </w:divBdr>
                    </w:div>
                  </w:divsChild>
                </w:div>
                <w:div w:id="1294024604">
                  <w:marLeft w:val="0"/>
                  <w:marRight w:val="0"/>
                  <w:marTop w:val="0"/>
                  <w:marBottom w:val="0"/>
                  <w:divBdr>
                    <w:top w:val="none" w:sz="0" w:space="0" w:color="auto"/>
                    <w:left w:val="none" w:sz="0" w:space="0" w:color="auto"/>
                    <w:bottom w:val="none" w:sz="0" w:space="0" w:color="auto"/>
                    <w:right w:val="none" w:sz="0" w:space="0" w:color="auto"/>
                  </w:divBdr>
                  <w:divsChild>
                    <w:div w:id="636952233">
                      <w:marLeft w:val="0"/>
                      <w:marRight w:val="0"/>
                      <w:marTop w:val="0"/>
                      <w:marBottom w:val="0"/>
                      <w:divBdr>
                        <w:top w:val="none" w:sz="0" w:space="0" w:color="auto"/>
                        <w:left w:val="none" w:sz="0" w:space="0" w:color="auto"/>
                        <w:bottom w:val="none" w:sz="0" w:space="0" w:color="auto"/>
                        <w:right w:val="none" w:sz="0" w:space="0" w:color="auto"/>
                      </w:divBdr>
                    </w:div>
                  </w:divsChild>
                </w:div>
                <w:div w:id="1208254003">
                  <w:marLeft w:val="0"/>
                  <w:marRight w:val="0"/>
                  <w:marTop w:val="0"/>
                  <w:marBottom w:val="0"/>
                  <w:divBdr>
                    <w:top w:val="none" w:sz="0" w:space="0" w:color="auto"/>
                    <w:left w:val="none" w:sz="0" w:space="0" w:color="auto"/>
                    <w:bottom w:val="none" w:sz="0" w:space="0" w:color="auto"/>
                    <w:right w:val="none" w:sz="0" w:space="0" w:color="auto"/>
                  </w:divBdr>
                  <w:divsChild>
                    <w:div w:id="1468158370">
                      <w:marLeft w:val="0"/>
                      <w:marRight w:val="0"/>
                      <w:marTop w:val="0"/>
                      <w:marBottom w:val="0"/>
                      <w:divBdr>
                        <w:top w:val="none" w:sz="0" w:space="0" w:color="auto"/>
                        <w:left w:val="none" w:sz="0" w:space="0" w:color="auto"/>
                        <w:bottom w:val="none" w:sz="0" w:space="0" w:color="auto"/>
                        <w:right w:val="none" w:sz="0" w:space="0" w:color="auto"/>
                      </w:divBdr>
                    </w:div>
                  </w:divsChild>
                </w:div>
                <w:div w:id="320894054">
                  <w:marLeft w:val="0"/>
                  <w:marRight w:val="0"/>
                  <w:marTop w:val="0"/>
                  <w:marBottom w:val="0"/>
                  <w:divBdr>
                    <w:top w:val="none" w:sz="0" w:space="0" w:color="auto"/>
                    <w:left w:val="none" w:sz="0" w:space="0" w:color="auto"/>
                    <w:bottom w:val="none" w:sz="0" w:space="0" w:color="auto"/>
                    <w:right w:val="none" w:sz="0" w:space="0" w:color="auto"/>
                  </w:divBdr>
                  <w:divsChild>
                    <w:div w:id="432476528">
                      <w:marLeft w:val="0"/>
                      <w:marRight w:val="0"/>
                      <w:marTop w:val="0"/>
                      <w:marBottom w:val="0"/>
                      <w:divBdr>
                        <w:top w:val="none" w:sz="0" w:space="0" w:color="auto"/>
                        <w:left w:val="none" w:sz="0" w:space="0" w:color="auto"/>
                        <w:bottom w:val="none" w:sz="0" w:space="0" w:color="auto"/>
                        <w:right w:val="none" w:sz="0" w:space="0" w:color="auto"/>
                      </w:divBdr>
                    </w:div>
                  </w:divsChild>
                </w:div>
                <w:div w:id="803816325">
                  <w:marLeft w:val="0"/>
                  <w:marRight w:val="0"/>
                  <w:marTop w:val="0"/>
                  <w:marBottom w:val="0"/>
                  <w:divBdr>
                    <w:top w:val="none" w:sz="0" w:space="0" w:color="auto"/>
                    <w:left w:val="none" w:sz="0" w:space="0" w:color="auto"/>
                    <w:bottom w:val="none" w:sz="0" w:space="0" w:color="auto"/>
                    <w:right w:val="none" w:sz="0" w:space="0" w:color="auto"/>
                  </w:divBdr>
                  <w:divsChild>
                    <w:div w:id="562302258">
                      <w:marLeft w:val="0"/>
                      <w:marRight w:val="0"/>
                      <w:marTop w:val="0"/>
                      <w:marBottom w:val="0"/>
                      <w:divBdr>
                        <w:top w:val="none" w:sz="0" w:space="0" w:color="auto"/>
                        <w:left w:val="none" w:sz="0" w:space="0" w:color="auto"/>
                        <w:bottom w:val="none" w:sz="0" w:space="0" w:color="auto"/>
                        <w:right w:val="none" w:sz="0" w:space="0" w:color="auto"/>
                      </w:divBdr>
                    </w:div>
                  </w:divsChild>
                </w:div>
                <w:div w:id="285937831">
                  <w:marLeft w:val="0"/>
                  <w:marRight w:val="0"/>
                  <w:marTop w:val="0"/>
                  <w:marBottom w:val="0"/>
                  <w:divBdr>
                    <w:top w:val="none" w:sz="0" w:space="0" w:color="auto"/>
                    <w:left w:val="none" w:sz="0" w:space="0" w:color="auto"/>
                    <w:bottom w:val="none" w:sz="0" w:space="0" w:color="auto"/>
                    <w:right w:val="none" w:sz="0" w:space="0" w:color="auto"/>
                  </w:divBdr>
                  <w:divsChild>
                    <w:div w:id="1618025197">
                      <w:marLeft w:val="0"/>
                      <w:marRight w:val="0"/>
                      <w:marTop w:val="0"/>
                      <w:marBottom w:val="0"/>
                      <w:divBdr>
                        <w:top w:val="none" w:sz="0" w:space="0" w:color="auto"/>
                        <w:left w:val="none" w:sz="0" w:space="0" w:color="auto"/>
                        <w:bottom w:val="none" w:sz="0" w:space="0" w:color="auto"/>
                        <w:right w:val="none" w:sz="0" w:space="0" w:color="auto"/>
                      </w:divBdr>
                    </w:div>
                  </w:divsChild>
                </w:div>
                <w:div w:id="759566778">
                  <w:marLeft w:val="0"/>
                  <w:marRight w:val="0"/>
                  <w:marTop w:val="0"/>
                  <w:marBottom w:val="0"/>
                  <w:divBdr>
                    <w:top w:val="none" w:sz="0" w:space="0" w:color="auto"/>
                    <w:left w:val="none" w:sz="0" w:space="0" w:color="auto"/>
                    <w:bottom w:val="none" w:sz="0" w:space="0" w:color="auto"/>
                    <w:right w:val="none" w:sz="0" w:space="0" w:color="auto"/>
                  </w:divBdr>
                  <w:divsChild>
                    <w:div w:id="1768042180">
                      <w:marLeft w:val="0"/>
                      <w:marRight w:val="0"/>
                      <w:marTop w:val="0"/>
                      <w:marBottom w:val="0"/>
                      <w:divBdr>
                        <w:top w:val="none" w:sz="0" w:space="0" w:color="auto"/>
                        <w:left w:val="none" w:sz="0" w:space="0" w:color="auto"/>
                        <w:bottom w:val="none" w:sz="0" w:space="0" w:color="auto"/>
                        <w:right w:val="none" w:sz="0" w:space="0" w:color="auto"/>
                      </w:divBdr>
                    </w:div>
                  </w:divsChild>
                </w:div>
                <w:div w:id="661272710">
                  <w:marLeft w:val="0"/>
                  <w:marRight w:val="0"/>
                  <w:marTop w:val="0"/>
                  <w:marBottom w:val="0"/>
                  <w:divBdr>
                    <w:top w:val="none" w:sz="0" w:space="0" w:color="auto"/>
                    <w:left w:val="none" w:sz="0" w:space="0" w:color="auto"/>
                    <w:bottom w:val="none" w:sz="0" w:space="0" w:color="auto"/>
                    <w:right w:val="none" w:sz="0" w:space="0" w:color="auto"/>
                  </w:divBdr>
                  <w:divsChild>
                    <w:div w:id="485514007">
                      <w:marLeft w:val="0"/>
                      <w:marRight w:val="0"/>
                      <w:marTop w:val="0"/>
                      <w:marBottom w:val="0"/>
                      <w:divBdr>
                        <w:top w:val="none" w:sz="0" w:space="0" w:color="auto"/>
                        <w:left w:val="none" w:sz="0" w:space="0" w:color="auto"/>
                        <w:bottom w:val="none" w:sz="0" w:space="0" w:color="auto"/>
                        <w:right w:val="none" w:sz="0" w:space="0" w:color="auto"/>
                      </w:divBdr>
                    </w:div>
                  </w:divsChild>
                </w:div>
                <w:div w:id="385837455">
                  <w:marLeft w:val="0"/>
                  <w:marRight w:val="0"/>
                  <w:marTop w:val="0"/>
                  <w:marBottom w:val="0"/>
                  <w:divBdr>
                    <w:top w:val="none" w:sz="0" w:space="0" w:color="auto"/>
                    <w:left w:val="none" w:sz="0" w:space="0" w:color="auto"/>
                    <w:bottom w:val="none" w:sz="0" w:space="0" w:color="auto"/>
                    <w:right w:val="none" w:sz="0" w:space="0" w:color="auto"/>
                  </w:divBdr>
                  <w:divsChild>
                    <w:div w:id="235746428">
                      <w:marLeft w:val="0"/>
                      <w:marRight w:val="0"/>
                      <w:marTop w:val="0"/>
                      <w:marBottom w:val="0"/>
                      <w:divBdr>
                        <w:top w:val="none" w:sz="0" w:space="0" w:color="auto"/>
                        <w:left w:val="none" w:sz="0" w:space="0" w:color="auto"/>
                        <w:bottom w:val="none" w:sz="0" w:space="0" w:color="auto"/>
                        <w:right w:val="none" w:sz="0" w:space="0" w:color="auto"/>
                      </w:divBdr>
                    </w:div>
                  </w:divsChild>
                </w:div>
                <w:div w:id="1272323420">
                  <w:marLeft w:val="0"/>
                  <w:marRight w:val="0"/>
                  <w:marTop w:val="0"/>
                  <w:marBottom w:val="0"/>
                  <w:divBdr>
                    <w:top w:val="none" w:sz="0" w:space="0" w:color="auto"/>
                    <w:left w:val="none" w:sz="0" w:space="0" w:color="auto"/>
                    <w:bottom w:val="none" w:sz="0" w:space="0" w:color="auto"/>
                    <w:right w:val="none" w:sz="0" w:space="0" w:color="auto"/>
                  </w:divBdr>
                  <w:divsChild>
                    <w:div w:id="1019703356">
                      <w:marLeft w:val="0"/>
                      <w:marRight w:val="0"/>
                      <w:marTop w:val="0"/>
                      <w:marBottom w:val="0"/>
                      <w:divBdr>
                        <w:top w:val="none" w:sz="0" w:space="0" w:color="auto"/>
                        <w:left w:val="none" w:sz="0" w:space="0" w:color="auto"/>
                        <w:bottom w:val="none" w:sz="0" w:space="0" w:color="auto"/>
                        <w:right w:val="none" w:sz="0" w:space="0" w:color="auto"/>
                      </w:divBdr>
                    </w:div>
                  </w:divsChild>
                </w:div>
                <w:div w:id="1692141946">
                  <w:marLeft w:val="0"/>
                  <w:marRight w:val="0"/>
                  <w:marTop w:val="0"/>
                  <w:marBottom w:val="0"/>
                  <w:divBdr>
                    <w:top w:val="none" w:sz="0" w:space="0" w:color="auto"/>
                    <w:left w:val="none" w:sz="0" w:space="0" w:color="auto"/>
                    <w:bottom w:val="none" w:sz="0" w:space="0" w:color="auto"/>
                    <w:right w:val="none" w:sz="0" w:space="0" w:color="auto"/>
                  </w:divBdr>
                  <w:divsChild>
                    <w:div w:id="1915119289">
                      <w:marLeft w:val="0"/>
                      <w:marRight w:val="0"/>
                      <w:marTop w:val="0"/>
                      <w:marBottom w:val="0"/>
                      <w:divBdr>
                        <w:top w:val="none" w:sz="0" w:space="0" w:color="auto"/>
                        <w:left w:val="none" w:sz="0" w:space="0" w:color="auto"/>
                        <w:bottom w:val="none" w:sz="0" w:space="0" w:color="auto"/>
                        <w:right w:val="none" w:sz="0" w:space="0" w:color="auto"/>
                      </w:divBdr>
                    </w:div>
                  </w:divsChild>
                </w:div>
                <w:div w:id="1768191060">
                  <w:marLeft w:val="0"/>
                  <w:marRight w:val="0"/>
                  <w:marTop w:val="0"/>
                  <w:marBottom w:val="0"/>
                  <w:divBdr>
                    <w:top w:val="none" w:sz="0" w:space="0" w:color="auto"/>
                    <w:left w:val="none" w:sz="0" w:space="0" w:color="auto"/>
                    <w:bottom w:val="none" w:sz="0" w:space="0" w:color="auto"/>
                    <w:right w:val="none" w:sz="0" w:space="0" w:color="auto"/>
                  </w:divBdr>
                  <w:divsChild>
                    <w:div w:id="547037272">
                      <w:marLeft w:val="0"/>
                      <w:marRight w:val="0"/>
                      <w:marTop w:val="0"/>
                      <w:marBottom w:val="0"/>
                      <w:divBdr>
                        <w:top w:val="none" w:sz="0" w:space="0" w:color="auto"/>
                        <w:left w:val="none" w:sz="0" w:space="0" w:color="auto"/>
                        <w:bottom w:val="none" w:sz="0" w:space="0" w:color="auto"/>
                        <w:right w:val="none" w:sz="0" w:space="0" w:color="auto"/>
                      </w:divBdr>
                    </w:div>
                  </w:divsChild>
                </w:div>
                <w:div w:id="1788353251">
                  <w:marLeft w:val="0"/>
                  <w:marRight w:val="0"/>
                  <w:marTop w:val="0"/>
                  <w:marBottom w:val="0"/>
                  <w:divBdr>
                    <w:top w:val="none" w:sz="0" w:space="0" w:color="auto"/>
                    <w:left w:val="none" w:sz="0" w:space="0" w:color="auto"/>
                    <w:bottom w:val="none" w:sz="0" w:space="0" w:color="auto"/>
                    <w:right w:val="none" w:sz="0" w:space="0" w:color="auto"/>
                  </w:divBdr>
                  <w:divsChild>
                    <w:div w:id="1812405993">
                      <w:marLeft w:val="0"/>
                      <w:marRight w:val="0"/>
                      <w:marTop w:val="0"/>
                      <w:marBottom w:val="0"/>
                      <w:divBdr>
                        <w:top w:val="none" w:sz="0" w:space="0" w:color="auto"/>
                        <w:left w:val="none" w:sz="0" w:space="0" w:color="auto"/>
                        <w:bottom w:val="none" w:sz="0" w:space="0" w:color="auto"/>
                        <w:right w:val="none" w:sz="0" w:space="0" w:color="auto"/>
                      </w:divBdr>
                    </w:div>
                  </w:divsChild>
                </w:div>
                <w:div w:id="1399943121">
                  <w:marLeft w:val="0"/>
                  <w:marRight w:val="0"/>
                  <w:marTop w:val="0"/>
                  <w:marBottom w:val="0"/>
                  <w:divBdr>
                    <w:top w:val="none" w:sz="0" w:space="0" w:color="auto"/>
                    <w:left w:val="none" w:sz="0" w:space="0" w:color="auto"/>
                    <w:bottom w:val="none" w:sz="0" w:space="0" w:color="auto"/>
                    <w:right w:val="none" w:sz="0" w:space="0" w:color="auto"/>
                  </w:divBdr>
                  <w:divsChild>
                    <w:div w:id="2046297140">
                      <w:marLeft w:val="0"/>
                      <w:marRight w:val="0"/>
                      <w:marTop w:val="0"/>
                      <w:marBottom w:val="0"/>
                      <w:divBdr>
                        <w:top w:val="none" w:sz="0" w:space="0" w:color="auto"/>
                        <w:left w:val="none" w:sz="0" w:space="0" w:color="auto"/>
                        <w:bottom w:val="none" w:sz="0" w:space="0" w:color="auto"/>
                        <w:right w:val="none" w:sz="0" w:space="0" w:color="auto"/>
                      </w:divBdr>
                    </w:div>
                  </w:divsChild>
                </w:div>
                <w:div w:id="1037580101">
                  <w:marLeft w:val="0"/>
                  <w:marRight w:val="0"/>
                  <w:marTop w:val="0"/>
                  <w:marBottom w:val="0"/>
                  <w:divBdr>
                    <w:top w:val="none" w:sz="0" w:space="0" w:color="auto"/>
                    <w:left w:val="none" w:sz="0" w:space="0" w:color="auto"/>
                    <w:bottom w:val="none" w:sz="0" w:space="0" w:color="auto"/>
                    <w:right w:val="none" w:sz="0" w:space="0" w:color="auto"/>
                  </w:divBdr>
                  <w:divsChild>
                    <w:div w:id="1618677005">
                      <w:marLeft w:val="0"/>
                      <w:marRight w:val="0"/>
                      <w:marTop w:val="0"/>
                      <w:marBottom w:val="0"/>
                      <w:divBdr>
                        <w:top w:val="none" w:sz="0" w:space="0" w:color="auto"/>
                        <w:left w:val="none" w:sz="0" w:space="0" w:color="auto"/>
                        <w:bottom w:val="none" w:sz="0" w:space="0" w:color="auto"/>
                        <w:right w:val="none" w:sz="0" w:space="0" w:color="auto"/>
                      </w:divBdr>
                    </w:div>
                  </w:divsChild>
                </w:div>
                <w:div w:id="1364551159">
                  <w:marLeft w:val="0"/>
                  <w:marRight w:val="0"/>
                  <w:marTop w:val="0"/>
                  <w:marBottom w:val="0"/>
                  <w:divBdr>
                    <w:top w:val="none" w:sz="0" w:space="0" w:color="auto"/>
                    <w:left w:val="none" w:sz="0" w:space="0" w:color="auto"/>
                    <w:bottom w:val="none" w:sz="0" w:space="0" w:color="auto"/>
                    <w:right w:val="none" w:sz="0" w:space="0" w:color="auto"/>
                  </w:divBdr>
                  <w:divsChild>
                    <w:div w:id="1946158262">
                      <w:marLeft w:val="0"/>
                      <w:marRight w:val="0"/>
                      <w:marTop w:val="0"/>
                      <w:marBottom w:val="0"/>
                      <w:divBdr>
                        <w:top w:val="none" w:sz="0" w:space="0" w:color="auto"/>
                        <w:left w:val="none" w:sz="0" w:space="0" w:color="auto"/>
                        <w:bottom w:val="none" w:sz="0" w:space="0" w:color="auto"/>
                        <w:right w:val="none" w:sz="0" w:space="0" w:color="auto"/>
                      </w:divBdr>
                    </w:div>
                  </w:divsChild>
                </w:div>
                <w:div w:id="615016538">
                  <w:marLeft w:val="0"/>
                  <w:marRight w:val="0"/>
                  <w:marTop w:val="0"/>
                  <w:marBottom w:val="0"/>
                  <w:divBdr>
                    <w:top w:val="none" w:sz="0" w:space="0" w:color="auto"/>
                    <w:left w:val="none" w:sz="0" w:space="0" w:color="auto"/>
                    <w:bottom w:val="none" w:sz="0" w:space="0" w:color="auto"/>
                    <w:right w:val="none" w:sz="0" w:space="0" w:color="auto"/>
                  </w:divBdr>
                  <w:divsChild>
                    <w:div w:id="1534075283">
                      <w:marLeft w:val="0"/>
                      <w:marRight w:val="0"/>
                      <w:marTop w:val="0"/>
                      <w:marBottom w:val="0"/>
                      <w:divBdr>
                        <w:top w:val="none" w:sz="0" w:space="0" w:color="auto"/>
                        <w:left w:val="none" w:sz="0" w:space="0" w:color="auto"/>
                        <w:bottom w:val="none" w:sz="0" w:space="0" w:color="auto"/>
                        <w:right w:val="none" w:sz="0" w:space="0" w:color="auto"/>
                      </w:divBdr>
                    </w:div>
                  </w:divsChild>
                </w:div>
                <w:div w:id="1056469696">
                  <w:marLeft w:val="0"/>
                  <w:marRight w:val="0"/>
                  <w:marTop w:val="0"/>
                  <w:marBottom w:val="0"/>
                  <w:divBdr>
                    <w:top w:val="none" w:sz="0" w:space="0" w:color="auto"/>
                    <w:left w:val="none" w:sz="0" w:space="0" w:color="auto"/>
                    <w:bottom w:val="none" w:sz="0" w:space="0" w:color="auto"/>
                    <w:right w:val="none" w:sz="0" w:space="0" w:color="auto"/>
                  </w:divBdr>
                  <w:divsChild>
                    <w:div w:id="2111506120">
                      <w:marLeft w:val="0"/>
                      <w:marRight w:val="0"/>
                      <w:marTop w:val="0"/>
                      <w:marBottom w:val="0"/>
                      <w:divBdr>
                        <w:top w:val="none" w:sz="0" w:space="0" w:color="auto"/>
                        <w:left w:val="none" w:sz="0" w:space="0" w:color="auto"/>
                        <w:bottom w:val="none" w:sz="0" w:space="0" w:color="auto"/>
                        <w:right w:val="none" w:sz="0" w:space="0" w:color="auto"/>
                      </w:divBdr>
                    </w:div>
                  </w:divsChild>
                </w:div>
                <w:div w:id="780760604">
                  <w:marLeft w:val="0"/>
                  <w:marRight w:val="0"/>
                  <w:marTop w:val="0"/>
                  <w:marBottom w:val="0"/>
                  <w:divBdr>
                    <w:top w:val="none" w:sz="0" w:space="0" w:color="auto"/>
                    <w:left w:val="none" w:sz="0" w:space="0" w:color="auto"/>
                    <w:bottom w:val="none" w:sz="0" w:space="0" w:color="auto"/>
                    <w:right w:val="none" w:sz="0" w:space="0" w:color="auto"/>
                  </w:divBdr>
                  <w:divsChild>
                    <w:div w:id="1739935457">
                      <w:marLeft w:val="0"/>
                      <w:marRight w:val="0"/>
                      <w:marTop w:val="0"/>
                      <w:marBottom w:val="0"/>
                      <w:divBdr>
                        <w:top w:val="none" w:sz="0" w:space="0" w:color="auto"/>
                        <w:left w:val="none" w:sz="0" w:space="0" w:color="auto"/>
                        <w:bottom w:val="none" w:sz="0" w:space="0" w:color="auto"/>
                        <w:right w:val="none" w:sz="0" w:space="0" w:color="auto"/>
                      </w:divBdr>
                    </w:div>
                  </w:divsChild>
                </w:div>
                <w:div w:id="1681619730">
                  <w:marLeft w:val="0"/>
                  <w:marRight w:val="0"/>
                  <w:marTop w:val="0"/>
                  <w:marBottom w:val="0"/>
                  <w:divBdr>
                    <w:top w:val="none" w:sz="0" w:space="0" w:color="auto"/>
                    <w:left w:val="none" w:sz="0" w:space="0" w:color="auto"/>
                    <w:bottom w:val="none" w:sz="0" w:space="0" w:color="auto"/>
                    <w:right w:val="none" w:sz="0" w:space="0" w:color="auto"/>
                  </w:divBdr>
                  <w:divsChild>
                    <w:div w:id="873807765">
                      <w:marLeft w:val="0"/>
                      <w:marRight w:val="0"/>
                      <w:marTop w:val="0"/>
                      <w:marBottom w:val="0"/>
                      <w:divBdr>
                        <w:top w:val="none" w:sz="0" w:space="0" w:color="auto"/>
                        <w:left w:val="none" w:sz="0" w:space="0" w:color="auto"/>
                        <w:bottom w:val="none" w:sz="0" w:space="0" w:color="auto"/>
                        <w:right w:val="none" w:sz="0" w:space="0" w:color="auto"/>
                      </w:divBdr>
                    </w:div>
                  </w:divsChild>
                </w:div>
                <w:div w:id="506944676">
                  <w:marLeft w:val="0"/>
                  <w:marRight w:val="0"/>
                  <w:marTop w:val="0"/>
                  <w:marBottom w:val="0"/>
                  <w:divBdr>
                    <w:top w:val="none" w:sz="0" w:space="0" w:color="auto"/>
                    <w:left w:val="none" w:sz="0" w:space="0" w:color="auto"/>
                    <w:bottom w:val="none" w:sz="0" w:space="0" w:color="auto"/>
                    <w:right w:val="none" w:sz="0" w:space="0" w:color="auto"/>
                  </w:divBdr>
                  <w:divsChild>
                    <w:div w:id="295183640">
                      <w:marLeft w:val="0"/>
                      <w:marRight w:val="0"/>
                      <w:marTop w:val="0"/>
                      <w:marBottom w:val="0"/>
                      <w:divBdr>
                        <w:top w:val="none" w:sz="0" w:space="0" w:color="auto"/>
                        <w:left w:val="none" w:sz="0" w:space="0" w:color="auto"/>
                        <w:bottom w:val="none" w:sz="0" w:space="0" w:color="auto"/>
                        <w:right w:val="none" w:sz="0" w:space="0" w:color="auto"/>
                      </w:divBdr>
                    </w:div>
                  </w:divsChild>
                </w:div>
                <w:div w:id="1374116445">
                  <w:marLeft w:val="0"/>
                  <w:marRight w:val="0"/>
                  <w:marTop w:val="0"/>
                  <w:marBottom w:val="0"/>
                  <w:divBdr>
                    <w:top w:val="none" w:sz="0" w:space="0" w:color="auto"/>
                    <w:left w:val="none" w:sz="0" w:space="0" w:color="auto"/>
                    <w:bottom w:val="none" w:sz="0" w:space="0" w:color="auto"/>
                    <w:right w:val="none" w:sz="0" w:space="0" w:color="auto"/>
                  </w:divBdr>
                  <w:divsChild>
                    <w:div w:id="527723119">
                      <w:marLeft w:val="0"/>
                      <w:marRight w:val="0"/>
                      <w:marTop w:val="0"/>
                      <w:marBottom w:val="0"/>
                      <w:divBdr>
                        <w:top w:val="none" w:sz="0" w:space="0" w:color="auto"/>
                        <w:left w:val="none" w:sz="0" w:space="0" w:color="auto"/>
                        <w:bottom w:val="none" w:sz="0" w:space="0" w:color="auto"/>
                        <w:right w:val="none" w:sz="0" w:space="0" w:color="auto"/>
                      </w:divBdr>
                    </w:div>
                  </w:divsChild>
                </w:div>
                <w:div w:id="1153912164">
                  <w:marLeft w:val="0"/>
                  <w:marRight w:val="0"/>
                  <w:marTop w:val="0"/>
                  <w:marBottom w:val="0"/>
                  <w:divBdr>
                    <w:top w:val="none" w:sz="0" w:space="0" w:color="auto"/>
                    <w:left w:val="none" w:sz="0" w:space="0" w:color="auto"/>
                    <w:bottom w:val="none" w:sz="0" w:space="0" w:color="auto"/>
                    <w:right w:val="none" w:sz="0" w:space="0" w:color="auto"/>
                  </w:divBdr>
                  <w:divsChild>
                    <w:div w:id="1010837769">
                      <w:marLeft w:val="0"/>
                      <w:marRight w:val="0"/>
                      <w:marTop w:val="0"/>
                      <w:marBottom w:val="0"/>
                      <w:divBdr>
                        <w:top w:val="none" w:sz="0" w:space="0" w:color="auto"/>
                        <w:left w:val="none" w:sz="0" w:space="0" w:color="auto"/>
                        <w:bottom w:val="none" w:sz="0" w:space="0" w:color="auto"/>
                        <w:right w:val="none" w:sz="0" w:space="0" w:color="auto"/>
                      </w:divBdr>
                    </w:div>
                  </w:divsChild>
                </w:div>
                <w:div w:id="1111244405">
                  <w:marLeft w:val="0"/>
                  <w:marRight w:val="0"/>
                  <w:marTop w:val="0"/>
                  <w:marBottom w:val="0"/>
                  <w:divBdr>
                    <w:top w:val="none" w:sz="0" w:space="0" w:color="auto"/>
                    <w:left w:val="none" w:sz="0" w:space="0" w:color="auto"/>
                    <w:bottom w:val="none" w:sz="0" w:space="0" w:color="auto"/>
                    <w:right w:val="none" w:sz="0" w:space="0" w:color="auto"/>
                  </w:divBdr>
                  <w:divsChild>
                    <w:div w:id="445659051">
                      <w:marLeft w:val="0"/>
                      <w:marRight w:val="0"/>
                      <w:marTop w:val="0"/>
                      <w:marBottom w:val="0"/>
                      <w:divBdr>
                        <w:top w:val="none" w:sz="0" w:space="0" w:color="auto"/>
                        <w:left w:val="none" w:sz="0" w:space="0" w:color="auto"/>
                        <w:bottom w:val="none" w:sz="0" w:space="0" w:color="auto"/>
                        <w:right w:val="none" w:sz="0" w:space="0" w:color="auto"/>
                      </w:divBdr>
                    </w:div>
                  </w:divsChild>
                </w:div>
                <w:div w:id="1705015468">
                  <w:marLeft w:val="0"/>
                  <w:marRight w:val="0"/>
                  <w:marTop w:val="0"/>
                  <w:marBottom w:val="0"/>
                  <w:divBdr>
                    <w:top w:val="none" w:sz="0" w:space="0" w:color="auto"/>
                    <w:left w:val="none" w:sz="0" w:space="0" w:color="auto"/>
                    <w:bottom w:val="none" w:sz="0" w:space="0" w:color="auto"/>
                    <w:right w:val="none" w:sz="0" w:space="0" w:color="auto"/>
                  </w:divBdr>
                  <w:divsChild>
                    <w:div w:id="634262018">
                      <w:marLeft w:val="0"/>
                      <w:marRight w:val="0"/>
                      <w:marTop w:val="0"/>
                      <w:marBottom w:val="0"/>
                      <w:divBdr>
                        <w:top w:val="none" w:sz="0" w:space="0" w:color="auto"/>
                        <w:left w:val="none" w:sz="0" w:space="0" w:color="auto"/>
                        <w:bottom w:val="none" w:sz="0" w:space="0" w:color="auto"/>
                        <w:right w:val="none" w:sz="0" w:space="0" w:color="auto"/>
                      </w:divBdr>
                    </w:div>
                  </w:divsChild>
                </w:div>
                <w:div w:id="2099012766">
                  <w:marLeft w:val="0"/>
                  <w:marRight w:val="0"/>
                  <w:marTop w:val="0"/>
                  <w:marBottom w:val="0"/>
                  <w:divBdr>
                    <w:top w:val="none" w:sz="0" w:space="0" w:color="auto"/>
                    <w:left w:val="none" w:sz="0" w:space="0" w:color="auto"/>
                    <w:bottom w:val="none" w:sz="0" w:space="0" w:color="auto"/>
                    <w:right w:val="none" w:sz="0" w:space="0" w:color="auto"/>
                  </w:divBdr>
                  <w:divsChild>
                    <w:div w:id="237401550">
                      <w:marLeft w:val="0"/>
                      <w:marRight w:val="0"/>
                      <w:marTop w:val="0"/>
                      <w:marBottom w:val="0"/>
                      <w:divBdr>
                        <w:top w:val="none" w:sz="0" w:space="0" w:color="auto"/>
                        <w:left w:val="none" w:sz="0" w:space="0" w:color="auto"/>
                        <w:bottom w:val="none" w:sz="0" w:space="0" w:color="auto"/>
                        <w:right w:val="none" w:sz="0" w:space="0" w:color="auto"/>
                      </w:divBdr>
                    </w:div>
                  </w:divsChild>
                </w:div>
                <w:div w:id="1672830067">
                  <w:marLeft w:val="0"/>
                  <w:marRight w:val="0"/>
                  <w:marTop w:val="0"/>
                  <w:marBottom w:val="0"/>
                  <w:divBdr>
                    <w:top w:val="none" w:sz="0" w:space="0" w:color="auto"/>
                    <w:left w:val="none" w:sz="0" w:space="0" w:color="auto"/>
                    <w:bottom w:val="none" w:sz="0" w:space="0" w:color="auto"/>
                    <w:right w:val="none" w:sz="0" w:space="0" w:color="auto"/>
                  </w:divBdr>
                  <w:divsChild>
                    <w:div w:id="837502416">
                      <w:marLeft w:val="0"/>
                      <w:marRight w:val="0"/>
                      <w:marTop w:val="0"/>
                      <w:marBottom w:val="0"/>
                      <w:divBdr>
                        <w:top w:val="none" w:sz="0" w:space="0" w:color="auto"/>
                        <w:left w:val="none" w:sz="0" w:space="0" w:color="auto"/>
                        <w:bottom w:val="none" w:sz="0" w:space="0" w:color="auto"/>
                        <w:right w:val="none" w:sz="0" w:space="0" w:color="auto"/>
                      </w:divBdr>
                    </w:div>
                  </w:divsChild>
                </w:div>
                <w:div w:id="583804501">
                  <w:marLeft w:val="0"/>
                  <w:marRight w:val="0"/>
                  <w:marTop w:val="0"/>
                  <w:marBottom w:val="0"/>
                  <w:divBdr>
                    <w:top w:val="none" w:sz="0" w:space="0" w:color="auto"/>
                    <w:left w:val="none" w:sz="0" w:space="0" w:color="auto"/>
                    <w:bottom w:val="none" w:sz="0" w:space="0" w:color="auto"/>
                    <w:right w:val="none" w:sz="0" w:space="0" w:color="auto"/>
                  </w:divBdr>
                  <w:divsChild>
                    <w:div w:id="1290209411">
                      <w:marLeft w:val="0"/>
                      <w:marRight w:val="0"/>
                      <w:marTop w:val="0"/>
                      <w:marBottom w:val="0"/>
                      <w:divBdr>
                        <w:top w:val="none" w:sz="0" w:space="0" w:color="auto"/>
                        <w:left w:val="none" w:sz="0" w:space="0" w:color="auto"/>
                        <w:bottom w:val="none" w:sz="0" w:space="0" w:color="auto"/>
                        <w:right w:val="none" w:sz="0" w:space="0" w:color="auto"/>
                      </w:divBdr>
                    </w:div>
                  </w:divsChild>
                </w:div>
                <w:div w:id="1687904195">
                  <w:marLeft w:val="0"/>
                  <w:marRight w:val="0"/>
                  <w:marTop w:val="0"/>
                  <w:marBottom w:val="0"/>
                  <w:divBdr>
                    <w:top w:val="none" w:sz="0" w:space="0" w:color="auto"/>
                    <w:left w:val="none" w:sz="0" w:space="0" w:color="auto"/>
                    <w:bottom w:val="none" w:sz="0" w:space="0" w:color="auto"/>
                    <w:right w:val="none" w:sz="0" w:space="0" w:color="auto"/>
                  </w:divBdr>
                  <w:divsChild>
                    <w:div w:id="398335097">
                      <w:marLeft w:val="0"/>
                      <w:marRight w:val="0"/>
                      <w:marTop w:val="0"/>
                      <w:marBottom w:val="0"/>
                      <w:divBdr>
                        <w:top w:val="none" w:sz="0" w:space="0" w:color="auto"/>
                        <w:left w:val="none" w:sz="0" w:space="0" w:color="auto"/>
                        <w:bottom w:val="none" w:sz="0" w:space="0" w:color="auto"/>
                        <w:right w:val="none" w:sz="0" w:space="0" w:color="auto"/>
                      </w:divBdr>
                    </w:div>
                  </w:divsChild>
                </w:div>
                <w:div w:id="711269401">
                  <w:marLeft w:val="0"/>
                  <w:marRight w:val="0"/>
                  <w:marTop w:val="0"/>
                  <w:marBottom w:val="0"/>
                  <w:divBdr>
                    <w:top w:val="none" w:sz="0" w:space="0" w:color="auto"/>
                    <w:left w:val="none" w:sz="0" w:space="0" w:color="auto"/>
                    <w:bottom w:val="none" w:sz="0" w:space="0" w:color="auto"/>
                    <w:right w:val="none" w:sz="0" w:space="0" w:color="auto"/>
                  </w:divBdr>
                  <w:divsChild>
                    <w:div w:id="1851528148">
                      <w:marLeft w:val="0"/>
                      <w:marRight w:val="0"/>
                      <w:marTop w:val="0"/>
                      <w:marBottom w:val="0"/>
                      <w:divBdr>
                        <w:top w:val="none" w:sz="0" w:space="0" w:color="auto"/>
                        <w:left w:val="none" w:sz="0" w:space="0" w:color="auto"/>
                        <w:bottom w:val="none" w:sz="0" w:space="0" w:color="auto"/>
                        <w:right w:val="none" w:sz="0" w:space="0" w:color="auto"/>
                      </w:divBdr>
                    </w:div>
                  </w:divsChild>
                </w:div>
                <w:div w:id="587232897">
                  <w:marLeft w:val="0"/>
                  <w:marRight w:val="0"/>
                  <w:marTop w:val="0"/>
                  <w:marBottom w:val="0"/>
                  <w:divBdr>
                    <w:top w:val="none" w:sz="0" w:space="0" w:color="auto"/>
                    <w:left w:val="none" w:sz="0" w:space="0" w:color="auto"/>
                    <w:bottom w:val="none" w:sz="0" w:space="0" w:color="auto"/>
                    <w:right w:val="none" w:sz="0" w:space="0" w:color="auto"/>
                  </w:divBdr>
                  <w:divsChild>
                    <w:div w:id="2020424859">
                      <w:marLeft w:val="0"/>
                      <w:marRight w:val="0"/>
                      <w:marTop w:val="0"/>
                      <w:marBottom w:val="0"/>
                      <w:divBdr>
                        <w:top w:val="none" w:sz="0" w:space="0" w:color="auto"/>
                        <w:left w:val="none" w:sz="0" w:space="0" w:color="auto"/>
                        <w:bottom w:val="none" w:sz="0" w:space="0" w:color="auto"/>
                        <w:right w:val="none" w:sz="0" w:space="0" w:color="auto"/>
                      </w:divBdr>
                    </w:div>
                  </w:divsChild>
                </w:div>
                <w:div w:id="1281687752">
                  <w:marLeft w:val="0"/>
                  <w:marRight w:val="0"/>
                  <w:marTop w:val="0"/>
                  <w:marBottom w:val="0"/>
                  <w:divBdr>
                    <w:top w:val="none" w:sz="0" w:space="0" w:color="auto"/>
                    <w:left w:val="none" w:sz="0" w:space="0" w:color="auto"/>
                    <w:bottom w:val="none" w:sz="0" w:space="0" w:color="auto"/>
                    <w:right w:val="none" w:sz="0" w:space="0" w:color="auto"/>
                  </w:divBdr>
                  <w:divsChild>
                    <w:div w:id="1342392947">
                      <w:marLeft w:val="0"/>
                      <w:marRight w:val="0"/>
                      <w:marTop w:val="0"/>
                      <w:marBottom w:val="0"/>
                      <w:divBdr>
                        <w:top w:val="none" w:sz="0" w:space="0" w:color="auto"/>
                        <w:left w:val="none" w:sz="0" w:space="0" w:color="auto"/>
                        <w:bottom w:val="none" w:sz="0" w:space="0" w:color="auto"/>
                        <w:right w:val="none" w:sz="0" w:space="0" w:color="auto"/>
                      </w:divBdr>
                    </w:div>
                  </w:divsChild>
                </w:div>
                <w:div w:id="493911644">
                  <w:marLeft w:val="0"/>
                  <w:marRight w:val="0"/>
                  <w:marTop w:val="0"/>
                  <w:marBottom w:val="0"/>
                  <w:divBdr>
                    <w:top w:val="none" w:sz="0" w:space="0" w:color="auto"/>
                    <w:left w:val="none" w:sz="0" w:space="0" w:color="auto"/>
                    <w:bottom w:val="none" w:sz="0" w:space="0" w:color="auto"/>
                    <w:right w:val="none" w:sz="0" w:space="0" w:color="auto"/>
                  </w:divBdr>
                  <w:divsChild>
                    <w:div w:id="1976715396">
                      <w:marLeft w:val="0"/>
                      <w:marRight w:val="0"/>
                      <w:marTop w:val="0"/>
                      <w:marBottom w:val="0"/>
                      <w:divBdr>
                        <w:top w:val="none" w:sz="0" w:space="0" w:color="auto"/>
                        <w:left w:val="none" w:sz="0" w:space="0" w:color="auto"/>
                        <w:bottom w:val="none" w:sz="0" w:space="0" w:color="auto"/>
                        <w:right w:val="none" w:sz="0" w:space="0" w:color="auto"/>
                      </w:divBdr>
                    </w:div>
                  </w:divsChild>
                </w:div>
                <w:div w:id="137771982">
                  <w:marLeft w:val="0"/>
                  <w:marRight w:val="0"/>
                  <w:marTop w:val="0"/>
                  <w:marBottom w:val="0"/>
                  <w:divBdr>
                    <w:top w:val="none" w:sz="0" w:space="0" w:color="auto"/>
                    <w:left w:val="none" w:sz="0" w:space="0" w:color="auto"/>
                    <w:bottom w:val="none" w:sz="0" w:space="0" w:color="auto"/>
                    <w:right w:val="none" w:sz="0" w:space="0" w:color="auto"/>
                  </w:divBdr>
                  <w:divsChild>
                    <w:div w:id="1258364790">
                      <w:marLeft w:val="0"/>
                      <w:marRight w:val="0"/>
                      <w:marTop w:val="0"/>
                      <w:marBottom w:val="0"/>
                      <w:divBdr>
                        <w:top w:val="none" w:sz="0" w:space="0" w:color="auto"/>
                        <w:left w:val="none" w:sz="0" w:space="0" w:color="auto"/>
                        <w:bottom w:val="none" w:sz="0" w:space="0" w:color="auto"/>
                        <w:right w:val="none" w:sz="0" w:space="0" w:color="auto"/>
                      </w:divBdr>
                    </w:div>
                  </w:divsChild>
                </w:div>
                <w:div w:id="729695370">
                  <w:marLeft w:val="0"/>
                  <w:marRight w:val="0"/>
                  <w:marTop w:val="0"/>
                  <w:marBottom w:val="0"/>
                  <w:divBdr>
                    <w:top w:val="none" w:sz="0" w:space="0" w:color="auto"/>
                    <w:left w:val="none" w:sz="0" w:space="0" w:color="auto"/>
                    <w:bottom w:val="none" w:sz="0" w:space="0" w:color="auto"/>
                    <w:right w:val="none" w:sz="0" w:space="0" w:color="auto"/>
                  </w:divBdr>
                  <w:divsChild>
                    <w:div w:id="1644698096">
                      <w:marLeft w:val="0"/>
                      <w:marRight w:val="0"/>
                      <w:marTop w:val="0"/>
                      <w:marBottom w:val="0"/>
                      <w:divBdr>
                        <w:top w:val="none" w:sz="0" w:space="0" w:color="auto"/>
                        <w:left w:val="none" w:sz="0" w:space="0" w:color="auto"/>
                        <w:bottom w:val="none" w:sz="0" w:space="0" w:color="auto"/>
                        <w:right w:val="none" w:sz="0" w:space="0" w:color="auto"/>
                      </w:divBdr>
                    </w:div>
                  </w:divsChild>
                </w:div>
                <w:div w:id="1508135858">
                  <w:marLeft w:val="0"/>
                  <w:marRight w:val="0"/>
                  <w:marTop w:val="0"/>
                  <w:marBottom w:val="0"/>
                  <w:divBdr>
                    <w:top w:val="none" w:sz="0" w:space="0" w:color="auto"/>
                    <w:left w:val="none" w:sz="0" w:space="0" w:color="auto"/>
                    <w:bottom w:val="none" w:sz="0" w:space="0" w:color="auto"/>
                    <w:right w:val="none" w:sz="0" w:space="0" w:color="auto"/>
                  </w:divBdr>
                  <w:divsChild>
                    <w:div w:id="1808811529">
                      <w:marLeft w:val="0"/>
                      <w:marRight w:val="0"/>
                      <w:marTop w:val="0"/>
                      <w:marBottom w:val="0"/>
                      <w:divBdr>
                        <w:top w:val="none" w:sz="0" w:space="0" w:color="auto"/>
                        <w:left w:val="none" w:sz="0" w:space="0" w:color="auto"/>
                        <w:bottom w:val="none" w:sz="0" w:space="0" w:color="auto"/>
                        <w:right w:val="none" w:sz="0" w:space="0" w:color="auto"/>
                      </w:divBdr>
                    </w:div>
                  </w:divsChild>
                </w:div>
                <w:div w:id="1744447175">
                  <w:marLeft w:val="0"/>
                  <w:marRight w:val="0"/>
                  <w:marTop w:val="0"/>
                  <w:marBottom w:val="0"/>
                  <w:divBdr>
                    <w:top w:val="none" w:sz="0" w:space="0" w:color="auto"/>
                    <w:left w:val="none" w:sz="0" w:space="0" w:color="auto"/>
                    <w:bottom w:val="none" w:sz="0" w:space="0" w:color="auto"/>
                    <w:right w:val="none" w:sz="0" w:space="0" w:color="auto"/>
                  </w:divBdr>
                  <w:divsChild>
                    <w:div w:id="34698494">
                      <w:marLeft w:val="0"/>
                      <w:marRight w:val="0"/>
                      <w:marTop w:val="0"/>
                      <w:marBottom w:val="0"/>
                      <w:divBdr>
                        <w:top w:val="none" w:sz="0" w:space="0" w:color="auto"/>
                        <w:left w:val="none" w:sz="0" w:space="0" w:color="auto"/>
                        <w:bottom w:val="none" w:sz="0" w:space="0" w:color="auto"/>
                        <w:right w:val="none" w:sz="0" w:space="0" w:color="auto"/>
                      </w:divBdr>
                    </w:div>
                  </w:divsChild>
                </w:div>
                <w:div w:id="1414156629">
                  <w:marLeft w:val="0"/>
                  <w:marRight w:val="0"/>
                  <w:marTop w:val="0"/>
                  <w:marBottom w:val="0"/>
                  <w:divBdr>
                    <w:top w:val="none" w:sz="0" w:space="0" w:color="auto"/>
                    <w:left w:val="none" w:sz="0" w:space="0" w:color="auto"/>
                    <w:bottom w:val="none" w:sz="0" w:space="0" w:color="auto"/>
                    <w:right w:val="none" w:sz="0" w:space="0" w:color="auto"/>
                  </w:divBdr>
                  <w:divsChild>
                    <w:div w:id="552158545">
                      <w:marLeft w:val="0"/>
                      <w:marRight w:val="0"/>
                      <w:marTop w:val="0"/>
                      <w:marBottom w:val="0"/>
                      <w:divBdr>
                        <w:top w:val="none" w:sz="0" w:space="0" w:color="auto"/>
                        <w:left w:val="none" w:sz="0" w:space="0" w:color="auto"/>
                        <w:bottom w:val="none" w:sz="0" w:space="0" w:color="auto"/>
                        <w:right w:val="none" w:sz="0" w:space="0" w:color="auto"/>
                      </w:divBdr>
                    </w:div>
                  </w:divsChild>
                </w:div>
                <w:div w:id="300041061">
                  <w:marLeft w:val="0"/>
                  <w:marRight w:val="0"/>
                  <w:marTop w:val="0"/>
                  <w:marBottom w:val="0"/>
                  <w:divBdr>
                    <w:top w:val="none" w:sz="0" w:space="0" w:color="auto"/>
                    <w:left w:val="none" w:sz="0" w:space="0" w:color="auto"/>
                    <w:bottom w:val="none" w:sz="0" w:space="0" w:color="auto"/>
                    <w:right w:val="none" w:sz="0" w:space="0" w:color="auto"/>
                  </w:divBdr>
                  <w:divsChild>
                    <w:div w:id="1046369536">
                      <w:marLeft w:val="0"/>
                      <w:marRight w:val="0"/>
                      <w:marTop w:val="0"/>
                      <w:marBottom w:val="0"/>
                      <w:divBdr>
                        <w:top w:val="none" w:sz="0" w:space="0" w:color="auto"/>
                        <w:left w:val="none" w:sz="0" w:space="0" w:color="auto"/>
                        <w:bottom w:val="none" w:sz="0" w:space="0" w:color="auto"/>
                        <w:right w:val="none" w:sz="0" w:space="0" w:color="auto"/>
                      </w:divBdr>
                    </w:div>
                  </w:divsChild>
                </w:div>
                <w:div w:id="667251209">
                  <w:marLeft w:val="0"/>
                  <w:marRight w:val="0"/>
                  <w:marTop w:val="0"/>
                  <w:marBottom w:val="0"/>
                  <w:divBdr>
                    <w:top w:val="none" w:sz="0" w:space="0" w:color="auto"/>
                    <w:left w:val="none" w:sz="0" w:space="0" w:color="auto"/>
                    <w:bottom w:val="none" w:sz="0" w:space="0" w:color="auto"/>
                    <w:right w:val="none" w:sz="0" w:space="0" w:color="auto"/>
                  </w:divBdr>
                  <w:divsChild>
                    <w:div w:id="402266525">
                      <w:marLeft w:val="0"/>
                      <w:marRight w:val="0"/>
                      <w:marTop w:val="0"/>
                      <w:marBottom w:val="0"/>
                      <w:divBdr>
                        <w:top w:val="none" w:sz="0" w:space="0" w:color="auto"/>
                        <w:left w:val="none" w:sz="0" w:space="0" w:color="auto"/>
                        <w:bottom w:val="none" w:sz="0" w:space="0" w:color="auto"/>
                        <w:right w:val="none" w:sz="0" w:space="0" w:color="auto"/>
                      </w:divBdr>
                    </w:div>
                  </w:divsChild>
                </w:div>
                <w:div w:id="2135173611">
                  <w:marLeft w:val="0"/>
                  <w:marRight w:val="0"/>
                  <w:marTop w:val="0"/>
                  <w:marBottom w:val="0"/>
                  <w:divBdr>
                    <w:top w:val="none" w:sz="0" w:space="0" w:color="auto"/>
                    <w:left w:val="none" w:sz="0" w:space="0" w:color="auto"/>
                    <w:bottom w:val="none" w:sz="0" w:space="0" w:color="auto"/>
                    <w:right w:val="none" w:sz="0" w:space="0" w:color="auto"/>
                  </w:divBdr>
                  <w:divsChild>
                    <w:div w:id="1831411013">
                      <w:marLeft w:val="0"/>
                      <w:marRight w:val="0"/>
                      <w:marTop w:val="0"/>
                      <w:marBottom w:val="0"/>
                      <w:divBdr>
                        <w:top w:val="none" w:sz="0" w:space="0" w:color="auto"/>
                        <w:left w:val="none" w:sz="0" w:space="0" w:color="auto"/>
                        <w:bottom w:val="none" w:sz="0" w:space="0" w:color="auto"/>
                        <w:right w:val="none" w:sz="0" w:space="0" w:color="auto"/>
                      </w:divBdr>
                    </w:div>
                  </w:divsChild>
                </w:div>
                <w:div w:id="1279407271">
                  <w:marLeft w:val="0"/>
                  <w:marRight w:val="0"/>
                  <w:marTop w:val="0"/>
                  <w:marBottom w:val="0"/>
                  <w:divBdr>
                    <w:top w:val="none" w:sz="0" w:space="0" w:color="auto"/>
                    <w:left w:val="none" w:sz="0" w:space="0" w:color="auto"/>
                    <w:bottom w:val="none" w:sz="0" w:space="0" w:color="auto"/>
                    <w:right w:val="none" w:sz="0" w:space="0" w:color="auto"/>
                  </w:divBdr>
                  <w:divsChild>
                    <w:div w:id="893741365">
                      <w:marLeft w:val="0"/>
                      <w:marRight w:val="0"/>
                      <w:marTop w:val="0"/>
                      <w:marBottom w:val="0"/>
                      <w:divBdr>
                        <w:top w:val="none" w:sz="0" w:space="0" w:color="auto"/>
                        <w:left w:val="none" w:sz="0" w:space="0" w:color="auto"/>
                        <w:bottom w:val="none" w:sz="0" w:space="0" w:color="auto"/>
                        <w:right w:val="none" w:sz="0" w:space="0" w:color="auto"/>
                      </w:divBdr>
                    </w:div>
                  </w:divsChild>
                </w:div>
                <w:div w:id="1227110892">
                  <w:marLeft w:val="0"/>
                  <w:marRight w:val="0"/>
                  <w:marTop w:val="0"/>
                  <w:marBottom w:val="0"/>
                  <w:divBdr>
                    <w:top w:val="none" w:sz="0" w:space="0" w:color="auto"/>
                    <w:left w:val="none" w:sz="0" w:space="0" w:color="auto"/>
                    <w:bottom w:val="none" w:sz="0" w:space="0" w:color="auto"/>
                    <w:right w:val="none" w:sz="0" w:space="0" w:color="auto"/>
                  </w:divBdr>
                  <w:divsChild>
                    <w:div w:id="316225535">
                      <w:marLeft w:val="0"/>
                      <w:marRight w:val="0"/>
                      <w:marTop w:val="0"/>
                      <w:marBottom w:val="0"/>
                      <w:divBdr>
                        <w:top w:val="none" w:sz="0" w:space="0" w:color="auto"/>
                        <w:left w:val="none" w:sz="0" w:space="0" w:color="auto"/>
                        <w:bottom w:val="none" w:sz="0" w:space="0" w:color="auto"/>
                        <w:right w:val="none" w:sz="0" w:space="0" w:color="auto"/>
                      </w:divBdr>
                    </w:div>
                  </w:divsChild>
                </w:div>
                <w:div w:id="1969314765">
                  <w:marLeft w:val="0"/>
                  <w:marRight w:val="0"/>
                  <w:marTop w:val="0"/>
                  <w:marBottom w:val="0"/>
                  <w:divBdr>
                    <w:top w:val="none" w:sz="0" w:space="0" w:color="auto"/>
                    <w:left w:val="none" w:sz="0" w:space="0" w:color="auto"/>
                    <w:bottom w:val="none" w:sz="0" w:space="0" w:color="auto"/>
                    <w:right w:val="none" w:sz="0" w:space="0" w:color="auto"/>
                  </w:divBdr>
                  <w:divsChild>
                    <w:div w:id="891307916">
                      <w:marLeft w:val="0"/>
                      <w:marRight w:val="0"/>
                      <w:marTop w:val="0"/>
                      <w:marBottom w:val="0"/>
                      <w:divBdr>
                        <w:top w:val="none" w:sz="0" w:space="0" w:color="auto"/>
                        <w:left w:val="none" w:sz="0" w:space="0" w:color="auto"/>
                        <w:bottom w:val="none" w:sz="0" w:space="0" w:color="auto"/>
                        <w:right w:val="none" w:sz="0" w:space="0" w:color="auto"/>
                      </w:divBdr>
                    </w:div>
                  </w:divsChild>
                </w:div>
                <w:div w:id="585110804">
                  <w:marLeft w:val="0"/>
                  <w:marRight w:val="0"/>
                  <w:marTop w:val="0"/>
                  <w:marBottom w:val="0"/>
                  <w:divBdr>
                    <w:top w:val="none" w:sz="0" w:space="0" w:color="auto"/>
                    <w:left w:val="none" w:sz="0" w:space="0" w:color="auto"/>
                    <w:bottom w:val="none" w:sz="0" w:space="0" w:color="auto"/>
                    <w:right w:val="none" w:sz="0" w:space="0" w:color="auto"/>
                  </w:divBdr>
                  <w:divsChild>
                    <w:div w:id="1778325687">
                      <w:marLeft w:val="0"/>
                      <w:marRight w:val="0"/>
                      <w:marTop w:val="0"/>
                      <w:marBottom w:val="0"/>
                      <w:divBdr>
                        <w:top w:val="none" w:sz="0" w:space="0" w:color="auto"/>
                        <w:left w:val="none" w:sz="0" w:space="0" w:color="auto"/>
                        <w:bottom w:val="none" w:sz="0" w:space="0" w:color="auto"/>
                        <w:right w:val="none" w:sz="0" w:space="0" w:color="auto"/>
                      </w:divBdr>
                    </w:div>
                  </w:divsChild>
                </w:div>
                <w:div w:id="483277909">
                  <w:marLeft w:val="0"/>
                  <w:marRight w:val="0"/>
                  <w:marTop w:val="0"/>
                  <w:marBottom w:val="0"/>
                  <w:divBdr>
                    <w:top w:val="none" w:sz="0" w:space="0" w:color="auto"/>
                    <w:left w:val="none" w:sz="0" w:space="0" w:color="auto"/>
                    <w:bottom w:val="none" w:sz="0" w:space="0" w:color="auto"/>
                    <w:right w:val="none" w:sz="0" w:space="0" w:color="auto"/>
                  </w:divBdr>
                  <w:divsChild>
                    <w:div w:id="741173009">
                      <w:marLeft w:val="0"/>
                      <w:marRight w:val="0"/>
                      <w:marTop w:val="0"/>
                      <w:marBottom w:val="0"/>
                      <w:divBdr>
                        <w:top w:val="none" w:sz="0" w:space="0" w:color="auto"/>
                        <w:left w:val="none" w:sz="0" w:space="0" w:color="auto"/>
                        <w:bottom w:val="none" w:sz="0" w:space="0" w:color="auto"/>
                        <w:right w:val="none" w:sz="0" w:space="0" w:color="auto"/>
                      </w:divBdr>
                    </w:div>
                  </w:divsChild>
                </w:div>
                <w:div w:id="1806001307">
                  <w:marLeft w:val="0"/>
                  <w:marRight w:val="0"/>
                  <w:marTop w:val="0"/>
                  <w:marBottom w:val="0"/>
                  <w:divBdr>
                    <w:top w:val="none" w:sz="0" w:space="0" w:color="auto"/>
                    <w:left w:val="none" w:sz="0" w:space="0" w:color="auto"/>
                    <w:bottom w:val="none" w:sz="0" w:space="0" w:color="auto"/>
                    <w:right w:val="none" w:sz="0" w:space="0" w:color="auto"/>
                  </w:divBdr>
                  <w:divsChild>
                    <w:div w:id="511191376">
                      <w:marLeft w:val="0"/>
                      <w:marRight w:val="0"/>
                      <w:marTop w:val="0"/>
                      <w:marBottom w:val="0"/>
                      <w:divBdr>
                        <w:top w:val="none" w:sz="0" w:space="0" w:color="auto"/>
                        <w:left w:val="none" w:sz="0" w:space="0" w:color="auto"/>
                        <w:bottom w:val="none" w:sz="0" w:space="0" w:color="auto"/>
                        <w:right w:val="none" w:sz="0" w:space="0" w:color="auto"/>
                      </w:divBdr>
                    </w:div>
                  </w:divsChild>
                </w:div>
                <w:div w:id="302201168">
                  <w:marLeft w:val="0"/>
                  <w:marRight w:val="0"/>
                  <w:marTop w:val="0"/>
                  <w:marBottom w:val="0"/>
                  <w:divBdr>
                    <w:top w:val="none" w:sz="0" w:space="0" w:color="auto"/>
                    <w:left w:val="none" w:sz="0" w:space="0" w:color="auto"/>
                    <w:bottom w:val="none" w:sz="0" w:space="0" w:color="auto"/>
                    <w:right w:val="none" w:sz="0" w:space="0" w:color="auto"/>
                  </w:divBdr>
                  <w:divsChild>
                    <w:div w:id="582446101">
                      <w:marLeft w:val="0"/>
                      <w:marRight w:val="0"/>
                      <w:marTop w:val="0"/>
                      <w:marBottom w:val="0"/>
                      <w:divBdr>
                        <w:top w:val="none" w:sz="0" w:space="0" w:color="auto"/>
                        <w:left w:val="none" w:sz="0" w:space="0" w:color="auto"/>
                        <w:bottom w:val="none" w:sz="0" w:space="0" w:color="auto"/>
                        <w:right w:val="none" w:sz="0" w:space="0" w:color="auto"/>
                      </w:divBdr>
                    </w:div>
                  </w:divsChild>
                </w:div>
                <w:div w:id="1780299872">
                  <w:marLeft w:val="0"/>
                  <w:marRight w:val="0"/>
                  <w:marTop w:val="0"/>
                  <w:marBottom w:val="0"/>
                  <w:divBdr>
                    <w:top w:val="none" w:sz="0" w:space="0" w:color="auto"/>
                    <w:left w:val="none" w:sz="0" w:space="0" w:color="auto"/>
                    <w:bottom w:val="none" w:sz="0" w:space="0" w:color="auto"/>
                    <w:right w:val="none" w:sz="0" w:space="0" w:color="auto"/>
                  </w:divBdr>
                  <w:divsChild>
                    <w:div w:id="1107308623">
                      <w:marLeft w:val="0"/>
                      <w:marRight w:val="0"/>
                      <w:marTop w:val="0"/>
                      <w:marBottom w:val="0"/>
                      <w:divBdr>
                        <w:top w:val="none" w:sz="0" w:space="0" w:color="auto"/>
                        <w:left w:val="none" w:sz="0" w:space="0" w:color="auto"/>
                        <w:bottom w:val="none" w:sz="0" w:space="0" w:color="auto"/>
                        <w:right w:val="none" w:sz="0" w:space="0" w:color="auto"/>
                      </w:divBdr>
                    </w:div>
                  </w:divsChild>
                </w:div>
                <w:div w:id="896668031">
                  <w:marLeft w:val="0"/>
                  <w:marRight w:val="0"/>
                  <w:marTop w:val="0"/>
                  <w:marBottom w:val="0"/>
                  <w:divBdr>
                    <w:top w:val="none" w:sz="0" w:space="0" w:color="auto"/>
                    <w:left w:val="none" w:sz="0" w:space="0" w:color="auto"/>
                    <w:bottom w:val="none" w:sz="0" w:space="0" w:color="auto"/>
                    <w:right w:val="none" w:sz="0" w:space="0" w:color="auto"/>
                  </w:divBdr>
                  <w:divsChild>
                    <w:div w:id="1684163214">
                      <w:marLeft w:val="0"/>
                      <w:marRight w:val="0"/>
                      <w:marTop w:val="0"/>
                      <w:marBottom w:val="0"/>
                      <w:divBdr>
                        <w:top w:val="none" w:sz="0" w:space="0" w:color="auto"/>
                        <w:left w:val="none" w:sz="0" w:space="0" w:color="auto"/>
                        <w:bottom w:val="none" w:sz="0" w:space="0" w:color="auto"/>
                        <w:right w:val="none" w:sz="0" w:space="0" w:color="auto"/>
                      </w:divBdr>
                    </w:div>
                  </w:divsChild>
                </w:div>
                <w:div w:id="1409772233">
                  <w:marLeft w:val="0"/>
                  <w:marRight w:val="0"/>
                  <w:marTop w:val="0"/>
                  <w:marBottom w:val="0"/>
                  <w:divBdr>
                    <w:top w:val="none" w:sz="0" w:space="0" w:color="auto"/>
                    <w:left w:val="none" w:sz="0" w:space="0" w:color="auto"/>
                    <w:bottom w:val="none" w:sz="0" w:space="0" w:color="auto"/>
                    <w:right w:val="none" w:sz="0" w:space="0" w:color="auto"/>
                  </w:divBdr>
                  <w:divsChild>
                    <w:div w:id="825703640">
                      <w:marLeft w:val="0"/>
                      <w:marRight w:val="0"/>
                      <w:marTop w:val="0"/>
                      <w:marBottom w:val="0"/>
                      <w:divBdr>
                        <w:top w:val="none" w:sz="0" w:space="0" w:color="auto"/>
                        <w:left w:val="none" w:sz="0" w:space="0" w:color="auto"/>
                        <w:bottom w:val="none" w:sz="0" w:space="0" w:color="auto"/>
                        <w:right w:val="none" w:sz="0" w:space="0" w:color="auto"/>
                      </w:divBdr>
                    </w:div>
                  </w:divsChild>
                </w:div>
                <w:div w:id="1906989357">
                  <w:marLeft w:val="0"/>
                  <w:marRight w:val="0"/>
                  <w:marTop w:val="0"/>
                  <w:marBottom w:val="0"/>
                  <w:divBdr>
                    <w:top w:val="none" w:sz="0" w:space="0" w:color="auto"/>
                    <w:left w:val="none" w:sz="0" w:space="0" w:color="auto"/>
                    <w:bottom w:val="none" w:sz="0" w:space="0" w:color="auto"/>
                    <w:right w:val="none" w:sz="0" w:space="0" w:color="auto"/>
                  </w:divBdr>
                  <w:divsChild>
                    <w:div w:id="1360550387">
                      <w:marLeft w:val="0"/>
                      <w:marRight w:val="0"/>
                      <w:marTop w:val="0"/>
                      <w:marBottom w:val="0"/>
                      <w:divBdr>
                        <w:top w:val="none" w:sz="0" w:space="0" w:color="auto"/>
                        <w:left w:val="none" w:sz="0" w:space="0" w:color="auto"/>
                        <w:bottom w:val="none" w:sz="0" w:space="0" w:color="auto"/>
                        <w:right w:val="none" w:sz="0" w:space="0" w:color="auto"/>
                      </w:divBdr>
                    </w:div>
                  </w:divsChild>
                </w:div>
                <w:div w:id="589510299">
                  <w:marLeft w:val="0"/>
                  <w:marRight w:val="0"/>
                  <w:marTop w:val="0"/>
                  <w:marBottom w:val="0"/>
                  <w:divBdr>
                    <w:top w:val="none" w:sz="0" w:space="0" w:color="auto"/>
                    <w:left w:val="none" w:sz="0" w:space="0" w:color="auto"/>
                    <w:bottom w:val="none" w:sz="0" w:space="0" w:color="auto"/>
                    <w:right w:val="none" w:sz="0" w:space="0" w:color="auto"/>
                  </w:divBdr>
                  <w:divsChild>
                    <w:div w:id="1197233449">
                      <w:marLeft w:val="0"/>
                      <w:marRight w:val="0"/>
                      <w:marTop w:val="0"/>
                      <w:marBottom w:val="0"/>
                      <w:divBdr>
                        <w:top w:val="none" w:sz="0" w:space="0" w:color="auto"/>
                        <w:left w:val="none" w:sz="0" w:space="0" w:color="auto"/>
                        <w:bottom w:val="none" w:sz="0" w:space="0" w:color="auto"/>
                        <w:right w:val="none" w:sz="0" w:space="0" w:color="auto"/>
                      </w:divBdr>
                    </w:div>
                  </w:divsChild>
                </w:div>
                <w:div w:id="476151039">
                  <w:marLeft w:val="0"/>
                  <w:marRight w:val="0"/>
                  <w:marTop w:val="0"/>
                  <w:marBottom w:val="0"/>
                  <w:divBdr>
                    <w:top w:val="none" w:sz="0" w:space="0" w:color="auto"/>
                    <w:left w:val="none" w:sz="0" w:space="0" w:color="auto"/>
                    <w:bottom w:val="none" w:sz="0" w:space="0" w:color="auto"/>
                    <w:right w:val="none" w:sz="0" w:space="0" w:color="auto"/>
                  </w:divBdr>
                  <w:divsChild>
                    <w:div w:id="1695378293">
                      <w:marLeft w:val="0"/>
                      <w:marRight w:val="0"/>
                      <w:marTop w:val="0"/>
                      <w:marBottom w:val="0"/>
                      <w:divBdr>
                        <w:top w:val="none" w:sz="0" w:space="0" w:color="auto"/>
                        <w:left w:val="none" w:sz="0" w:space="0" w:color="auto"/>
                        <w:bottom w:val="none" w:sz="0" w:space="0" w:color="auto"/>
                        <w:right w:val="none" w:sz="0" w:space="0" w:color="auto"/>
                      </w:divBdr>
                    </w:div>
                  </w:divsChild>
                </w:div>
                <w:div w:id="1899049985">
                  <w:marLeft w:val="0"/>
                  <w:marRight w:val="0"/>
                  <w:marTop w:val="0"/>
                  <w:marBottom w:val="0"/>
                  <w:divBdr>
                    <w:top w:val="none" w:sz="0" w:space="0" w:color="auto"/>
                    <w:left w:val="none" w:sz="0" w:space="0" w:color="auto"/>
                    <w:bottom w:val="none" w:sz="0" w:space="0" w:color="auto"/>
                    <w:right w:val="none" w:sz="0" w:space="0" w:color="auto"/>
                  </w:divBdr>
                  <w:divsChild>
                    <w:div w:id="1923566370">
                      <w:marLeft w:val="0"/>
                      <w:marRight w:val="0"/>
                      <w:marTop w:val="0"/>
                      <w:marBottom w:val="0"/>
                      <w:divBdr>
                        <w:top w:val="none" w:sz="0" w:space="0" w:color="auto"/>
                        <w:left w:val="none" w:sz="0" w:space="0" w:color="auto"/>
                        <w:bottom w:val="none" w:sz="0" w:space="0" w:color="auto"/>
                        <w:right w:val="none" w:sz="0" w:space="0" w:color="auto"/>
                      </w:divBdr>
                    </w:div>
                  </w:divsChild>
                </w:div>
                <w:div w:id="1646860880">
                  <w:marLeft w:val="0"/>
                  <w:marRight w:val="0"/>
                  <w:marTop w:val="0"/>
                  <w:marBottom w:val="0"/>
                  <w:divBdr>
                    <w:top w:val="none" w:sz="0" w:space="0" w:color="auto"/>
                    <w:left w:val="none" w:sz="0" w:space="0" w:color="auto"/>
                    <w:bottom w:val="none" w:sz="0" w:space="0" w:color="auto"/>
                    <w:right w:val="none" w:sz="0" w:space="0" w:color="auto"/>
                  </w:divBdr>
                  <w:divsChild>
                    <w:div w:id="836846299">
                      <w:marLeft w:val="0"/>
                      <w:marRight w:val="0"/>
                      <w:marTop w:val="0"/>
                      <w:marBottom w:val="0"/>
                      <w:divBdr>
                        <w:top w:val="none" w:sz="0" w:space="0" w:color="auto"/>
                        <w:left w:val="none" w:sz="0" w:space="0" w:color="auto"/>
                        <w:bottom w:val="none" w:sz="0" w:space="0" w:color="auto"/>
                        <w:right w:val="none" w:sz="0" w:space="0" w:color="auto"/>
                      </w:divBdr>
                    </w:div>
                  </w:divsChild>
                </w:div>
                <w:div w:id="424502417">
                  <w:marLeft w:val="0"/>
                  <w:marRight w:val="0"/>
                  <w:marTop w:val="0"/>
                  <w:marBottom w:val="0"/>
                  <w:divBdr>
                    <w:top w:val="none" w:sz="0" w:space="0" w:color="auto"/>
                    <w:left w:val="none" w:sz="0" w:space="0" w:color="auto"/>
                    <w:bottom w:val="none" w:sz="0" w:space="0" w:color="auto"/>
                    <w:right w:val="none" w:sz="0" w:space="0" w:color="auto"/>
                  </w:divBdr>
                  <w:divsChild>
                    <w:div w:id="89592447">
                      <w:marLeft w:val="0"/>
                      <w:marRight w:val="0"/>
                      <w:marTop w:val="0"/>
                      <w:marBottom w:val="0"/>
                      <w:divBdr>
                        <w:top w:val="none" w:sz="0" w:space="0" w:color="auto"/>
                        <w:left w:val="none" w:sz="0" w:space="0" w:color="auto"/>
                        <w:bottom w:val="none" w:sz="0" w:space="0" w:color="auto"/>
                        <w:right w:val="none" w:sz="0" w:space="0" w:color="auto"/>
                      </w:divBdr>
                    </w:div>
                  </w:divsChild>
                </w:div>
                <w:div w:id="665981488">
                  <w:marLeft w:val="0"/>
                  <w:marRight w:val="0"/>
                  <w:marTop w:val="0"/>
                  <w:marBottom w:val="0"/>
                  <w:divBdr>
                    <w:top w:val="none" w:sz="0" w:space="0" w:color="auto"/>
                    <w:left w:val="none" w:sz="0" w:space="0" w:color="auto"/>
                    <w:bottom w:val="none" w:sz="0" w:space="0" w:color="auto"/>
                    <w:right w:val="none" w:sz="0" w:space="0" w:color="auto"/>
                  </w:divBdr>
                  <w:divsChild>
                    <w:div w:id="1015964029">
                      <w:marLeft w:val="0"/>
                      <w:marRight w:val="0"/>
                      <w:marTop w:val="0"/>
                      <w:marBottom w:val="0"/>
                      <w:divBdr>
                        <w:top w:val="none" w:sz="0" w:space="0" w:color="auto"/>
                        <w:left w:val="none" w:sz="0" w:space="0" w:color="auto"/>
                        <w:bottom w:val="none" w:sz="0" w:space="0" w:color="auto"/>
                        <w:right w:val="none" w:sz="0" w:space="0" w:color="auto"/>
                      </w:divBdr>
                    </w:div>
                  </w:divsChild>
                </w:div>
                <w:div w:id="1301420684">
                  <w:marLeft w:val="0"/>
                  <w:marRight w:val="0"/>
                  <w:marTop w:val="0"/>
                  <w:marBottom w:val="0"/>
                  <w:divBdr>
                    <w:top w:val="none" w:sz="0" w:space="0" w:color="auto"/>
                    <w:left w:val="none" w:sz="0" w:space="0" w:color="auto"/>
                    <w:bottom w:val="none" w:sz="0" w:space="0" w:color="auto"/>
                    <w:right w:val="none" w:sz="0" w:space="0" w:color="auto"/>
                  </w:divBdr>
                  <w:divsChild>
                    <w:div w:id="1316572341">
                      <w:marLeft w:val="0"/>
                      <w:marRight w:val="0"/>
                      <w:marTop w:val="0"/>
                      <w:marBottom w:val="0"/>
                      <w:divBdr>
                        <w:top w:val="none" w:sz="0" w:space="0" w:color="auto"/>
                        <w:left w:val="none" w:sz="0" w:space="0" w:color="auto"/>
                        <w:bottom w:val="none" w:sz="0" w:space="0" w:color="auto"/>
                        <w:right w:val="none" w:sz="0" w:space="0" w:color="auto"/>
                      </w:divBdr>
                    </w:div>
                  </w:divsChild>
                </w:div>
                <w:div w:id="563831318">
                  <w:marLeft w:val="0"/>
                  <w:marRight w:val="0"/>
                  <w:marTop w:val="0"/>
                  <w:marBottom w:val="0"/>
                  <w:divBdr>
                    <w:top w:val="none" w:sz="0" w:space="0" w:color="auto"/>
                    <w:left w:val="none" w:sz="0" w:space="0" w:color="auto"/>
                    <w:bottom w:val="none" w:sz="0" w:space="0" w:color="auto"/>
                    <w:right w:val="none" w:sz="0" w:space="0" w:color="auto"/>
                  </w:divBdr>
                  <w:divsChild>
                    <w:div w:id="88043929">
                      <w:marLeft w:val="0"/>
                      <w:marRight w:val="0"/>
                      <w:marTop w:val="0"/>
                      <w:marBottom w:val="0"/>
                      <w:divBdr>
                        <w:top w:val="none" w:sz="0" w:space="0" w:color="auto"/>
                        <w:left w:val="none" w:sz="0" w:space="0" w:color="auto"/>
                        <w:bottom w:val="none" w:sz="0" w:space="0" w:color="auto"/>
                        <w:right w:val="none" w:sz="0" w:space="0" w:color="auto"/>
                      </w:divBdr>
                    </w:div>
                  </w:divsChild>
                </w:div>
                <w:div w:id="1748762995">
                  <w:marLeft w:val="0"/>
                  <w:marRight w:val="0"/>
                  <w:marTop w:val="0"/>
                  <w:marBottom w:val="0"/>
                  <w:divBdr>
                    <w:top w:val="none" w:sz="0" w:space="0" w:color="auto"/>
                    <w:left w:val="none" w:sz="0" w:space="0" w:color="auto"/>
                    <w:bottom w:val="none" w:sz="0" w:space="0" w:color="auto"/>
                    <w:right w:val="none" w:sz="0" w:space="0" w:color="auto"/>
                  </w:divBdr>
                  <w:divsChild>
                    <w:div w:id="4599093">
                      <w:marLeft w:val="0"/>
                      <w:marRight w:val="0"/>
                      <w:marTop w:val="0"/>
                      <w:marBottom w:val="0"/>
                      <w:divBdr>
                        <w:top w:val="none" w:sz="0" w:space="0" w:color="auto"/>
                        <w:left w:val="none" w:sz="0" w:space="0" w:color="auto"/>
                        <w:bottom w:val="none" w:sz="0" w:space="0" w:color="auto"/>
                        <w:right w:val="none" w:sz="0" w:space="0" w:color="auto"/>
                      </w:divBdr>
                    </w:div>
                  </w:divsChild>
                </w:div>
                <w:div w:id="430122868">
                  <w:marLeft w:val="0"/>
                  <w:marRight w:val="0"/>
                  <w:marTop w:val="0"/>
                  <w:marBottom w:val="0"/>
                  <w:divBdr>
                    <w:top w:val="none" w:sz="0" w:space="0" w:color="auto"/>
                    <w:left w:val="none" w:sz="0" w:space="0" w:color="auto"/>
                    <w:bottom w:val="none" w:sz="0" w:space="0" w:color="auto"/>
                    <w:right w:val="none" w:sz="0" w:space="0" w:color="auto"/>
                  </w:divBdr>
                  <w:divsChild>
                    <w:div w:id="760642963">
                      <w:marLeft w:val="0"/>
                      <w:marRight w:val="0"/>
                      <w:marTop w:val="0"/>
                      <w:marBottom w:val="0"/>
                      <w:divBdr>
                        <w:top w:val="none" w:sz="0" w:space="0" w:color="auto"/>
                        <w:left w:val="none" w:sz="0" w:space="0" w:color="auto"/>
                        <w:bottom w:val="none" w:sz="0" w:space="0" w:color="auto"/>
                        <w:right w:val="none" w:sz="0" w:space="0" w:color="auto"/>
                      </w:divBdr>
                    </w:div>
                  </w:divsChild>
                </w:div>
                <w:div w:id="1735544702">
                  <w:marLeft w:val="0"/>
                  <w:marRight w:val="0"/>
                  <w:marTop w:val="0"/>
                  <w:marBottom w:val="0"/>
                  <w:divBdr>
                    <w:top w:val="none" w:sz="0" w:space="0" w:color="auto"/>
                    <w:left w:val="none" w:sz="0" w:space="0" w:color="auto"/>
                    <w:bottom w:val="none" w:sz="0" w:space="0" w:color="auto"/>
                    <w:right w:val="none" w:sz="0" w:space="0" w:color="auto"/>
                  </w:divBdr>
                  <w:divsChild>
                    <w:div w:id="676344274">
                      <w:marLeft w:val="0"/>
                      <w:marRight w:val="0"/>
                      <w:marTop w:val="0"/>
                      <w:marBottom w:val="0"/>
                      <w:divBdr>
                        <w:top w:val="none" w:sz="0" w:space="0" w:color="auto"/>
                        <w:left w:val="none" w:sz="0" w:space="0" w:color="auto"/>
                        <w:bottom w:val="none" w:sz="0" w:space="0" w:color="auto"/>
                        <w:right w:val="none" w:sz="0" w:space="0" w:color="auto"/>
                      </w:divBdr>
                    </w:div>
                  </w:divsChild>
                </w:div>
                <w:div w:id="394744787">
                  <w:marLeft w:val="0"/>
                  <w:marRight w:val="0"/>
                  <w:marTop w:val="0"/>
                  <w:marBottom w:val="0"/>
                  <w:divBdr>
                    <w:top w:val="none" w:sz="0" w:space="0" w:color="auto"/>
                    <w:left w:val="none" w:sz="0" w:space="0" w:color="auto"/>
                    <w:bottom w:val="none" w:sz="0" w:space="0" w:color="auto"/>
                    <w:right w:val="none" w:sz="0" w:space="0" w:color="auto"/>
                  </w:divBdr>
                  <w:divsChild>
                    <w:div w:id="1002858394">
                      <w:marLeft w:val="0"/>
                      <w:marRight w:val="0"/>
                      <w:marTop w:val="0"/>
                      <w:marBottom w:val="0"/>
                      <w:divBdr>
                        <w:top w:val="none" w:sz="0" w:space="0" w:color="auto"/>
                        <w:left w:val="none" w:sz="0" w:space="0" w:color="auto"/>
                        <w:bottom w:val="none" w:sz="0" w:space="0" w:color="auto"/>
                        <w:right w:val="none" w:sz="0" w:space="0" w:color="auto"/>
                      </w:divBdr>
                    </w:div>
                  </w:divsChild>
                </w:div>
                <w:div w:id="630980942">
                  <w:marLeft w:val="0"/>
                  <w:marRight w:val="0"/>
                  <w:marTop w:val="0"/>
                  <w:marBottom w:val="0"/>
                  <w:divBdr>
                    <w:top w:val="none" w:sz="0" w:space="0" w:color="auto"/>
                    <w:left w:val="none" w:sz="0" w:space="0" w:color="auto"/>
                    <w:bottom w:val="none" w:sz="0" w:space="0" w:color="auto"/>
                    <w:right w:val="none" w:sz="0" w:space="0" w:color="auto"/>
                  </w:divBdr>
                  <w:divsChild>
                    <w:div w:id="1625188160">
                      <w:marLeft w:val="0"/>
                      <w:marRight w:val="0"/>
                      <w:marTop w:val="0"/>
                      <w:marBottom w:val="0"/>
                      <w:divBdr>
                        <w:top w:val="none" w:sz="0" w:space="0" w:color="auto"/>
                        <w:left w:val="none" w:sz="0" w:space="0" w:color="auto"/>
                        <w:bottom w:val="none" w:sz="0" w:space="0" w:color="auto"/>
                        <w:right w:val="none" w:sz="0" w:space="0" w:color="auto"/>
                      </w:divBdr>
                    </w:div>
                  </w:divsChild>
                </w:div>
                <w:div w:id="140005807">
                  <w:marLeft w:val="0"/>
                  <w:marRight w:val="0"/>
                  <w:marTop w:val="0"/>
                  <w:marBottom w:val="0"/>
                  <w:divBdr>
                    <w:top w:val="none" w:sz="0" w:space="0" w:color="auto"/>
                    <w:left w:val="none" w:sz="0" w:space="0" w:color="auto"/>
                    <w:bottom w:val="none" w:sz="0" w:space="0" w:color="auto"/>
                    <w:right w:val="none" w:sz="0" w:space="0" w:color="auto"/>
                  </w:divBdr>
                  <w:divsChild>
                    <w:div w:id="111172268">
                      <w:marLeft w:val="0"/>
                      <w:marRight w:val="0"/>
                      <w:marTop w:val="0"/>
                      <w:marBottom w:val="0"/>
                      <w:divBdr>
                        <w:top w:val="none" w:sz="0" w:space="0" w:color="auto"/>
                        <w:left w:val="none" w:sz="0" w:space="0" w:color="auto"/>
                        <w:bottom w:val="none" w:sz="0" w:space="0" w:color="auto"/>
                        <w:right w:val="none" w:sz="0" w:space="0" w:color="auto"/>
                      </w:divBdr>
                    </w:div>
                  </w:divsChild>
                </w:div>
                <w:div w:id="1322008455">
                  <w:marLeft w:val="0"/>
                  <w:marRight w:val="0"/>
                  <w:marTop w:val="0"/>
                  <w:marBottom w:val="0"/>
                  <w:divBdr>
                    <w:top w:val="none" w:sz="0" w:space="0" w:color="auto"/>
                    <w:left w:val="none" w:sz="0" w:space="0" w:color="auto"/>
                    <w:bottom w:val="none" w:sz="0" w:space="0" w:color="auto"/>
                    <w:right w:val="none" w:sz="0" w:space="0" w:color="auto"/>
                  </w:divBdr>
                  <w:divsChild>
                    <w:div w:id="1401947655">
                      <w:marLeft w:val="0"/>
                      <w:marRight w:val="0"/>
                      <w:marTop w:val="0"/>
                      <w:marBottom w:val="0"/>
                      <w:divBdr>
                        <w:top w:val="none" w:sz="0" w:space="0" w:color="auto"/>
                        <w:left w:val="none" w:sz="0" w:space="0" w:color="auto"/>
                        <w:bottom w:val="none" w:sz="0" w:space="0" w:color="auto"/>
                        <w:right w:val="none" w:sz="0" w:space="0" w:color="auto"/>
                      </w:divBdr>
                    </w:div>
                  </w:divsChild>
                </w:div>
                <w:div w:id="1590308594">
                  <w:marLeft w:val="0"/>
                  <w:marRight w:val="0"/>
                  <w:marTop w:val="0"/>
                  <w:marBottom w:val="0"/>
                  <w:divBdr>
                    <w:top w:val="none" w:sz="0" w:space="0" w:color="auto"/>
                    <w:left w:val="none" w:sz="0" w:space="0" w:color="auto"/>
                    <w:bottom w:val="none" w:sz="0" w:space="0" w:color="auto"/>
                    <w:right w:val="none" w:sz="0" w:space="0" w:color="auto"/>
                  </w:divBdr>
                  <w:divsChild>
                    <w:div w:id="960263956">
                      <w:marLeft w:val="0"/>
                      <w:marRight w:val="0"/>
                      <w:marTop w:val="0"/>
                      <w:marBottom w:val="0"/>
                      <w:divBdr>
                        <w:top w:val="none" w:sz="0" w:space="0" w:color="auto"/>
                        <w:left w:val="none" w:sz="0" w:space="0" w:color="auto"/>
                        <w:bottom w:val="none" w:sz="0" w:space="0" w:color="auto"/>
                        <w:right w:val="none" w:sz="0" w:space="0" w:color="auto"/>
                      </w:divBdr>
                    </w:div>
                  </w:divsChild>
                </w:div>
                <w:div w:id="1855530007">
                  <w:marLeft w:val="0"/>
                  <w:marRight w:val="0"/>
                  <w:marTop w:val="0"/>
                  <w:marBottom w:val="0"/>
                  <w:divBdr>
                    <w:top w:val="none" w:sz="0" w:space="0" w:color="auto"/>
                    <w:left w:val="none" w:sz="0" w:space="0" w:color="auto"/>
                    <w:bottom w:val="none" w:sz="0" w:space="0" w:color="auto"/>
                    <w:right w:val="none" w:sz="0" w:space="0" w:color="auto"/>
                  </w:divBdr>
                  <w:divsChild>
                    <w:div w:id="111439429">
                      <w:marLeft w:val="0"/>
                      <w:marRight w:val="0"/>
                      <w:marTop w:val="0"/>
                      <w:marBottom w:val="0"/>
                      <w:divBdr>
                        <w:top w:val="none" w:sz="0" w:space="0" w:color="auto"/>
                        <w:left w:val="none" w:sz="0" w:space="0" w:color="auto"/>
                        <w:bottom w:val="none" w:sz="0" w:space="0" w:color="auto"/>
                        <w:right w:val="none" w:sz="0" w:space="0" w:color="auto"/>
                      </w:divBdr>
                    </w:div>
                  </w:divsChild>
                </w:div>
                <w:div w:id="1951013253">
                  <w:marLeft w:val="0"/>
                  <w:marRight w:val="0"/>
                  <w:marTop w:val="0"/>
                  <w:marBottom w:val="0"/>
                  <w:divBdr>
                    <w:top w:val="none" w:sz="0" w:space="0" w:color="auto"/>
                    <w:left w:val="none" w:sz="0" w:space="0" w:color="auto"/>
                    <w:bottom w:val="none" w:sz="0" w:space="0" w:color="auto"/>
                    <w:right w:val="none" w:sz="0" w:space="0" w:color="auto"/>
                  </w:divBdr>
                  <w:divsChild>
                    <w:div w:id="159195154">
                      <w:marLeft w:val="0"/>
                      <w:marRight w:val="0"/>
                      <w:marTop w:val="0"/>
                      <w:marBottom w:val="0"/>
                      <w:divBdr>
                        <w:top w:val="none" w:sz="0" w:space="0" w:color="auto"/>
                        <w:left w:val="none" w:sz="0" w:space="0" w:color="auto"/>
                        <w:bottom w:val="none" w:sz="0" w:space="0" w:color="auto"/>
                        <w:right w:val="none" w:sz="0" w:space="0" w:color="auto"/>
                      </w:divBdr>
                    </w:div>
                  </w:divsChild>
                </w:div>
                <w:div w:id="42100573">
                  <w:marLeft w:val="0"/>
                  <w:marRight w:val="0"/>
                  <w:marTop w:val="0"/>
                  <w:marBottom w:val="0"/>
                  <w:divBdr>
                    <w:top w:val="none" w:sz="0" w:space="0" w:color="auto"/>
                    <w:left w:val="none" w:sz="0" w:space="0" w:color="auto"/>
                    <w:bottom w:val="none" w:sz="0" w:space="0" w:color="auto"/>
                    <w:right w:val="none" w:sz="0" w:space="0" w:color="auto"/>
                  </w:divBdr>
                  <w:divsChild>
                    <w:div w:id="342246775">
                      <w:marLeft w:val="0"/>
                      <w:marRight w:val="0"/>
                      <w:marTop w:val="0"/>
                      <w:marBottom w:val="0"/>
                      <w:divBdr>
                        <w:top w:val="none" w:sz="0" w:space="0" w:color="auto"/>
                        <w:left w:val="none" w:sz="0" w:space="0" w:color="auto"/>
                        <w:bottom w:val="none" w:sz="0" w:space="0" w:color="auto"/>
                        <w:right w:val="none" w:sz="0" w:space="0" w:color="auto"/>
                      </w:divBdr>
                    </w:div>
                  </w:divsChild>
                </w:div>
                <w:div w:id="1336952631">
                  <w:marLeft w:val="0"/>
                  <w:marRight w:val="0"/>
                  <w:marTop w:val="0"/>
                  <w:marBottom w:val="0"/>
                  <w:divBdr>
                    <w:top w:val="none" w:sz="0" w:space="0" w:color="auto"/>
                    <w:left w:val="none" w:sz="0" w:space="0" w:color="auto"/>
                    <w:bottom w:val="none" w:sz="0" w:space="0" w:color="auto"/>
                    <w:right w:val="none" w:sz="0" w:space="0" w:color="auto"/>
                  </w:divBdr>
                  <w:divsChild>
                    <w:div w:id="62221789">
                      <w:marLeft w:val="0"/>
                      <w:marRight w:val="0"/>
                      <w:marTop w:val="0"/>
                      <w:marBottom w:val="0"/>
                      <w:divBdr>
                        <w:top w:val="none" w:sz="0" w:space="0" w:color="auto"/>
                        <w:left w:val="none" w:sz="0" w:space="0" w:color="auto"/>
                        <w:bottom w:val="none" w:sz="0" w:space="0" w:color="auto"/>
                        <w:right w:val="none" w:sz="0" w:space="0" w:color="auto"/>
                      </w:divBdr>
                    </w:div>
                  </w:divsChild>
                </w:div>
                <w:div w:id="2115972972">
                  <w:marLeft w:val="0"/>
                  <w:marRight w:val="0"/>
                  <w:marTop w:val="0"/>
                  <w:marBottom w:val="0"/>
                  <w:divBdr>
                    <w:top w:val="none" w:sz="0" w:space="0" w:color="auto"/>
                    <w:left w:val="none" w:sz="0" w:space="0" w:color="auto"/>
                    <w:bottom w:val="none" w:sz="0" w:space="0" w:color="auto"/>
                    <w:right w:val="none" w:sz="0" w:space="0" w:color="auto"/>
                  </w:divBdr>
                  <w:divsChild>
                    <w:div w:id="654527580">
                      <w:marLeft w:val="0"/>
                      <w:marRight w:val="0"/>
                      <w:marTop w:val="0"/>
                      <w:marBottom w:val="0"/>
                      <w:divBdr>
                        <w:top w:val="none" w:sz="0" w:space="0" w:color="auto"/>
                        <w:left w:val="none" w:sz="0" w:space="0" w:color="auto"/>
                        <w:bottom w:val="none" w:sz="0" w:space="0" w:color="auto"/>
                        <w:right w:val="none" w:sz="0" w:space="0" w:color="auto"/>
                      </w:divBdr>
                    </w:div>
                  </w:divsChild>
                </w:div>
                <w:div w:id="1651514912">
                  <w:marLeft w:val="0"/>
                  <w:marRight w:val="0"/>
                  <w:marTop w:val="0"/>
                  <w:marBottom w:val="0"/>
                  <w:divBdr>
                    <w:top w:val="none" w:sz="0" w:space="0" w:color="auto"/>
                    <w:left w:val="none" w:sz="0" w:space="0" w:color="auto"/>
                    <w:bottom w:val="none" w:sz="0" w:space="0" w:color="auto"/>
                    <w:right w:val="none" w:sz="0" w:space="0" w:color="auto"/>
                  </w:divBdr>
                  <w:divsChild>
                    <w:div w:id="1363937663">
                      <w:marLeft w:val="0"/>
                      <w:marRight w:val="0"/>
                      <w:marTop w:val="0"/>
                      <w:marBottom w:val="0"/>
                      <w:divBdr>
                        <w:top w:val="none" w:sz="0" w:space="0" w:color="auto"/>
                        <w:left w:val="none" w:sz="0" w:space="0" w:color="auto"/>
                        <w:bottom w:val="none" w:sz="0" w:space="0" w:color="auto"/>
                        <w:right w:val="none" w:sz="0" w:space="0" w:color="auto"/>
                      </w:divBdr>
                    </w:div>
                  </w:divsChild>
                </w:div>
                <w:div w:id="1860390376">
                  <w:marLeft w:val="0"/>
                  <w:marRight w:val="0"/>
                  <w:marTop w:val="0"/>
                  <w:marBottom w:val="0"/>
                  <w:divBdr>
                    <w:top w:val="none" w:sz="0" w:space="0" w:color="auto"/>
                    <w:left w:val="none" w:sz="0" w:space="0" w:color="auto"/>
                    <w:bottom w:val="none" w:sz="0" w:space="0" w:color="auto"/>
                    <w:right w:val="none" w:sz="0" w:space="0" w:color="auto"/>
                  </w:divBdr>
                  <w:divsChild>
                    <w:div w:id="1331983885">
                      <w:marLeft w:val="0"/>
                      <w:marRight w:val="0"/>
                      <w:marTop w:val="0"/>
                      <w:marBottom w:val="0"/>
                      <w:divBdr>
                        <w:top w:val="none" w:sz="0" w:space="0" w:color="auto"/>
                        <w:left w:val="none" w:sz="0" w:space="0" w:color="auto"/>
                        <w:bottom w:val="none" w:sz="0" w:space="0" w:color="auto"/>
                        <w:right w:val="none" w:sz="0" w:space="0" w:color="auto"/>
                      </w:divBdr>
                    </w:div>
                  </w:divsChild>
                </w:div>
                <w:div w:id="830294938">
                  <w:marLeft w:val="0"/>
                  <w:marRight w:val="0"/>
                  <w:marTop w:val="0"/>
                  <w:marBottom w:val="0"/>
                  <w:divBdr>
                    <w:top w:val="none" w:sz="0" w:space="0" w:color="auto"/>
                    <w:left w:val="none" w:sz="0" w:space="0" w:color="auto"/>
                    <w:bottom w:val="none" w:sz="0" w:space="0" w:color="auto"/>
                    <w:right w:val="none" w:sz="0" w:space="0" w:color="auto"/>
                  </w:divBdr>
                  <w:divsChild>
                    <w:div w:id="1615670470">
                      <w:marLeft w:val="0"/>
                      <w:marRight w:val="0"/>
                      <w:marTop w:val="0"/>
                      <w:marBottom w:val="0"/>
                      <w:divBdr>
                        <w:top w:val="none" w:sz="0" w:space="0" w:color="auto"/>
                        <w:left w:val="none" w:sz="0" w:space="0" w:color="auto"/>
                        <w:bottom w:val="none" w:sz="0" w:space="0" w:color="auto"/>
                        <w:right w:val="none" w:sz="0" w:space="0" w:color="auto"/>
                      </w:divBdr>
                    </w:div>
                  </w:divsChild>
                </w:div>
                <w:div w:id="547886527">
                  <w:marLeft w:val="0"/>
                  <w:marRight w:val="0"/>
                  <w:marTop w:val="0"/>
                  <w:marBottom w:val="0"/>
                  <w:divBdr>
                    <w:top w:val="none" w:sz="0" w:space="0" w:color="auto"/>
                    <w:left w:val="none" w:sz="0" w:space="0" w:color="auto"/>
                    <w:bottom w:val="none" w:sz="0" w:space="0" w:color="auto"/>
                    <w:right w:val="none" w:sz="0" w:space="0" w:color="auto"/>
                  </w:divBdr>
                  <w:divsChild>
                    <w:div w:id="2047371169">
                      <w:marLeft w:val="0"/>
                      <w:marRight w:val="0"/>
                      <w:marTop w:val="0"/>
                      <w:marBottom w:val="0"/>
                      <w:divBdr>
                        <w:top w:val="none" w:sz="0" w:space="0" w:color="auto"/>
                        <w:left w:val="none" w:sz="0" w:space="0" w:color="auto"/>
                        <w:bottom w:val="none" w:sz="0" w:space="0" w:color="auto"/>
                        <w:right w:val="none" w:sz="0" w:space="0" w:color="auto"/>
                      </w:divBdr>
                    </w:div>
                  </w:divsChild>
                </w:div>
                <w:div w:id="1992295604">
                  <w:marLeft w:val="0"/>
                  <w:marRight w:val="0"/>
                  <w:marTop w:val="0"/>
                  <w:marBottom w:val="0"/>
                  <w:divBdr>
                    <w:top w:val="none" w:sz="0" w:space="0" w:color="auto"/>
                    <w:left w:val="none" w:sz="0" w:space="0" w:color="auto"/>
                    <w:bottom w:val="none" w:sz="0" w:space="0" w:color="auto"/>
                    <w:right w:val="none" w:sz="0" w:space="0" w:color="auto"/>
                  </w:divBdr>
                  <w:divsChild>
                    <w:div w:id="1474373584">
                      <w:marLeft w:val="0"/>
                      <w:marRight w:val="0"/>
                      <w:marTop w:val="0"/>
                      <w:marBottom w:val="0"/>
                      <w:divBdr>
                        <w:top w:val="none" w:sz="0" w:space="0" w:color="auto"/>
                        <w:left w:val="none" w:sz="0" w:space="0" w:color="auto"/>
                        <w:bottom w:val="none" w:sz="0" w:space="0" w:color="auto"/>
                        <w:right w:val="none" w:sz="0" w:space="0" w:color="auto"/>
                      </w:divBdr>
                    </w:div>
                  </w:divsChild>
                </w:div>
                <w:div w:id="909923836">
                  <w:marLeft w:val="0"/>
                  <w:marRight w:val="0"/>
                  <w:marTop w:val="0"/>
                  <w:marBottom w:val="0"/>
                  <w:divBdr>
                    <w:top w:val="none" w:sz="0" w:space="0" w:color="auto"/>
                    <w:left w:val="none" w:sz="0" w:space="0" w:color="auto"/>
                    <w:bottom w:val="none" w:sz="0" w:space="0" w:color="auto"/>
                    <w:right w:val="none" w:sz="0" w:space="0" w:color="auto"/>
                  </w:divBdr>
                  <w:divsChild>
                    <w:div w:id="1828355909">
                      <w:marLeft w:val="0"/>
                      <w:marRight w:val="0"/>
                      <w:marTop w:val="0"/>
                      <w:marBottom w:val="0"/>
                      <w:divBdr>
                        <w:top w:val="none" w:sz="0" w:space="0" w:color="auto"/>
                        <w:left w:val="none" w:sz="0" w:space="0" w:color="auto"/>
                        <w:bottom w:val="none" w:sz="0" w:space="0" w:color="auto"/>
                        <w:right w:val="none" w:sz="0" w:space="0" w:color="auto"/>
                      </w:divBdr>
                    </w:div>
                  </w:divsChild>
                </w:div>
                <w:div w:id="1295139412">
                  <w:marLeft w:val="0"/>
                  <w:marRight w:val="0"/>
                  <w:marTop w:val="0"/>
                  <w:marBottom w:val="0"/>
                  <w:divBdr>
                    <w:top w:val="none" w:sz="0" w:space="0" w:color="auto"/>
                    <w:left w:val="none" w:sz="0" w:space="0" w:color="auto"/>
                    <w:bottom w:val="none" w:sz="0" w:space="0" w:color="auto"/>
                    <w:right w:val="none" w:sz="0" w:space="0" w:color="auto"/>
                  </w:divBdr>
                  <w:divsChild>
                    <w:div w:id="889345552">
                      <w:marLeft w:val="0"/>
                      <w:marRight w:val="0"/>
                      <w:marTop w:val="0"/>
                      <w:marBottom w:val="0"/>
                      <w:divBdr>
                        <w:top w:val="none" w:sz="0" w:space="0" w:color="auto"/>
                        <w:left w:val="none" w:sz="0" w:space="0" w:color="auto"/>
                        <w:bottom w:val="none" w:sz="0" w:space="0" w:color="auto"/>
                        <w:right w:val="none" w:sz="0" w:space="0" w:color="auto"/>
                      </w:divBdr>
                    </w:div>
                  </w:divsChild>
                </w:div>
                <w:div w:id="1570193316">
                  <w:marLeft w:val="0"/>
                  <w:marRight w:val="0"/>
                  <w:marTop w:val="0"/>
                  <w:marBottom w:val="0"/>
                  <w:divBdr>
                    <w:top w:val="none" w:sz="0" w:space="0" w:color="auto"/>
                    <w:left w:val="none" w:sz="0" w:space="0" w:color="auto"/>
                    <w:bottom w:val="none" w:sz="0" w:space="0" w:color="auto"/>
                    <w:right w:val="none" w:sz="0" w:space="0" w:color="auto"/>
                  </w:divBdr>
                  <w:divsChild>
                    <w:div w:id="825125511">
                      <w:marLeft w:val="0"/>
                      <w:marRight w:val="0"/>
                      <w:marTop w:val="0"/>
                      <w:marBottom w:val="0"/>
                      <w:divBdr>
                        <w:top w:val="none" w:sz="0" w:space="0" w:color="auto"/>
                        <w:left w:val="none" w:sz="0" w:space="0" w:color="auto"/>
                        <w:bottom w:val="none" w:sz="0" w:space="0" w:color="auto"/>
                        <w:right w:val="none" w:sz="0" w:space="0" w:color="auto"/>
                      </w:divBdr>
                    </w:div>
                  </w:divsChild>
                </w:div>
                <w:div w:id="1038898877">
                  <w:marLeft w:val="0"/>
                  <w:marRight w:val="0"/>
                  <w:marTop w:val="0"/>
                  <w:marBottom w:val="0"/>
                  <w:divBdr>
                    <w:top w:val="none" w:sz="0" w:space="0" w:color="auto"/>
                    <w:left w:val="none" w:sz="0" w:space="0" w:color="auto"/>
                    <w:bottom w:val="none" w:sz="0" w:space="0" w:color="auto"/>
                    <w:right w:val="none" w:sz="0" w:space="0" w:color="auto"/>
                  </w:divBdr>
                  <w:divsChild>
                    <w:div w:id="533811928">
                      <w:marLeft w:val="0"/>
                      <w:marRight w:val="0"/>
                      <w:marTop w:val="0"/>
                      <w:marBottom w:val="0"/>
                      <w:divBdr>
                        <w:top w:val="none" w:sz="0" w:space="0" w:color="auto"/>
                        <w:left w:val="none" w:sz="0" w:space="0" w:color="auto"/>
                        <w:bottom w:val="none" w:sz="0" w:space="0" w:color="auto"/>
                        <w:right w:val="none" w:sz="0" w:space="0" w:color="auto"/>
                      </w:divBdr>
                    </w:div>
                  </w:divsChild>
                </w:div>
                <w:div w:id="546375179">
                  <w:marLeft w:val="0"/>
                  <w:marRight w:val="0"/>
                  <w:marTop w:val="0"/>
                  <w:marBottom w:val="0"/>
                  <w:divBdr>
                    <w:top w:val="none" w:sz="0" w:space="0" w:color="auto"/>
                    <w:left w:val="none" w:sz="0" w:space="0" w:color="auto"/>
                    <w:bottom w:val="none" w:sz="0" w:space="0" w:color="auto"/>
                    <w:right w:val="none" w:sz="0" w:space="0" w:color="auto"/>
                  </w:divBdr>
                  <w:divsChild>
                    <w:div w:id="7055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630689">
          <w:marLeft w:val="0"/>
          <w:marRight w:val="0"/>
          <w:marTop w:val="0"/>
          <w:marBottom w:val="0"/>
          <w:divBdr>
            <w:top w:val="none" w:sz="0" w:space="0" w:color="auto"/>
            <w:left w:val="none" w:sz="0" w:space="0" w:color="auto"/>
            <w:bottom w:val="none" w:sz="0" w:space="0" w:color="auto"/>
            <w:right w:val="none" w:sz="0" w:space="0" w:color="auto"/>
          </w:divBdr>
        </w:div>
      </w:divsChild>
    </w:div>
    <w:div w:id="1587152488">
      <w:bodyDiv w:val="1"/>
      <w:marLeft w:val="0"/>
      <w:marRight w:val="0"/>
      <w:marTop w:val="0"/>
      <w:marBottom w:val="0"/>
      <w:divBdr>
        <w:top w:val="none" w:sz="0" w:space="0" w:color="auto"/>
        <w:left w:val="none" w:sz="0" w:space="0" w:color="auto"/>
        <w:bottom w:val="none" w:sz="0" w:space="0" w:color="auto"/>
        <w:right w:val="none" w:sz="0" w:space="0" w:color="auto"/>
      </w:divBdr>
    </w:div>
    <w:div w:id="1589001916">
      <w:marLeft w:val="0"/>
      <w:marRight w:val="0"/>
      <w:marTop w:val="0"/>
      <w:marBottom w:val="0"/>
      <w:divBdr>
        <w:top w:val="none" w:sz="0" w:space="0" w:color="auto"/>
        <w:left w:val="none" w:sz="0" w:space="0" w:color="auto"/>
        <w:bottom w:val="none" w:sz="0" w:space="0" w:color="auto"/>
        <w:right w:val="none" w:sz="0" w:space="0" w:color="auto"/>
      </w:divBdr>
      <w:divsChild>
        <w:div w:id="443614444">
          <w:marLeft w:val="0"/>
          <w:marRight w:val="0"/>
          <w:marTop w:val="0"/>
          <w:marBottom w:val="0"/>
          <w:divBdr>
            <w:top w:val="none" w:sz="0" w:space="0" w:color="auto"/>
            <w:left w:val="none" w:sz="0" w:space="0" w:color="auto"/>
            <w:bottom w:val="none" w:sz="0" w:space="0" w:color="auto"/>
            <w:right w:val="none" w:sz="0" w:space="0" w:color="auto"/>
          </w:divBdr>
        </w:div>
      </w:divsChild>
    </w:div>
    <w:div w:id="1592621162">
      <w:bodyDiv w:val="1"/>
      <w:marLeft w:val="0"/>
      <w:marRight w:val="0"/>
      <w:marTop w:val="0"/>
      <w:marBottom w:val="0"/>
      <w:divBdr>
        <w:top w:val="none" w:sz="0" w:space="0" w:color="auto"/>
        <w:left w:val="none" w:sz="0" w:space="0" w:color="auto"/>
        <w:bottom w:val="none" w:sz="0" w:space="0" w:color="auto"/>
        <w:right w:val="none" w:sz="0" w:space="0" w:color="auto"/>
      </w:divBdr>
      <w:divsChild>
        <w:div w:id="1384671784">
          <w:marLeft w:val="0"/>
          <w:marRight w:val="0"/>
          <w:marTop w:val="0"/>
          <w:marBottom w:val="0"/>
          <w:divBdr>
            <w:top w:val="none" w:sz="0" w:space="0" w:color="auto"/>
            <w:left w:val="none" w:sz="0" w:space="0" w:color="auto"/>
            <w:bottom w:val="none" w:sz="0" w:space="0" w:color="auto"/>
            <w:right w:val="none" w:sz="0" w:space="0" w:color="auto"/>
          </w:divBdr>
        </w:div>
        <w:div w:id="611713797">
          <w:marLeft w:val="0"/>
          <w:marRight w:val="0"/>
          <w:marTop w:val="0"/>
          <w:marBottom w:val="0"/>
          <w:divBdr>
            <w:top w:val="none" w:sz="0" w:space="0" w:color="auto"/>
            <w:left w:val="none" w:sz="0" w:space="0" w:color="auto"/>
            <w:bottom w:val="none" w:sz="0" w:space="0" w:color="auto"/>
            <w:right w:val="none" w:sz="0" w:space="0" w:color="auto"/>
          </w:divBdr>
        </w:div>
      </w:divsChild>
    </w:div>
    <w:div w:id="1595818053">
      <w:marLeft w:val="0"/>
      <w:marRight w:val="0"/>
      <w:marTop w:val="0"/>
      <w:marBottom w:val="0"/>
      <w:divBdr>
        <w:top w:val="none" w:sz="0" w:space="0" w:color="auto"/>
        <w:left w:val="none" w:sz="0" w:space="0" w:color="auto"/>
        <w:bottom w:val="none" w:sz="0" w:space="0" w:color="auto"/>
        <w:right w:val="none" w:sz="0" w:space="0" w:color="auto"/>
      </w:divBdr>
      <w:divsChild>
        <w:div w:id="1332641330">
          <w:marLeft w:val="0"/>
          <w:marRight w:val="0"/>
          <w:marTop w:val="0"/>
          <w:marBottom w:val="0"/>
          <w:divBdr>
            <w:top w:val="none" w:sz="0" w:space="0" w:color="auto"/>
            <w:left w:val="none" w:sz="0" w:space="0" w:color="auto"/>
            <w:bottom w:val="none" w:sz="0" w:space="0" w:color="auto"/>
            <w:right w:val="none" w:sz="0" w:space="0" w:color="auto"/>
          </w:divBdr>
        </w:div>
      </w:divsChild>
    </w:div>
    <w:div w:id="1606498340">
      <w:marLeft w:val="0"/>
      <w:marRight w:val="0"/>
      <w:marTop w:val="0"/>
      <w:marBottom w:val="0"/>
      <w:divBdr>
        <w:top w:val="none" w:sz="0" w:space="0" w:color="auto"/>
        <w:left w:val="none" w:sz="0" w:space="0" w:color="auto"/>
        <w:bottom w:val="none" w:sz="0" w:space="0" w:color="auto"/>
        <w:right w:val="none" w:sz="0" w:space="0" w:color="auto"/>
      </w:divBdr>
      <w:divsChild>
        <w:div w:id="1259220000">
          <w:marLeft w:val="0"/>
          <w:marRight w:val="0"/>
          <w:marTop w:val="0"/>
          <w:marBottom w:val="0"/>
          <w:divBdr>
            <w:top w:val="none" w:sz="0" w:space="0" w:color="auto"/>
            <w:left w:val="none" w:sz="0" w:space="0" w:color="auto"/>
            <w:bottom w:val="none" w:sz="0" w:space="0" w:color="auto"/>
            <w:right w:val="none" w:sz="0" w:space="0" w:color="auto"/>
          </w:divBdr>
        </w:div>
      </w:divsChild>
    </w:div>
    <w:div w:id="1686517686">
      <w:bodyDiv w:val="1"/>
      <w:marLeft w:val="0"/>
      <w:marRight w:val="0"/>
      <w:marTop w:val="0"/>
      <w:marBottom w:val="0"/>
      <w:divBdr>
        <w:top w:val="none" w:sz="0" w:space="0" w:color="auto"/>
        <w:left w:val="none" w:sz="0" w:space="0" w:color="auto"/>
        <w:bottom w:val="none" w:sz="0" w:space="0" w:color="auto"/>
        <w:right w:val="none" w:sz="0" w:space="0" w:color="auto"/>
      </w:divBdr>
    </w:div>
    <w:div w:id="1715688464">
      <w:bodyDiv w:val="1"/>
      <w:marLeft w:val="0"/>
      <w:marRight w:val="0"/>
      <w:marTop w:val="0"/>
      <w:marBottom w:val="0"/>
      <w:divBdr>
        <w:top w:val="none" w:sz="0" w:space="0" w:color="auto"/>
        <w:left w:val="none" w:sz="0" w:space="0" w:color="auto"/>
        <w:bottom w:val="none" w:sz="0" w:space="0" w:color="auto"/>
        <w:right w:val="none" w:sz="0" w:space="0" w:color="auto"/>
      </w:divBdr>
    </w:div>
    <w:div w:id="1717045135">
      <w:marLeft w:val="0"/>
      <w:marRight w:val="0"/>
      <w:marTop w:val="0"/>
      <w:marBottom w:val="0"/>
      <w:divBdr>
        <w:top w:val="none" w:sz="0" w:space="0" w:color="auto"/>
        <w:left w:val="none" w:sz="0" w:space="0" w:color="auto"/>
        <w:bottom w:val="none" w:sz="0" w:space="0" w:color="auto"/>
        <w:right w:val="none" w:sz="0" w:space="0" w:color="auto"/>
      </w:divBdr>
      <w:divsChild>
        <w:div w:id="1074159442">
          <w:marLeft w:val="0"/>
          <w:marRight w:val="0"/>
          <w:marTop w:val="0"/>
          <w:marBottom w:val="0"/>
          <w:divBdr>
            <w:top w:val="none" w:sz="0" w:space="0" w:color="auto"/>
            <w:left w:val="none" w:sz="0" w:space="0" w:color="auto"/>
            <w:bottom w:val="none" w:sz="0" w:space="0" w:color="auto"/>
            <w:right w:val="none" w:sz="0" w:space="0" w:color="auto"/>
          </w:divBdr>
        </w:div>
      </w:divsChild>
    </w:div>
    <w:div w:id="1778478568">
      <w:marLeft w:val="0"/>
      <w:marRight w:val="0"/>
      <w:marTop w:val="0"/>
      <w:marBottom w:val="0"/>
      <w:divBdr>
        <w:top w:val="none" w:sz="0" w:space="0" w:color="auto"/>
        <w:left w:val="none" w:sz="0" w:space="0" w:color="auto"/>
        <w:bottom w:val="none" w:sz="0" w:space="0" w:color="auto"/>
        <w:right w:val="none" w:sz="0" w:space="0" w:color="auto"/>
      </w:divBdr>
      <w:divsChild>
        <w:div w:id="924530771">
          <w:marLeft w:val="0"/>
          <w:marRight w:val="0"/>
          <w:marTop w:val="0"/>
          <w:marBottom w:val="0"/>
          <w:divBdr>
            <w:top w:val="none" w:sz="0" w:space="0" w:color="auto"/>
            <w:left w:val="none" w:sz="0" w:space="0" w:color="auto"/>
            <w:bottom w:val="none" w:sz="0" w:space="0" w:color="auto"/>
            <w:right w:val="none" w:sz="0" w:space="0" w:color="auto"/>
          </w:divBdr>
        </w:div>
      </w:divsChild>
    </w:div>
    <w:div w:id="1793327922">
      <w:bodyDiv w:val="1"/>
      <w:marLeft w:val="0"/>
      <w:marRight w:val="0"/>
      <w:marTop w:val="0"/>
      <w:marBottom w:val="0"/>
      <w:divBdr>
        <w:top w:val="none" w:sz="0" w:space="0" w:color="auto"/>
        <w:left w:val="none" w:sz="0" w:space="0" w:color="auto"/>
        <w:bottom w:val="none" w:sz="0" w:space="0" w:color="auto"/>
        <w:right w:val="none" w:sz="0" w:space="0" w:color="auto"/>
      </w:divBdr>
      <w:divsChild>
        <w:div w:id="1868373547">
          <w:marLeft w:val="0"/>
          <w:marRight w:val="0"/>
          <w:marTop w:val="0"/>
          <w:marBottom w:val="0"/>
          <w:divBdr>
            <w:top w:val="none" w:sz="0" w:space="0" w:color="auto"/>
            <w:left w:val="none" w:sz="0" w:space="0" w:color="auto"/>
            <w:bottom w:val="none" w:sz="0" w:space="0" w:color="auto"/>
            <w:right w:val="none" w:sz="0" w:space="0" w:color="auto"/>
          </w:divBdr>
        </w:div>
      </w:divsChild>
    </w:div>
    <w:div w:id="1794784594">
      <w:bodyDiv w:val="1"/>
      <w:marLeft w:val="0"/>
      <w:marRight w:val="0"/>
      <w:marTop w:val="0"/>
      <w:marBottom w:val="0"/>
      <w:divBdr>
        <w:top w:val="none" w:sz="0" w:space="0" w:color="auto"/>
        <w:left w:val="none" w:sz="0" w:space="0" w:color="auto"/>
        <w:bottom w:val="none" w:sz="0" w:space="0" w:color="auto"/>
        <w:right w:val="none" w:sz="0" w:space="0" w:color="auto"/>
      </w:divBdr>
    </w:div>
    <w:div w:id="1799763570">
      <w:marLeft w:val="0"/>
      <w:marRight w:val="0"/>
      <w:marTop w:val="0"/>
      <w:marBottom w:val="0"/>
      <w:divBdr>
        <w:top w:val="none" w:sz="0" w:space="0" w:color="auto"/>
        <w:left w:val="none" w:sz="0" w:space="0" w:color="auto"/>
        <w:bottom w:val="none" w:sz="0" w:space="0" w:color="auto"/>
        <w:right w:val="none" w:sz="0" w:space="0" w:color="auto"/>
      </w:divBdr>
      <w:divsChild>
        <w:div w:id="284890103">
          <w:marLeft w:val="0"/>
          <w:marRight w:val="0"/>
          <w:marTop w:val="0"/>
          <w:marBottom w:val="0"/>
          <w:divBdr>
            <w:top w:val="none" w:sz="0" w:space="0" w:color="auto"/>
            <w:left w:val="none" w:sz="0" w:space="0" w:color="auto"/>
            <w:bottom w:val="none" w:sz="0" w:space="0" w:color="auto"/>
            <w:right w:val="none" w:sz="0" w:space="0" w:color="auto"/>
          </w:divBdr>
        </w:div>
      </w:divsChild>
    </w:div>
    <w:div w:id="1832407580">
      <w:marLeft w:val="0"/>
      <w:marRight w:val="0"/>
      <w:marTop w:val="0"/>
      <w:marBottom w:val="0"/>
      <w:divBdr>
        <w:top w:val="none" w:sz="0" w:space="0" w:color="auto"/>
        <w:left w:val="none" w:sz="0" w:space="0" w:color="auto"/>
        <w:bottom w:val="none" w:sz="0" w:space="0" w:color="auto"/>
        <w:right w:val="none" w:sz="0" w:space="0" w:color="auto"/>
      </w:divBdr>
      <w:divsChild>
        <w:div w:id="600725803">
          <w:marLeft w:val="0"/>
          <w:marRight w:val="0"/>
          <w:marTop w:val="0"/>
          <w:marBottom w:val="0"/>
          <w:divBdr>
            <w:top w:val="none" w:sz="0" w:space="0" w:color="auto"/>
            <w:left w:val="none" w:sz="0" w:space="0" w:color="auto"/>
            <w:bottom w:val="none" w:sz="0" w:space="0" w:color="auto"/>
            <w:right w:val="none" w:sz="0" w:space="0" w:color="auto"/>
          </w:divBdr>
        </w:div>
      </w:divsChild>
    </w:div>
    <w:div w:id="1837844138">
      <w:marLeft w:val="0"/>
      <w:marRight w:val="0"/>
      <w:marTop w:val="0"/>
      <w:marBottom w:val="0"/>
      <w:divBdr>
        <w:top w:val="none" w:sz="0" w:space="0" w:color="auto"/>
        <w:left w:val="none" w:sz="0" w:space="0" w:color="auto"/>
        <w:bottom w:val="none" w:sz="0" w:space="0" w:color="auto"/>
        <w:right w:val="none" w:sz="0" w:space="0" w:color="auto"/>
      </w:divBdr>
      <w:divsChild>
        <w:div w:id="87771688">
          <w:marLeft w:val="0"/>
          <w:marRight w:val="0"/>
          <w:marTop w:val="0"/>
          <w:marBottom w:val="0"/>
          <w:divBdr>
            <w:top w:val="none" w:sz="0" w:space="0" w:color="auto"/>
            <w:left w:val="none" w:sz="0" w:space="0" w:color="auto"/>
            <w:bottom w:val="none" w:sz="0" w:space="0" w:color="auto"/>
            <w:right w:val="none" w:sz="0" w:space="0" w:color="auto"/>
          </w:divBdr>
        </w:div>
      </w:divsChild>
    </w:div>
    <w:div w:id="1864901767">
      <w:marLeft w:val="0"/>
      <w:marRight w:val="0"/>
      <w:marTop w:val="0"/>
      <w:marBottom w:val="0"/>
      <w:divBdr>
        <w:top w:val="none" w:sz="0" w:space="0" w:color="auto"/>
        <w:left w:val="none" w:sz="0" w:space="0" w:color="auto"/>
        <w:bottom w:val="none" w:sz="0" w:space="0" w:color="auto"/>
        <w:right w:val="none" w:sz="0" w:space="0" w:color="auto"/>
      </w:divBdr>
      <w:divsChild>
        <w:div w:id="1115559563">
          <w:marLeft w:val="0"/>
          <w:marRight w:val="0"/>
          <w:marTop w:val="0"/>
          <w:marBottom w:val="0"/>
          <w:divBdr>
            <w:top w:val="none" w:sz="0" w:space="0" w:color="auto"/>
            <w:left w:val="none" w:sz="0" w:space="0" w:color="auto"/>
            <w:bottom w:val="none" w:sz="0" w:space="0" w:color="auto"/>
            <w:right w:val="none" w:sz="0" w:space="0" w:color="auto"/>
          </w:divBdr>
        </w:div>
      </w:divsChild>
    </w:div>
    <w:div w:id="1874415715">
      <w:bodyDiv w:val="1"/>
      <w:marLeft w:val="0"/>
      <w:marRight w:val="0"/>
      <w:marTop w:val="0"/>
      <w:marBottom w:val="0"/>
      <w:divBdr>
        <w:top w:val="none" w:sz="0" w:space="0" w:color="auto"/>
        <w:left w:val="none" w:sz="0" w:space="0" w:color="auto"/>
        <w:bottom w:val="none" w:sz="0" w:space="0" w:color="auto"/>
        <w:right w:val="none" w:sz="0" w:space="0" w:color="auto"/>
      </w:divBdr>
      <w:divsChild>
        <w:div w:id="649987426">
          <w:marLeft w:val="0"/>
          <w:marRight w:val="0"/>
          <w:marTop w:val="0"/>
          <w:marBottom w:val="0"/>
          <w:divBdr>
            <w:top w:val="none" w:sz="0" w:space="0" w:color="auto"/>
            <w:left w:val="none" w:sz="0" w:space="0" w:color="auto"/>
            <w:bottom w:val="none" w:sz="0" w:space="0" w:color="auto"/>
            <w:right w:val="none" w:sz="0" w:space="0" w:color="auto"/>
          </w:divBdr>
        </w:div>
        <w:div w:id="725108510">
          <w:marLeft w:val="0"/>
          <w:marRight w:val="0"/>
          <w:marTop w:val="0"/>
          <w:marBottom w:val="0"/>
          <w:divBdr>
            <w:top w:val="none" w:sz="0" w:space="0" w:color="auto"/>
            <w:left w:val="none" w:sz="0" w:space="0" w:color="auto"/>
            <w:bottom w:val="none" w:sz="0" w:space="0" w:color="auto"/>
            <w:right w:val="none" w:sz="0" w:space="0" w:color="auto"/>
          </w:divBdr>
          <w:divsChild>
            <w:div w:id="912087838">
              <w:marLeft w:val="-75"/>
              <w:marRight w:val="0"/>
              <w:marTop w:val="30"/>
              <w:marBottom w:val="30"/>
              <w:divBdr>
                <w:top w:val="none" w:sz="0" w:space="0" w:color="auto"/>
                <w:left w:val="none" w:sz="0" w:space="0" w:color="auto"/>
                <w:bottom w:val="none" w:sz="0" w:space="0" w:color="auto"/>
                <w:right w:val="none" w:sz="0" w:space="0" w:color="auto"/>
              </w:divBdr>
              <w:divsChild>
                <w:div w:id="1502357467">
                  <w:marLeft w:val="0"/>
                  <w:marRight w:val="0"/>
                  <w:marTop w:val="0"/>
                  <w:marBottom w:val="0"/>
                  <w:divBdr>
                    <w:top w:val="none" w:sz="0" w:space="0" w:color="auto"/>
                    <w:left w:val="none" w:sz="0" w:space="0" w:color="auto"/>
                    <w:bottom w:val="none" w:sz="0" w:space="0" w:color="auto"/>
                    <w:right w:val="none" w:sz="0" w:space="0" w:color="auto"/>
                  </w:divBdr>
                  <w:divsChild>
                    <w:div w:id="447354267">
                      <w:marLeft w:val="0"/>
                      <w:marRight w:val="0"/>
                      <w:marTop w:val="0"/>
                      <w:marBottom w:val="0"/>
                      <w:divBdr>
                        <w:top w:val="none" w:sz="0" w:space="0" w:color="auto"/>
                        <w:left w:val="none" w:sz="0" w:space="0" w:color="auto"/>
                        <w:bottom w:val="none" w:sz="0" w:space="0" w:color="auto"/>
                        <w:right w:val="none" w:sz="0" w:space="0" w:color="auto"/>
                      </w:divBdr>
                    </w:div>
                  </w:divsChild>
                </w:div>
                <w:div w:id="1949316603">
                  <w:marLeft w:val="0"/>
                  <w:marRight w:val="0"/>
                  <w:marTop w:val="0"/>
                  <w:marBottom w:val="0"/>
                  <w:divBdr>
                    <w:top w:val="none" w:sz="0" w:space="0" w:color="auto"/>
                    <w:left w:val="none" w:sz="0" w:space="0" w:color="auto"/>
                    <w:bottom w:val="none" w:sz="0" w:space="0" w:color="auto"/>
                    <w:right w:val="none" w:sz="0" w:space="0" w:color="auto"/>
                  </w:divBdr>
                  <w:divsChild>
                    <w:div w:id="516623334">
                      <w:marLeft w:val="0"/>
                      <w:marRight w:val="0"/>
                      <w:marTop w:val="0"/>
                      <w:marBottom w:val="0"/>
                      <w:divBdr>
                        <w:top w:val="none" w:sz="0" w:space="0" w:color="auto"/>
                        <w:left w:val="none" w:sz="0" w:space="0" w:color="auto"/>
                        <w:bottom w:val="none" w:sz="0" w:space="0" w:color="auto"/>
                        <w:right w:val="none" w:sz="0" w:space="0" w:color="auto"/>
                      </w:divBdr>
                    </w:div>
                  </w:divsChild>
                </w:div>
                <w:div w:id="479539257">
                  <w:marLeft w:val="0"/>
                  <w:marRight w:val="0"/>
                  <w:marTop w:val="0"/>
                  <w:marBottom w:val="0"/>
                  <w:divBdr>
                    <w:top w:val="none" w:sz="0" w:space="0" w:color="auto"/>
                    <w:left w:val="none" w:sz="0" w:space="0" w:color="auto"/>
                    <w:bottom w:val="none" w:sz="0" w:space="0" w:color="auto"/>
                    <w:right w:val="none" w:sz="0" w:space="0" w:color="auto"/>
                  </w:divBdr>
                  <w:divsChild>
                    <w:div w:id="1925841387">
                      <w:marLeft w:val="0"/>
                      <w:marRight w:val="0"/>
                      <w:marTop w:val="0"/>
                      <w:marBottom w:val="0"/>
                      <w:divBdr>
                        <w:top w:val="none" w:sz="0" w:space="0" w:color="auto"/>
                        <w:left w:val="none" w:sz="0" w:space="0" w:color="auto"/>
                        <w:bottom w:val="none" w:sz="0" w:space="0" w:color="auto"/>
                        <w:right w:val="none" w:sz="0" w:space="0" w:color="auto"/>
                      </w:divBdr>
                    </w:div>
                  </w:divsChild>
                </w:div>
                <w:div w:id="128327420">
                  <w:marLeft w:val="0"/>
                  <w:marRight w:val="0"/>
                  <w:marTop w:val="0"/>
                  <w:marBottom w:val="0"/>
                  <w:divBdr>
                    <w:top w:val="none" w:sz="0" w:space="0" w:color="auto"/>
                    <w:left w:val="none" w:sz="0" w:space="0" w:color="auto"/>
                    <w:bottom w:val="none" w:sz="0" w:space="0" w:color="auto"/>
                    <w:right w:val="none" w:sz="0" w:space="0" w:color="auto"/>
                  </w:divBdr>
                  <w:divsChild>
                    <w:div w:id="456073502">
                      <w:marLeft w:val="0"/>
                      <w:marRight w:val="0"/>
                      <w:marTop w:val="0"/>
                      <w:marBottom w:val="0"/>
                      <w:divBdr>
                        <w:top w:val="none" w:sz="0" w:space="0" w:color="auto"/>
                        <w:left w:val="none" w:sz="0" w:space="0" w:color="auto"/>
                        <w:bottom w:val="none" w:sz="0" w:space="0" w:color="auto"/>
                        <w:right w:val="none" w:sz="0" w:space="0" w:color="auto"/>
                      </w:divBdr>
                    </w:div>
                  </w:divsChild>
                </w:div>
                <w:div w:id="944533867">
                  <w:marLeft w:val="0"/>
                  <w:marRight w:val="0"/>
                  <w:marTop w:val="0"/>
                  <w:marBottom w:val="0"/>
                  <w:divBdr>
                    <w:top w:val="none" w:sz="0" w:space="0" w:color="auto"/>
                    <w:left w:val="none" w:sz="0" w:space="0" w:color="auto"/>
                    <w:bottom w:val="none" w:sz="0" w:space="0" w:color="auto"/>
                    <w:right w:val="none" w:sz="0" w:space="0" w:color="auto"/>
                  </w:divBdr>
                  <w:divsChild>
                    <w:div w:id="734814807">
                      <w:marLeft w:val="0"/>
                      <w:marRight w:val="0"/>
                      <w:marTop w:val="0"/>
                      <w:marBottom w:val="0"/>
                      <w:divBdr>
                        <w:top w:val="none" w:sz="0" w:space="0" w:color="auto"/>
                        <w:left w:val="none" w:sz="0" w:space="0" w:color="auto"/>
                        <w:bottom w:val="none" w:sz="0" w:space="0" w:color="auto"/>
                        <w:right w:val="none" w:sz="0" w:space="0" w:color="auto"/>
                      </w:divBdr>
                    </w:div>
                  </w:divsChild>
                </w:div>
                <w:div w:id="1271476105">
                  <w:marLeft w:val="0"/>
                  <w:marRight w:val="0"/>
                  <w:marTop w:val="0"/>
                  <w:marBottom w:val="0"/>
                  <w:divBdr>
                    <w:top w:val="none" w:sz="0" w:space="0" w:color="auto"/>
                    <w:left w:val="none" w:sz="0" w:space="0" w:color="auto"/>
                    <w:bottom w:val="none" w:sz="0" w:space="0" w:color="auto"/>
                    <w:right w:val="none" w:sz="0" w:space="0" w:color="auto"/>
                  </w:divBdr>
                  <w:divsChild>
                    <w:div w:id="791434334">
                      <w:marLeft w:val="0"/>
                      <w:marRight w:val="0"/>
                      <w:marTop w:val="0"/>
                      <w:marBottom w:val="0"/>
                      <w:divBdr>
                        <w:top w:val="none" w:sz="0" w:space="0" w:color="auto"/>
                        <w:left w:val="none" w:sz="0" w:space="0" w:color="auto"/>
                        <w:bottom w:val="none" w:sz="0" w:space="0" w:color="auto"/>
                        <w:right w:val="none" w:sz="0" w:space="0" w:color="auto"/>
                      </w:divBdr>
                    </w:div>
                  </w:divsChild>
                </w:div>
                <w:div w:id="1600602080">
                  <w:marLeft w:val="0"/>
                  <w:marRight w:val="0"/>
                  <w:marTop w:val="0"/>
                  <w:marBottom w:val="0"/>
                  <w:divBdr>
                    <w:top w:val="none" w:sz="0" w:space="0" w:color="auto"/>
                    <w:left w:val="none" w:sz="0" w:space="0" w:color="auto"/>
                    <w:bottom w:val="none" w:sz="0" w:space="0" w:color="auto"/>
                    <w:right w:val="none" w:sz="0" w:space="0" w:color="auto"/>
                  </w:divBdr>
                  <w:divsChild>
                    <w:div w:id="634262125">
                      <w:marLeft w:val="0"/>
                      <w:marRight w:val="0"/>
                      <w:marTop w:val="0"/>
                      <w:marBottom w:val="0"/>
                      <w:divBdr>
                        <w:top w:val="none" w:sz="0" w:space="0" w:color="auto"/>
                        <w:left w:val="none" w:sz="0" w:space="0" w:color="auto"/>
                        <w:bottom w:val="none" w:sz="0" w:space="0" w:color="auto"/>
                        <w:right w:val="none" w:sz="0" w:space="0" w:color="auto"/>
                      </w:divBdr>
                    </w:div>
                  </w:divsChild>
                </w:div>
                <w:div w:id="346443824">
                  <w:marLeft w:val="0"/>
                  <w:marRight w:val="0"/>
                  <w:marTop w:val="0"/>
                  <w:marBottom w:val="0"/>
                  <w:divBdr>
                    <w:top w:val="none" w:sz="0" w:space="0" w:color="auto"/>
                    <w:left w:val="none" w:sz="0" w:space="0" w:color="auto"/>
                    <w:bottom w:val="none" w:sz="0" w:space="0" w:color="auto"/>
                    <w:right w:val="none" w:sz="0" w:space="0" w:color="auto"/>
                  </w:divBdr>
                  <w:divsChild>
                    <w:div w:id="121966533">
                      <w:marLeft w:val="0"/>
                      <w:marRight w:val="0"/>
                      <w:marTop w:val="0"/>
                      <w:marBottom w:val="0"/>
                      <w:divBdr>
                        <w:top w:val="none" w:sz="0" w:space="0" w:color="auto"/>
                        <w:left w:val="none" w:sz="0" w:space="0" w:color="auto"/>
                        <w:bottom w:val="none" w:sz="0" w:space="0" w:color="auto"/>
                        <w:right w:val="none" w:sz="0" w:space="0" w:color="auto"/>
                      </w:divBdr>
                    </w:div>
                  </w:divsChild>
                </w:div>
                <w:div w:id="1549411434">
                  <w:marLeft w:val="0"/>
                  <w:marRight w:val="0"/>
                  <w:marTop w:val="0"/>
                  <w:marBottom w:val="0"/>
                  <w:divBdr>
                    <w:top w:val="none" w:sz="0" w:space="0" w:color="auto"/>
                    <w:left w:val="none" w:sz="0" w:space="0" w:color="auto"/>
                    <w:bottom w:val="none" w:sz="0" w:space="0" w:color="auto"/>
                    <w:right w:val="none" w:sz="0" w:space="0" w:color="auto"/>
                  </w:divBdr>
                  <w:divsChild>
                    <w:div w:id="1756198472">
                      <w:marLeft w:val="0"/>
                      <w:marRight w:val="0"/>
                      <w:marTop w:val="0"/>
                      <w:marBottom w:val="0"/>
                      <w:divBdr>
                        <w:top w:val="none" w:sz="0" w:space="0" w:color="auto"/>
                        <w:left w:val="none" w:sz="0" w:space="0" w:color="auto"/>
                        <w:bottom w:val="none" w:sz="0" w:space="0" w:color="auto"/>
                        <w:right w:val="none" w:sz="0" w:space="0" w:color="auto"/>
                      </w:divBdr>
                    </w:div>
                  </w:divsChild>
                </w:div>
                <w:div w:id="1359087319">
                  <w:marLeft w:val="0"/>
                  <w:marRight w:val="0"/>
                  <w:marTop w:val="0"/>
                  <w:marBottom w:val="0"/>
                  <w:divBdr>
                    <w:top w:val="none" w:sz="0" w:space="0" w:color="auto"/>
                    <w:left w:val="none" w:sz="0" w:space="0" w:color="auto"/>
                    <w:bottom w:val="none" w:sz="0" w:space="0" w:color="auto"/>
                    <w:right w:val="none" w:sz="0" w:space="0" w:color="auto"/>
                  </w:divBdr>
                  <w:divsChild>
                    <w:div w:id="2143959463">
                      <w:marLeft w:val="0"/>
                      <w:marRight w:val="0"/>
                      <w:marTop w:val="0"/>
                      <w:marBottom w:val="0"/>
                      <w:divBdr>
                        <w:top w:val="none" w:sz="0" w:space="0" w:color="auto"/>
                        <w:left w:val="none" w:sz="0" w:space="0" w:color="auto"/>
                        <w:bottom w:val="none" w:sz="0" w:space="0" w:color="auto"/>
                        <w:right w:val="none" w:sz="0" w:space="0" w:color="auto"/>
                      </w:divBdr>
                    </w:div>
                  </w:divsChild>
                </w:div>
                <w:div w:id="1121920635">
                  <w:marLeft w:val="0"/>
                  <w:marRight w:val="0"/>
                  <w:marTop w:val="0"/>
                  <w:marBottom w:val="0"/>
                  <w:divBdr>
                    <w:top w:val="none" w:sz="0" w:space="0" w:color="auto"/>
                    <w:left w:val="none" w:sz="0" w:space="0" w:color="auto"/>
                    <w:bottom w:val="none" w:sz="0" w:space="0" w:color="auto"/>
                    <w:right w:val="none" w:sz="0" w:space="0" w:color="auto"/>
                  </w:divBdr>
                  <w:divsChild>
                    <w:div w:id="1855148226">
                      <w:marLeft w:val="0"/>
                      <w:marRight w:val="0"/>
                      <w:marTop w:val="0"/>
                      <w:marBottom w:val="0"/>
                      <w:divBdr>
                        <w:top w:val="none" w:sz="0" w:space="0" w:color="auto"/>
                        <w:left w:val="none" w:sz="0" w:space="0" w:color="auto"/>
                        <w:bottom w:val="none" w:sz="0" w:space="0" w:color="auto"/>
                        <w:right w:val="none" w:sz="0" w:space="0" w:color="auto"/>
                      </w:divBdr>
                    </w:div>
                  </w:divsChild>
                </w:div>
                <w:div w:id="1511406808">
                  <w:marLeft w:val="0"/>
                  <w:marRight w:val="0"/>
                  <w:marTop w:val="0"/>
                  <w:marBottom w:val="0"/>
                  <w:divBdr>
                    <w:top w:val="none" w:sz="0" w:space="0" w:color="auto"/>
                    <w:left w:val="none" w:sz="0" w:space="0" w:color="auto"/>
                    <w:bottom w:val="none" w:sz="0" w:space="0" w:color="auto"/>
                    <w:right w:val="none" w:sz="0" w:space="0" w:color="auto"/>
                  </w:divBdr>
                  <w:divsChild>
                    <w:div w:id="1293487791">
                      <w:marLeft w:val="0"/>
                      <w:marRight w:val="0"/>
                      <w:marTop w:val="0"/>
                      <w:marBottom w:val="0"/>
                      <w:divBdr>
                        <w:top w:val="none" w:sz="0" w:space="0" w:color="auto"/>
                        <w:left w:val="none" w:sz="0" w:space="0" w:color="auto"/>
                        <w:bottom w:val="none" w:sz="0" w:space="0" w:color="auto"/>
                        <w:right w:val="none" w:sz="0" w:space="0" w:color="auto"/>
                      </w:divBdr>
                    </w:div>
                  </w:divsChild>
                </w:div>
                <w:div w:id="162671568">
                  <w:marLeft w:val="0"/>
                  <w:marRight w:val="0"/>
                  <w:marTop w:val="0"/>
                  <w:marBottom w:val="0"/>
                  <w:divBdr>
                    <w:top w:val="none" w:sz="0" w:space="0" w:color="auto"/>
                    <w:left w:val="none" w:sz="0" w:space="0" w:color="auto"/>
                    <w:bottom w:val="none" w:sz="0" w:space="0" w:color="auto"/>
                    <w:right w:val="none" w:sz="0" w:space="0" w:color="auto"/>
                  </w:divBdr>
                  <w:divsChild>
                    <w:div w:id="1402024153">
                      <w:marLeft w:val="0"/>
                      <w:marRight w:val="0"/>
                      <w:marTop w:val="0"/>
                      <w:marBottom w:val="0"/>
                      <w:divBdr>
                        <w:top w:val="none" w:sz="0" w:space="0" w:color="auto"/>
                        <w:left w:val="none" w:sz="0" w:space="0" w:color="auto"/>
                        <w:bottom w:val="none" w:sz="0" w:space="0" w:color="auto"/>
                        <w:right w:val="none" w:sz="0" w:space="0" w:color="auto"/>
                      </w:divBdr>
                    </w:div>
                  </w:divsChild>
                </w:div>
                <w:div w:id="1167019879">
                  <w:marLeft w:val="0"/>
                  <w:marRight w:val="0"/>
                  <w:marTop w:val="0"/>
                  <w:marBottom w:val="0"/>
                  <w:divBdr>
                    <w:top w:val="none" w:sz="0" w:space="0" w:color="auto"/>
                    <w:left w:val="none" w:sz="0" w:space="0" w:color="auto"/>
                    <w:bottom w:val="none" w:sz="0" w:space="0" w:color="auto"/>
                    <w:right w:val="none" w:sz="0" w:space="0" w:color="auto"/>
                  </w:divBdr>
                  <w:divsChild>
                    <w:div w:id="1827238415">
                      <w:marLeft w:val="0"/>
                      <w:marRight w:val="0"/>
                      <w:marTop w:val="0"/>
                      <w:marBottom w:val="0"/>
                      <w:divBdr>
                        <w:top w:val="none" w:sz="0" w:space="0" w:color="auto"/>
                        <w:left w:val="none" w:sz="0" w:space="0" w:color="auto"/>
                        <w:bottom w:val="none" w:sz="0" w:space="0" w:color="auto"/>
                        <w:right w:val="none" w:sz="0" w:space="0" w:color="auto"/>
                      </w:divBdr>
                    </w:div>
                  </w:divsChild>
                </w:div>
                <w:div w:id="1150563008">
                  <w:marLeft w:val="0"/>
                  <w:marRight w:val="0"/>
                  <w:marTop w:val="0"/>
                  <w:marBottom w:val="0"/>
                  <w:divBdr>
                    <w:top w:val="none" w:sz="0" w:space="0" w:color="auto"/>
                    <w:left w:val="none" w:sz="0" w:space="0" w:color="auto"/>
                    <w:bottom w:val="none" w:sz="0" w:space="0" w:color="auto"/>
                    <w:right w:val="none" w:sz="0" w:space="0" w:color="auto"/>
                  </w:divBdr>
                  <w:divsChild>
                    <w:div w:id="1009286198">
                      <w:marLeft w:val="0"/>
                      <w:marRight w:val="0"/>
                      <w:marTop w:val="0"/>
                      <w:marBottom w:val="0"/>
                      <w:divBdr>
                        <w:top w:val="none" w:sz="0" w:space="0" w:color="auto"/>
                        <w:left w:val="none" w:sz="0" w:space="0" w:color="auto"/>
                        <w:bottom w:val="none" w:sz="0" w:space="0" w:color="auto"/>
                        <w:right w:val="none" w:sz="0" w:space="0" w:color="auto"/>
                      </w:divBdr>
                    </w:div>
                  </w:divsChild>
                </w:div>
                <w:div w:id="3166648">
                  <w:marLeft w:val="0"/>
                  <w:marRight w:val="0"/>
                  <w:marTop w:val="0"/>
                  <w:marBottom w:val="0"/>
                  <w:divBdr>
                    <w:top w:val="none" w:sz="0" w:space="0" w:color="auto"/>
                    <w:left w:val="none" w:sz="0" w:space="0" w:color="auto"/>
                    <w:bottom w:val="none" w:sz="0" w:space="0" w:color="auto"/>
                    <w:right w:val="none" w:sz="0" w:space="0" w:color="auto"/>
                  </w:divBdr>
                  <w:divsChild>
                    <w:div w:id="265121686">
                      <w:marLeft w:val="0"/>
                      <w:marRight w:val="0"/>
                      <w:marTop w:val="0"/>
                      <w:marBottom w:val="0"/>
                      <w:divBdr>
                        <w:top w:val="none" w:sz="0" w:space="0" w:color="auto"/>
                        <w:left w:val="none" w:sz="0" w:space="0" w:color="auto"/>
                        <w:bottom w:val="none" w:sz="0" w:space="0" w:color="auto"/>
                        <w:right w:val="none" w:sz="0" w:space="0" w:color="auto"/>
                      </w:divBdr>
                    </w:div>
                  </w:divsChild>
                </w:div>
                <w:div w:id="1325356972">
                  <w:marLeft w:val="0"/>
                  <w:marRight w:val="0"/>
                  <w:marTop w:val="0"/>
                  <w:marBottom w:val="0"/>
                  <w:divBdr>
                    <w:top w:val="none" w:sz="0" w:space="0" w:color="auto"/>
                    <w:left w:val="none" w:sz="0" w:space="0" w:color="auto"/>
                    <w:bottom w:val="none" w:sz="0" w:space="0" w:color="auto"/>
                    <w:right w:val="none" w:sz="0" w:space="0" w:color="auto"/>
                  </w:divBdr>
                  <w:divsChild>
                    <w:div w:id="324362075">
                      <w:marLeft w:val="0"/>
                      <w:marRight w:val="0"/>
                      <w:marTop w:val="0"/>
                      <w:marBottom w:val="0"/>
                      <w:divBdr>
                        <w:top w:val="none" w:sz="0" w:space="0" w:color="auto"/>
                        <w:left w:val="none" w:sz="0" w:space="0" w:color="auto"/>
                        <w:bottom w:val="none" w:sz="0" w:space="0" w:color="auto"/>
                        <w:right w:val="none" w:sz="0" w:space="0" w:color="auto"/>
                      </w:divBdr>
                    </w:div>
                  </w:divsChild>
                </w:div>
                <w:div w:id="469979476">
                  <w:marLeft w:val="0"/>
                  <w:marRight w:val="0"/>
                  <w:marTop w:val="0"/>
                  <w:marBottom w:val="0"/>
                  <w:divBdr>
                    <w:top w:val="none" w:sz="0" w:space="0" w:color="auto"/>
                    <w:left w:val="none" w:sz="0" w:space="0" w:color="auto"/>
                    <w:bottom w:val="none" w:sz="0" w:space="0" w:color="auto"/>
                    <w:right w:val="none" w:sz="0" w:space="0" w:color="auto"/>
                  </w:divBdr>
                  <w:divsChild>
                    <w:div w:id="2035031830">
                      <w:marLeft w:val="0"/>
                      <w:marRight w:val="0"/>
                      <w:marTop w:val="0"/>
                      <w:marBottom w:val="0"/>
                      <w:divBdr>
                        <w:top w:val="none" w:sz="0" w:space="0" w:color="auto"/>
                        <w:left w:val="none" w:sz="0" w:space="0" w:color="auto"/>
                        <w:bottom w:val="none" w:sz="0" w:space="0" w:color="auto"/>
                        <w:right w:val="none" w:sz="0" w:space="0" w:color="auto"/>
                      </w:divBdr>
                    </w:div>
                  </w:divsChild>
                </w:div>
                <w:div w:id="912738337">
                  <w:marLeft w:val="0"/>
                  <w:marRight w:val="0"/>
                  <w:marTop w:val="0"/>
                  <w:marBottom w:val="0"/>
                  <w:divBdr>
                    <w:top w:val="none" w:sz="0" w:space="0" w:color="auto"/>
                    <w:left w:val="none" w:sz="0" w:space="0" w:color="auto"/>
                    <w:bottom w:val="none" w:sz="0" w:space="0" w:color="auto"/>
                    <w:right w:val="none" w:sz="0" w:space="0" w:color="auto"/>
                  </w:divBdr>
                  <w:divsChild>
                    <w:div w:id="573852689">
                      <w:marLeft w:val="0"/>
                      <w:marRight w:val="0"/>
                      <w:marTop w:val="0"/>
                      <w:marBottom w:val="0"/>
                      <w:divBdr>
                        <w:top w:val="none" w:sz="0" w:space="0" w:color="auto"/>
                        <w:left w:val="none" w:sz="0" w:space="0" w:color="auto"/>
                        <w:bottom w:val="none" w:sz="0" w:space="0" w:color="auto"/>
                        <w:right w:val="none" w:sz="0" w:space="0" w:color="auto"/>
                      </w:divBdr>
                    </w:div>
                  </w:divsChild>
                </w:div>
                <w:div w:id="1697268239">
                  <w:marLeft w:val="0"/>
                  <w:marRight w:val="0"/>
                  <w:marTop w:val="0"/>
                  <w:marBottom w:val="0"/>
                  <w:divBdr>
                    <w:top w:val="none" w:sz="0" w:space="0" w:color="auto"/>
                    <w:left w:val="none" w:sz="0" w:space="0" w:color="auto"/>
                    <w:bottom w:val="none" w:sz="0" w:space="0" w:color="auto"/>
                    <w:right w:val="none" w:sz="0" w:space="0" w:color="auto"/>
                  </w:divBdr>
                  <w:divsChild>
                    <w:div w:id="813328023">
                      <w:marLeft w:val="0"/>
                      <w:marRight w:val="0"/>
                      <w:marTop w:val="0"/>
                      <w:marBottom w:val="0"/>
                      <w:divBdr>
                        <w:top w:val="none" w:sz="0" w:space="0" w:color="auto"/>
                        <w:left w:val="none" w:sz="0" w:space="0" w:color="auto"/>
                        <w:bottom w:val="none" w:sz="0" w:space="0" w:color="auto"/>
                        <w:right w:val="none" w:sz="0" w:space="0" w:color="auto"/>
                      </w:divBdr>
                    </w:div>
                  </w:divsChild>
                </w:div>
                <w:div w:id="1445424982">
                  <w:marLeft w:val="0"/>
                  <w:marRight w:val="0"/>
                  <w:marTop w:val="0"/>
                  <w:marBottom w:val="0"/>
                  <w:divBdr>
                    <w:top w:val="none" w:sz="0" w:space="0" w:color="auto"/>
                    <w:left w:val="none" w:sz="0" w:space="0" w:color="auto"/>
                    <w:bottom w:val="none" w:sz="0" w:space="0" w:color="auto"/>
                    <w:right w:val="none" w:sz="0" w:space="0" w:color="auto"/>
                  </w:divBdr>
                  <w:divsChild>
                    <w:div w:id="1703507825">
                      <w:marLeft w:val="0"/>
                      <w:marRight w:val="0"/>
                      <w:marTop w:val="0"/>
                      <w:marBottom w:val="0"/>
                      <w:divBdr>
                        <w:top w:val="none" w:sz="0" w:space="0" w:color="auto"/>
                        <w:left w:val="none" w:sz="0" w:space="0" w:color="auto"/>
                        <w:bottom w:val="none" w:sz="0" w:space="0" w:color="auto"/>
                        <w:right w:val="none" w:sz="0" w:space="0" w:color="auto"/>
                      </w:divBdr>
                    </w:div>
                  </w:divsChild>
                </w:div>
                <w:div w:id="755177625">
                  <w:marLeft w:val="0"/>
                  <w:marRight w:val="0"/>
                  <w:marTop w:val="0"/>
                  <w:marBottom w:val="0"/>
                  <w:divBdr>
                    <w:top w:val="none" w:sz="0" w:space="0" w:color="auto"/>
                    <w:left w:val="none" w:sz="0" w:space="0" w:color="auto"/>
                    <w:bottom w:val="none" w:sz="0" w:space="0" w:color="auto"/>
                    <w:right w:val="none" w:sz="0" w:space="0" w:color="auto"/>
                  </w:divBdr>
                  <w:divsChild>
                    <w:div w:id="1427462131">
                      <w:marLeft w:val="0"/>
                      <w:marRight w:val="0"/>
                      <w:marTop w:val="0"/>
                      <w:marBottom w:val="0"/>
                      <w:divBdr>
                        <w:top w:val="none" w:sz="0" w:space="0" w:color="auto"/>
                        <w:left w:val="none" w:sz="0" w:space="0" w:color="auto"/>
                        <w:bottom w:val="none" w:sz="0" w:space="0" w:color="auto"/>
                        <w:right w:val="none" w:sz="0" w:space="0" w:color="auto"/>
                      </w:divBdr>
                    </w:div>
                  </w:divsChild>
                </w:div>
                <w:div w:id="221911350">
                  <w:marLeft w:val="0"/>
                  <w:marRight w:val="0"/>
                  <w:marTop w:val="0"/>
                  <w:marBottom w:val="0"/>
                  <w:divBdr>
                    <w:top w:val="none" w:sz="0" w:space="0" w:color="auto"/>
                    <w:left w:val="none" w:sz="0" w:space="0" w:color="auto"/>
                    <w:bottom w:val="none" w:sz="0" w:space="0" w:color="auto"/>
                    <w:right w:val="none" w:sz="0" w:space="0" w:color="auto"/>
                  </w:divBdr>
                  <w:divsChild>
                    <w:div w:id="573391613">
                      <w:marLeft w:val="0"/>
                      <w:marRight w:val="0"/>
                      <w:marTop w:val="0"/>
                      <w:marBottom w:val="0"/>
                      <w:divBdr>
                        <w:top w:val="none" w:sz="0" w:space="0" w:color="auto"/>
                        <w:left w:val="none" w:sz="0" w:space="0" w:color="auto"/>
                        <w:bottom w:val="none" w:sz="0" w:space="0" w:color="auto"/>
                        <w:right w:val="none" w:sz="0" w:space="0" w:color="auto"/>
                      </w:divBdr>
                    </w:div>
                  </w:divsChild>
                </w:div>
                <w:div w:id="1219320933">
                  <w:marLeft w:val="0"/>
                  <w:marRight w:val="0"/>
                  <w:marTop w:val="0"/>
                  <w:marBottom w:val="0"/>
                  <w:divBdr>
                    <w:top w:val="none" w:sz="0" w:space="0" w:color="auto"/>
                    <w:left w:val="none" w:sz="0" w:space="0" w:color="auto"/>
                    <w:bottom w:val="none" w:sz="0" w:space="0" w:color="auto"/>
                    <w:right w:val="none" w:sz="0" w:space="0" w:color="auto"/>
                  </w:divBdr>
                  <w:divsChild>
                    <w:div w:id="1201816266">
                      <w:marLeft w:val="0"/>
                      <w:marRight w:val="0"/>
                      <w:marTop w:val="0"/>
                      <w:marBottom w:val="0"/>
                      <w:divBdr>
                        <w:top w:val="none" w:sz="0" w:space="0" w:color="auto"/>
                        <w:left w:val="none" w:sz="0" w:space="0" w:color="auto"/>
                        <w:bottom w:val="none" w:sz="0" w:space="0" w:color="auto"/>
                        <w:right w:val="none" w:sz="0" w:space="0" w:color="auto"/>
                      </w:divBdr>
                    </w:div>
                  </w:divsChild>
                </w:div>
                <w:div w:id="386148699">
                  <w:marLeft w:val="0"/>
                  <w:marRight w:val="0"/>
                  <w:marTop w:val="0"/>
                  <w:marBottom w:val="0"/>
                  <w:divBdr>
                    <w:top w:val="none" w:sz="0" w:space="0" w:color="auto"/>
                    <w:left w:val="none" w:sz="0" w:space="0" w:color="auto"/>
                    <w:bottom w:val="none" w:sz="0" w:space="0" w:color="auto"/>
                    <w:right w:val="none" w:sz="0" w:space="0" w:color="auto"/>
                  </w:divBdr>
                  <w:divsChild>
                    <w:div w:id="771512463">
                      <w:marLeft w:val="0"/>
                      <w:marRight w:val="0"/>
                      <w:marTop w:val="0"/>
                      <w:marBottom w:val="0"/>
                      <w:divBdr>
                        <w:top w:val="none" w:sz="0" w:space="0" w:color="auto"/>
                        <w:left w:val="none" w:sz="0" w:space="0" w:color="auto"/>
                        <w:bottom w:val="none" w:sz="0" w:space="0" w:color="auto"/>
                        <w:right w:val="none" w:sz="0" w:space="0" w:color="auto"/>
                      </w:divBdr>
                    </w:div>
                  </w:divsChild>
                </w:div>
                <w:div w:id="1470055270">
                  <w:marLeft w:val="0"/>
                  <w:marRight w:val="0"/>
                  <w:marTop w:val="0"/>
                  <w:marBottom w:val="0"/>
                  <w:divBdr>
                    <w:top w:val="none" w:sz="0" w:space="0" w:color="auto"/>
                    <w:left w:val="none" w:sz="0" w:space="0" w:color="auto"/>
                    <w:bottom w:val="none" w:sz="0" w:space="0" w:color="auto"/>
                    <w:right w:val="none" w:sz="0" w:space="0" w:color="auto"/>
                  </w:divBdr>
                  <w:divsChild>
                    <w:div w:id="180514569">
                      <w:marLeft w:val="0"/>
                      <w:marRight w:val="0"/>
                      <w:marTop w:val="0"/>
                      <w:marBottom w:val="0"/>
                      <w:divBdr>
                        <w:top w:val="none" w:sz="0" w:space="0" w:color="auto"/>
                        <w:left w:val="none" w:sz="0" w:space="0" w:color="auto"/>
                        <w:bottom w:val="none" w:sz="0" w:space="0" w:color="auto"/>
                        <w:right w:val="none" w:sz="0" w:space="0" w:color="auto"/>
                      </w:divBdr>
                    </w:div>
                  </w:divsChild>
                </w:div>
                <w:div w:id="1821580329">
                  <w:marLeft w:val="0"/>
                  <w:marRight w:val="0"/>
                  <w:marTop w:val="0"/>
                  <w:marBottom w:val="0"/>
                  <w:divBdr>
                    <w:top w:val="none" w:sz="0" w:space="0" w:color="auto"/>
                    <w:left w:val="none" w:sz="0" w:space="0" w:color="auto"/>
                    <w:bottom w:val="none" w:sz="0" w:space="0" w:color="auto"/>
                    <w:right w:val="none" w:sz="0" w:space="0" w:color="auto"/>
                  </w:divBdr>
                  <w:divsChild>
                    <w:div w:id="714352372">
                      <w:marLeft w:val="0"/>
                      <w:marRight w:val="0"/>
                      <w:marTop w:val="0"/>
                      <w:marBottom w:val="0"/>
                      <w:divBdr>
                        <w:top w:val="none" w:sz="0" w:space="0" w:color="auto"/>
                        <w:left w:val="none" w:sz="0" w:space="0" w:color="auto"/>
                        <w:bottom w:val="none" w:sz="0" w:space="0" w:color="auto"/>
                        <w:right w:val="none" w:sz="0" w:space="0" w:color="auto"/>
                      </w:divBdr>
                    </w:div>
                  </w:divsChild>
                </w:div>
                <w:div w:id="1403790152">
                  <w:marLeft w:val="0"/>
                  <w:marRight w:val="0"/>
                  <w:marTop w:val="0"/>
                  <w:marBottom w:val="0"/>
                  <w:divBdr>
                    <w:top w:val="none" w:sz="0" w:space="0" w:color="auto"/>
                    <w:left w:val="none" w:sz="0" w:space="0" w:color="auto"/>
                    <w:bottom w:val="none" w:sz="0" w:space="0" w:color="auto"/>
                    <w:right w:val="none" w:sz="0" w:space="0" w:color="auto"/>
                  </w:divBdr>
                  <w:divsChild>
                    <w:div w:id="1877813073">
                      <w:marLeft w:val="0"/>
                      <w:marRight w:val="0"/>
                      <w:marTop w:val="0"/>
                      <w:marBottom w:val="0"/>
                      <w:divBdr>
                        <w:top w:val="none" w:sz="0" w:space="0" w:color="auto"/>
                        <w:left w:val="none" w:sz="0" w:space="0" w:color="auto"/>
                        <w:bottom w:val="none" w:sz="0" w:space="0" w:color="auto"/>
                        <w:right w:val="none" w:sz="0" w:space="0" w:color="auto"/>
                      </w:divBdr>
                    </w:div>
                  </w:divsChild>
                </w:div>
                <w:div w:id="2144958668">
                  <w:marLeft w:val="0"/>
                  <w:marRight w:val="0"/>
                  <w:marTop w:val="0"/>
                  <w:marBottom w:val="0"/>
                  <w:divBdr>
                    <w:top w:val="none" w:sz="0" w:space="0" w:color="auto"/>
                    <w:left w:val="none" w:sz="0" w:space="0" w:color="auto"/>
                    <w:bottom w:val="none" w:sz="0" w:space="0" w:color="auto"/>
                    <w:right w:val="none" w:sz="0" w:space="0" w:color="auto"/>
                  </w:divBdr>
                  <w:divsChild>
                    <w:div w:id="96994708">
                      <w:marLeft w:val="0"/>
                      <w:marRight w:val="0"/>
                      <w:marTop w:val="0"/>
                      <w:marBottom w:val="0"/>
                      <w:divBdr>
                        <w:top w:val="none" w:sz="0" w:space="0" w:color="auto"/>
                        <w:left w:val="none" w:sz="0" w:space="0" w:color="auto"/>
                        <w:bottom w:val="none" w:sz="0" w:space="0" w:color="auto"/>
                        <w:right w:val="none" w:sz="0" w:space="0" w:color="auto"/>
                      </w:divBdr>
                    </w:div>
                  </w:divsChild>
                </w:div>
                <w:div w:id="1174103813">
                  <w:marLeft w:val="0"/>
                  <w:marRight w:val="0"/>
                  <w:marTop w:val="0"/>
                  <w:marBottom w:val="0"/>
                  <w:divBdr>
                    <w:top w:val="none" w:sz="0" w:space="0" w:color="auto"/>
                    <w:left w:val="none" w:sz="0" w:space="0" w:color="auto"/>
                    <w:bottom w:val="none" w:sz="0" w:space="0" w:color="auto"/>
                    <w:right w:val="none" w:sz="0" w:space="0" w:color="auto"/>
                  </w:divBdr>
                  <w:divsChild>
                    <w:div w:id="1549026370">
                      <w:marLeft w:val="0"/>
                      <w:marRight w:val="0"/>
                      <w:marTop w:val="0"/>
                      <w:marBottom w:val="0"/>
                      <w:divBdr>
                        <w:top w:val="none" w:sz="0" w:space="0" w:color="auto"/>
                        <w:left w:val="none" w:sz="0" w:space="0" w:color="auto"/>
                        <w:bottom w:val="none" w:sz="0" w:space="0" w:color="auto"/>
                        <w:right w:val="none" w:sz="0" w:space="0" w:color="auto"/>
                      </w:divBdr>
                    </w:div>
                  </w:divsChild>
                </w:div>
                <w:div w:id="332880075">
                  <w:marLeft w:val="0"/>
                  <w:marRight w:val="0"/>
                  <w:marTop w:val="0"/>
                  <w:marBottom w:val="0"/>
                  <w:divBdr>
                    <w:top w:val="none" w:sz="0" w:space="0" w:color="auto"/>
                    <w:left w:val="none" w:sz="0" w:space="0" w:color="auto"/>
                    <w:bottom w:val="none" w:sz="0" w:space="0" w:color="auto"/>
                    <w:right w:val="none" w:sz="0" w:space="0" w:color="auto"/>
                  </w:divBdr>
                  <w:divsChild>
                    <w:div w:id="1409304038">
                      <w:marLeft w:val="0"/>
                      <w:marRight w:val="0"/>
                      <w:marTop w:val="0"/>
                      <w:marBottom w:val="0"/>
                      <w:divBdr>
                        <w:top w:val="none" w:sz="0" w:space="0" w:color="auto"/>
                        <w:left w:val="none" w:sz="0" w:space="0" w:color="auto"/>
                        <w:bottom w:val="none" w:sz="0" w:space="0" w:color="auto"/>
                        <w:right w:val="none" w:sz="0" w:space="0" w:color="auto"/>
                      </w:divBdr>
                    </w:div>
                  </w:divsChild>
                </w:div>
                <w:div w:id="270087387">
                  <w:marLeft w:val="0"/>
                  <w:marRight w:val="0"/>
                  <w:marTop w:val="0"/>
                  <w:marBottom w:val="0"/>
                  <w:divBdr>
                    <w:top w:val="none" w:sz="0" w:space="0" w:color="auto"/>
                    <w:left w:val="none" w:sz="0" w:space="0" w:color="auto"/>
                    <w:bottom w:val="none" w:sz="0" w:space="0" w:color="auto"/>
                    <w:right w:val="none" w:sz="0" w:space="0" w:color="auto"/>
                  </w:divBdr>
                  <w:divsChild>
                    <w:div w:id="286476694">
                      <w:marLeft w:val="0"/>
                      <w:marRight w:val="0"/>
                      <w:marTop w:val="0"/>
                      <w:marBottom w:val="0"/>
                      <w:divBdr>
                        <w:top w:val="none" w:sz="0" w:space="0" w:color="auto"/>
                        <w:left w:val="none" w:sz="0" w:space="0" w:color="auto"/>
                        <w:bottom w:val="none" w:sz="0" w:space="0" w:color="auto"/>
                        <w:right w:val="none" w:sz="0" w:space="0" w:color="auto"/>
                      </w:divBdr>
                    </w:div>
                  </w:divsChild>
                </w:div>
                <w:div w:id="823199788">
                  <w:marLeft w:val="0"/>
                  <w:marRight w:val="0"/>
                  <w:marTop w:val="0"/>
                  <w:marBottom w:val="0"/>
                  <w:divBdr>
                    <w:top w:val="none" w:sz="0" w:space="0" w:color="auto"/>
                    <w:left w:val="none" w:sz="0" w:space="0" w:color="auto"/>
                    <w:bottom w:val="none" w:sz="0" w:space="0" w:color="auto"/>
                    <w:right w:val="none" w:sz="0" w:space="0" w:color="auto"/>
                  </w:divBdr>
                  <w:divsChild>
                    <w:div w:id="1395396447">
                      <w:marLeft w:val="0"/>
                      <w:marRight w:val="0"/>
                      <w:marTop w:val="0"/>
                      <w:marBottom w:val="0"/>
                      <w:divBdr>
                        <w:top w:val="none" w:sz="0" w:space="0" w:color="auto"/>
                        <w:left w:val="none" w:sz="0" w:space="0" w:color="auto"/>
                        <w:bottom w:val="none" w:sz="0" w:space="0" w:color="auto"/>
                        <w:right w:val="none" w:sz="0" w:space="0" w:color="auto"/>
                      </w:divBdr>
                    </w:div>
                  </w:divsChild>
                </w:div>
                <w:div w:id="375155178">
                  <w:marLeft w:val="0"/>
                  <w:marRight w:val="0"/>
                  <w:marTop w:val="0"/>
                  <w:marBottom w:val="0"/>
                  <w:divBdr>
                    <w:top w:val="none" w:sz="0" w:space="0" w:color="auto"/>
                    <w:left w:val="none" w:sz="0" w:space="0" w:color="auto"/>
                    <w:bottom w:val="none" w:sz="0" w:space="0" w:color="auto"/>
                    <w:right w:val="none" w:sz="0" w:space="0" w:color="auto"/>
                  </w:divBdr>
                  <w:divsChild>
                    <w:div w:id="75135909">
                      <w:marLeft w:val="0"/>
                      <w:marRight w:val="0"/>
                      <w:marTop w:val="0"/>
                      <w:marBottom w:val="0"/>
                      <w:divBdr>
                        <w:top w:val="none" w:sz="0" w:space="0" w:color="auto"/>
                        <w:left w:val="none" w:sz="0" w:space="0" w:color="auto"/>
                        <w:bottom w:val="none" w:sz="0" w:space="0" w:color="auto"/>
                        <w:right w:val="none" w:sz="0" w:space="0" w:color="auto"/>
                      </w:divBdr>
                    </w:div>
                  </w:divsChild>
                </w:div>
                <w:div w:id="1281258843">
                  <w:marLeft w:val="0"/>
                  <w:marRight w:val="0"/>
                  <w:marTop w:val="0"/>
                  <w:marBottom w:val="0"/>
                  <w:divBdr>
                    <w:top w:val="none" w:sz="0" w:space="0" w:color="auto"/>
                    <w:left w:val="none" w:sz="0" w:space="0" w:color="auto"/>
                    <w:bottom w:val="none" w:sz="0" w:space="0" w:color="auto"/>
                    <w:right w:val="none" w:sz="0" w:space="0" w:color="auto"/>
                  </w:divBdr>
                  <w:divsChild>
                    <w:div w:id="1535969639">
                      <w:marLeft w:val="0"/>
                      <w:marRight w:val="0"/>
                      <w:marTop w:val="0"/>
                      <w:marBottom w:val="0"/>
                      <w:divBdr>
                        <w:top w:val="none" w:sz="0" w:space="0" w:color="auto"/>
                        <w:left w:val="none" w:sz="0" w:space="0" w:color="auto"/>
                        <w:bottom w:val="none" w:sz="0" w:space="0" w:color="auto"/>
                        <w:right w:val="none" w:sz="0" w:space="0" w:color="auto"/>
                      </w:divBdr>
                    </w:div>
                  </w:divsChild>
                </w:div>
                <w:div w:id="844588025">
                  <w:marLeft w:val="0"/>
                  <w:marRight w:val="0"/>
                  <w:marTop w:val="0"/>
                  <w:marBottom w:val="0"/>
                  <w:divBdr>
                    <w:top w:val="none" w:sz="0" w:space="0" w:color="auto"/>
                    <w:left w:val="none" w:sz="0" w:space="0" w:color="auto"/>
                    <w:bottom w:val="none" w:sz="0" w:space="0" w:color="auto"/>
                    <w:right w:val="none" w:sz="0" w:space="0" w:color="auto"/>
                  </w:divBdr>
                  <w:divsChild>
                    <w:div w:id="1136950832">
                      <w:marLeft w:val="0"/>
                      <w:marRight w:val="0"/>
                      <w:marTop w:val="0"/>
                      <w:marBottom w:val="0"/>
                      <w:divBdr>
                        <w:top w:val="none" w:sz="0" w:space="0" w:color="auto"/>
                        <w:left w:val="none" w:sz="0" w:space="0" w:color="auto"/>
                        <w:bottom w:val="none" w:sz="0" w:space="0" w:color="auto"/>
                        <w:right w:val="none" w:sz="0" w:space="0" w:color="auto"/>
                      </w:divBdr>
                    </w:div>
                  </w:divsChild>
                </w:div>
                <w:div w:id="624576693">
                  <w:marLeft w:val="0"/>
                  <w:marRight w:val="0"/>
                  <w:marTop w:val="0"/>
                  <w:marBottom w:val="0"/>
                  <w:divBdr>
                    <w:top w:val="none" w:sz="0" w:space="0" w:color="auto"/>
                    <w:left w:val="none" w:sz="0" w:space="0" w:color="auto"/>
                    <w:bottom w:val="none" w:sz="0" w:space="0" w:color="auto"/>
                    <w:right w:val="none" w:sz="0" w:space="0" w:color="auto"/>
                  </w:divBdr>
                  <w:divsChild>
                    <w:div w:id="1661419148">
                      <w:marLeft w:val="0"/>
                      <w:marRight w:val="0"/>
                      <w:marTop w:val="0"/>
                      <w:marBottom w:val="0"/>
                      <w:divBdr>
                        <w:top w:val="none" w:sz="0" w:space="0" w:color="auto"/>
                        <w:left w:val="none" w:sz="0" w:space="0" w:color="auto"/>
                        <w:bottom w:val="none" w:sz="0" w:space="0" w:color="auto"/>
                        <w:right w:val="none" w:sz="0" w:space="0" w:color="auto"/>
                      </w:divBdr>
                    </w:div>
                  </w:divsChild>
                </w:div>
                <w:div w:id="236788280">
                  <w:marLeft w:val="0"/>
                  <w:marRight w:val="0"/>
                  <w:marTop w:val="0"/>
                  <w:marBottom w:val="0"/>
                  <w:divBdr>
                    <w:top w:val="none" w:sz="0" w:space="0" w:color="auto"/>
                    <w:left w:val="none" w:sz="0" w:space="0" w:color="auto"/>
                    <w:bottom w:val="none" w:sz="0" w:space="0" w:color="auto"/>
                    <w:right w:val="none" w:sz="0" w:space="0" w:color="auto"/>
                  </w:divBdr>
                  <w:divsChild>
                    <w:div w:id="1636905974">
                      <w:marLeft w:val="0"/>
                      <w:marRight w:val="0"/>
                      <w:marTop w:val="0"/>
                      <w:marBottom w:val="0"/>
                      <w:divBdr>
                        <w:top w:val="none" w:sz="0" w:space="0" w:color="auto"/>
                        <w:left w:val="none" w:sz="0" w:space="0" w:color="auto"/>
                        <w:bottom w:val="none" w:sz="0" w:space="0" w:color="auto"/>
                        <w:right w:val="none" w:sz="0" w:space="0" w:color="auto"/>
                      </w:divBdr>
                    </w:div>
                  </w:divsChild>
                </w:div>
                <w:div w:id="201332873">
                  <w:marLeft w:val="0"/>
                  <w:marRight w:val="0"/>
                  <w:marTop w:val="0"/>
                  <w:marBottom w:val="0"/>
                  <w:divBdr>
                    <w:top w:val="none" w:sz="0" w:space="0" w:color="auto"/>
                    <w:left w:val="none" w:sz="0" w:space="0" w:color="auto"/>
                    <w:bottom w:val="none" w:sz="0" w:space="0" w:color="auto"/>
                    <w:right w:val="none" w:sz="0" w:space="0" w:color="auto"/>
                  </w:divBdr>
                  <w:divsChild>
                    <w:div w:id="1609698442">
                      <w:marLeft w:val="0"/>
                      <w:marRight w:val="0"/>
                      <w:marTop w:val="0"/>
                      <w:marBottom w:val="0"/>
                      <w:divBdr>
                        <w:top w:val="none" w:sz="0" w:space="0" w:color="auto"/>
                        <w:left w:val="none" w:sz="0" w:space="0" w:color="auto"/>
                        <w:bottom w:val="none" w:sz="0" w:space="0" w:color="auto"/>
                        <w:right w:val="none" w:sz="0" w:space="0" w:color="auto"/>
                      </w:divBdr>
                    </w:div>
                  </w:divsChild>
                </w:div>
                <w:div w:id="891036680">
                  <w:marLeft w:val="0"/>
                  <w:marRight w:val="0"/>
                  <w:marTop w:val="0"/>
                  <w:marBottom w:val="0"/>
                  <w:divBdr>
                    <w:top w:val="none" w:sz="0" w:space="0" w:color="auto"/>
                    <w:left w:val="none" w:sz="0" w:space="0" w:color="auto"/>
                    <w:bottom w:val="none" w:sz="0" w:space="0" w:color="auto"/>
                    <w:right w:val="none" w:sz="0" w:space="0" w:color="auto"/>
                  </w:divBdr>
                  <w:divsChild>
                    <w:div w:id="1506433282">
                      <w:marLeft w:val="0"/>
                      <w:marRight w:val="0"/>
                      <w:marTop w:val="0"/>
                      <w:marBottom w:val="0"/>
                      <w:divBdr>
                        <w:top w:val="none" w:sz="0" w:space="0" w:color="auto"/>
                        <w:left w:val="none" w:sz="0" w:space="0" w:color="auto"/>
                        <w:bottom w:val="none" w:sz="0" w:space="0" w:color="auto"/>
                        <w:right w:val="none" w:sz="0" w:space="0" w:color="auto"/>
                      </w:divBdr>
                    </w:div>
                  </w:divsChild>
                </w:div>
                <w:div w:id="588202382">
                  <w:marLeft w:val="0"/>
                  <w:marRight w:val="0"/>
                  <w:marTop w:val="0"/>
                  <w:marBottom w:val="0"/>
                  <w:divBdr>
                    <w:top w:val="none" w:sz="0" w:space="0" w:color="auto"/>
                    <w:left w:val="none" w:sz="0" w:space="0" w:color="auto"/>
                    <w:bottom w:val="none" w:sz="0" w:space="0" w:color="auto"/>
                    <w:right w:val="none" w:sz="0" w:space="0" w:color="auto"/>
                  </w:divBdr>
                  <w:divsChild>
                    <w:div w:id="1408842050">
                      <w:marLeft w:val="0"/>
                      <w:marRight w:val="0"/>
                      <w:marTop w:val="0"/>
                      <w:marBottom w:val="0"/>
                      <w:divBdr>
                        <w:top w:val="none" w:sz="0" w:space="0" w:color="auto"/>
                        <w:left w:val="none" w:sz="0" w:space="0" w:color="auto"/>
                        <w:bottom w:val="none" w:sz="0" w:space="0" w:color="auto"/>
                        <w:right w:val="none" w:sz="0" w:space="0" w:color="auto"/>
                      </w:divBdr>
                    </w:div>
                  </w:divsChild>
                </w:div>
                <w:div w:id="1559122210">
                  <w:marLeft w:val="0"/>
                  <w:marRight w:val="0"/>
                  <w:marTop w:val="0"/>
                  <w:marBottom w:val="0"/>
                  <w:divBdr>
                    <w:top w:val="none" w:sz="0" w:space="0" w:color="auto"/>
                    <w:left w:val="none" w:sz="0" w:space="0" w:color="auto"/>
                    <w:bottom w:val="none" w:sz="0" w:space="0" w:color="auto"/>
                    <w:right w:val="none" w:sz="0" w:space="0" w:color="auto"/>
                  </w:divBdr>
                  <w:divsChild>
                    <w:div w:id="1851412174">
                      <w:marLeft w:val="0"/>
                      <w:marRight w:val="0"/>
                      <w:marTop w:val="0"/>
                      <w:marBottom w:val="0"/>
                      <w:divBdr>
                        <w:top w:val="none" w:sz="0" w:space="0" w:color="auto"/>
                        <w:left w:val="none" w:sz="0" w:space="0" w:color="auto"/>
                        <w:bottom w:val="none" w:sz="0" w:space="0" w:color="auto"/>
                        <w:right w:val="none" w:sz="0" w:space="0" w:color="auto"/>
                      </w:divBdr>
                    </w:div>
                  </w:divsChild>
                </w:div>
                <w:div w:id="1167555282">
                  <w:marLeft w:val="0"/>
                  <w:marRight w:val="0"/>
                  <w:marTop w:val="0"/>
                  <w:marBottom w:val="0"/>
                  <w:divBdr>
                    <w:top w:val="none" w:sz="0" w:space="0" w:color="auto"/>
                    <w:left w:val="none" w:sz="0" w:space="0" w:color="auto"/>
                    <w:bottom w:val="none" w:sz="0" w:space="0" w:color="auto"/>
                    <w:right w:val="none" w:sz="0" w:space="0" w:color="auto"/>
                  </w:divBdr>
                  <w:divsChild>
                    <w:div w:id="441875687">
                      <w:marLeft w:val="0"/>
                      <w:marRight w:val="0"/>
                      <w:marTop w:val="0"/>
                      <w:marBottom w:val="0"/>
                      <w:divBdr>
                        <w:top w:val="none" w:sz="0" w:space="0" w:color="auto"/>
                        <w:left w:val="none" w:sz="0" w:space="0" w:color="auto"/>
                        <w:bottom w:val="none" w:sz="0" w:space="0" w:color="auto"/>
                        <w:right w:val="none" w:sz="0" w:space="0" w:color="auto"/>
                      </w:divBdr>
                    </w:div>
                  </w:divsChild>
                </w:div>
                <w:div w:id="1947610896">
                  <w:marLeft w:val="0"/>
                  <w:marRight w:val="0"/>
                  <w:marTop w:val="0"/>
                  <w:marBottom w:val="0"/>
                  <w:divBdr>
                    <w:top w:val="none" w:sz="0" w:space="0" w:color="auto"/>
                    <w:left w:val="none" w:sz="0" w:space="0" w:color="auto"/>
                    <w:bottom w:val="none" w:sz="0" w:space="0" w:color="auto"/>
                    <w:right w:val="none" w:sz="0" w:space="0" w:color="auto"/>
                  </w:divBdr>
                  <w:divsChild>
                    <w:div w:id="1934509961">
                      <w:marLeft w:val="0"/>
                      <w:marRight w:val="0"/>
                      <w:marTop w:val="0"/>
                      <w:marBottom w:val="0"/>
                      <w:divBdr>
                        <w:top w:val="none" w:sz="0" w:space="0" w:color="auto"/>
                        <w:left w:val="none" w:sz="0" w:space="0" w:color="auto"/>
                        <w:bottom w:val="none" w:sz="0" w:space="0" w:color="auto"/>
                        <w:right w:val="none" w:sz="0" w:space="0" w:color="auto"/>
                      </w:divBdr>
                    </w:div>
                  </w:divsChild>
                </w:div>
                <w:div w:id="1089544678">
                  <w:marLeft w:val="0"/>
                  <w:marRight w:val="0"/>
                  <w:marTop w:val="0"/>
                  <w:marBottom w:val="0"/>
                  <w:divBdr>
                    <w:top w:val="none" w:sz="0" w:space="0" w:color="auto"/>
                    <w:left w:val="none" w:sz="0" w:space="0" w:color="auto"/>
                    <w:bottom w:val="none" w:sz="0" w:space="0" w:color="auto"/>
                    <w:right w:val="none" w:sz="0" w:space="0" w:color="auto"/>
                  </w:divBdr>
                  <w:divsChild>
                    <w:div w:id="8800973">
                      <w:marLeft w:val="0"/>
                      <w:marRight w:val="0"/>
                      <w:marTop w:val="0"/>
                      <w:marBottom w:val="0"/>
                      <w:divBdr>
                        <w:top w:val="none" w:sz="0" w:space="0" w:color="auto"/>
                        <w:left w:val="none" w:sz="0" w:space="0" w:color="auto"/>
                        <w:bottom w:val="none" w:sz="0" w:space="0" w:color="auto"/>
                        <w:right w:val="none" w:sz="0" w:space="0" w:color="auto"/>
                      </w:divBdr>
                    </w:div>
                  </w:divsChild>
                </w:div>
                <w:div w:id="131099788">
                  <w:marLeft w:val="0"/>
                  <w:marRight w:val="0"/>
                  <w:marTop w:val="0"/>
                  <w:marBottom w:val="0"/>
                  <w:divBdr>
                    <w:top w:val="none" w:sz="0" w:space="0" w:color="auto"/>
                    <w:left w:val="none" w:sz="0" w:space="0" w:color="auto"/>
                    <w:bottom w:val="none" w:sz="0" w:space="0" w:color="auto"/>
                    <w:right w:val="none" w:sz="0" w:space="0" w:color="auto"/>
                  </w:divBdr>
                  <w:divsChild>
                    <w:div w:id="239557765">
                      <w:marLeft w:val="0"/>
                      <w:marRight w:val="0"/>
                      <w:marTop w:val="0"/>
                      <w:marBottom w:val="0"/>
                      <w:divBdr>
                        <w:top w:val="none" w:sz="0" w:space="0" w:color="auto"/>
                        <w:left w:val="none" w:sz="0" w:space="0" w:color="auto"/>
                        <w:bottom w:val="none" w:sz="0" w:space="0" w:color="auto"/>
                        <w:right w:val="none" w:sz="0" w:space="0" w:color="auto"/>
                      </w:divBdr>
                    </w:div>
                  </w:divsChild>
                </w:div>
                <w:div w:id="602493754">
                  <w:marLeft w:val="0"/>
                  <w:marRight w:val="0"/>
                  <w:marTop w:val="0"/>
                  <w:marBottom w:val="0"/>
                  <w:divBdr>
                    <w:top w:val="none" w:sz="0" w:space="0" w:color="auto"/>
                    <w:left w:val="none" w:sz="0" w:space="0" w:color="auto"/>
                    <w:bottom w:val="none" w:sz="0" w:space="0" w:color="auto"/>
                    <w:right w:val="none" w:sz="0" w:space="0" w:color="auto"/>
                  </w:divBdr>
                  <w:divsChild>
                    <w:div w:id="1616254698">
                      <w:marLeft w:val="0"/>
                      <w:marRight w:val="0"/>
                      <w:marTop w:val="0"/>
                      <w:marBottom w:val="0"/>
                      <w:divBdr>
                        <w:top w:val="none" w:sz="0" w:space="0" w:color="auto"/>
                        <w:left w:val="none" w:sz="0" w:space="0" w:color="auto"/>
                        <w:bottom w:val="none" w:sz="0" w:space="0" w:color="auto"/>
                        <w:right w:val="none" w:sz="0" w:space="0" w:color="auto"/>
                      </w:divBdr>
                    </w:div>
                  </w:divsChild>
                </w:div>
                <w:div w:id="468864559">
                  <w:marLeft w:val="0"/>
                  <w:marRight w:val="0"/>
                  <w:marTop w:val="0"/>
                  <w:marBottom w:val="0"/>
                  <w:divBdr>
                    <w:top w:val="none" w:sz="0" w:space="0" w:color="auto"/>
                    <w:left w:val="none" w:sz="0" w:space="0" w:color="auto"/>
                    <w:bottom w:val="none" w:sz="0" w:space="0" w:color="auto"/>
                    <w:right w:val="none" w:sz="0" w:space="0" w:color="auto"/>
                  </w:divBdr>
                  <w:divsChild>
                    <w:div w:id="1893299029">
                      <w:marLeft w:val="0"/>
                      <w:marRight w:val="0"/>
                      <w:marTop w:val="0"/>
                      <w:marBottom w:val="0"/>
                      <w:divBdr>
                        <w:top w:val="none" w:sz="0" w:space="0" w:color="auto"/>
                        <w:left w:val="none" w:sz="0" w:space="0" w:color="auto"/>
                        <w:bottom w:val="none" w:sz="0" w:space="0" w:color="auto"/>
                        <w:right w:val="none" w:sz="0" w:space="0" w:color="auto"/>
                      </w:divBdr>
                    </w:div>
                  </w:divsChild>
                </w:div>
                <w:div w:id="450319251">
                  <w:marLeft w:val="0"/>
                  <w:marRight w:val="0"/>
                  <w:marTop w:val="0"/>
                  <w:marBottom w:val="0"/>
                  <w:divBdr>
                    <w:top w:val="none" w:sz="0" w:space="0" w:color="auto"/>
                    <w:left w:val="none" w:sz="0" w:space="0" w:color="auto"/>
                    <w:bottom w:val="none" w:sz="0" w:space="0" w:color="auto"/>
                    <w:right w:val="none" w:sz="0" w:space="0" w:color="auto"/>
                  </w:divBdr>
                  <w:divsChild>
                    <w:div w:id="1969163916">
                      <w:marLeft w:val="0"/>
                      <w:marRight w:val="0"/>
                      <w:marTop w:val="0"/>
                      <w:marBottom w:val="0"/>
                      <w:divBdr>
                        <w:top w:val="none" w:sz="0" w:space="0" w:color="auto"/>
                        <w:left w:val="none" w:sz="0" w:space="0" w:color="auto"/>
                        <w:bottom w:val="none" w:sz="0" w:space="0" w:color="auto"/>
                        <w:right w:val="none" w:sz="0" w:space="0" w:color="auto"/>
                      </w:divBdr>
                    </w:div>
                  </w:divsChild>
                </w:div>
                <w:div w:id="449520712">
                  <w:marLeft w:val="0"/>
                  <w:marRight w:val="0"/>
                  <w:marTop w:val="0"/>
                  <w:marBottom w:val="0"/>
                  <w:divBdr>
                    <w:top w:val="none" w:sz="0" w:space="0" w:color="auto"/>
                    <w:left w:val="none" w:sz="0" w:space="0" w:color="auto"/>
                    <w:bottom w:val="none" w:sz="0" w:space="0" w:color="auto"/>
                    <w:right w:val="none" w:sz="0" w:space="0" w:color="auto"/>
                  </w:divBdr>
                  <w:divsChild>
                    <w:div w:id="1434202036">
                      <w:marLeft w:val="0"/>
                      <w:marRight w:val="0"/>
                      <w:marTop w:val="0"/>
                      <w:marBottom w:val="0"/>
                      <w:divBdr>
                        <w:top w:val="none" w:sz="0" w:space="0" w:color="auto"/>
                        <w:left w:val="none" w:sz="0" w:space="0" w:color="auto"/>
                        <w:bottom w:val="none" w:sz="0" w:space="0" w:color="auto"/>
                        <w:right w:val="none" w:sz="0" w:space="0" w:color="auto"/>
                      </w:divBdr>
                    </w:div>
                  </w:divsChild>
                </w:div>
                <w:div w:id="1640528169">
                  <w:marLeft w:val="0"/>
                  <w:marRight w:val="0"/>
                  <w:marTop w:val="0"/>
                  <w:marBottom w:val="0"/>
                  <w:divBdr>
                    <w:top w:val="none" w:sz="0" w:space="0" w:color="auto"/>
                    <w:left w:val="none" w:sz="0" w:space="0" w:color="auto"/>
                    <w:bottom w:val="none" w:sz="0" w:space="0" w:color="auto"/>
                    <w:right w:val="none" w:sz="0" w:space="0" w:color="auto"/>
                  </w:divBdr>
                  <w:divsChild>
                    <w:div w:id="1827087709">
                      <w:marLeft w:val="0"/>
                      <w:marRight w:val="0"/>
                      <w:marTop w:val="0"/>
                      <w:marBottom w:val="0"/>
                      <w:divBdr>
                        <w:top w:val="none" w:sz="0" w:space="0" w:color="auto"/>
                        <w:left w:val="none" w:sz="0" w:space="0" w:color="auto"/>
                        <w:bottom w:val="none" w:sz="0" w:space="0" w:color="auto"/>
                        <w:right w:val="none" w:sz="0" w:space="0" w:color="auto"/>
                      </w:divBdr>
                    </w:div>
                  </w:divsChild>
                </w:div>
                <w:div w:id="1074741968">
                  <w:marLeft w:val="0"/>
                  <w:marRight w:val="0"/>
                  <w:marTop w:val="0"/>
                  <w:marBottom w:val="0"/>
                  <w:divBdr>
                    <w:top w:val="none" w:sz="0" w:space="0" w:color="auto"/>
                    <w:left w:val="none" w:sz="0" w:space="0" w:color="auto"/>
                    <w:bottom w:val="none" w:sz="0" w:space="0" w:color="auto"/>
                    <w:right w:val="none" w:sz="0" w:space="0" w:color="auto"/>
                  </w:divBdr>
                  <w:divsChild>
                    <w:div w:id="1326859857">
                      <w:marLeft w:val="0"/>
                      <w:marRight w:val="0"/>
                      <w:marTop w:val="0"/>
                      <w:marBottom w:val="0"/>
                      <w:divBdr>
                        <w:top w:val="none" w:sz="0" w:space="0" w:color="auto"/>
                        <w:left w:val="none" w:sz="0" w:space="0" w:color="auto"/>
                        <w:bottom w:val="none" w:sz="0" w:space="0" w:color="auto"/>
                        <w:right w:val="none" w:sz="0" w:space="0" w:color="auto"/>
                      </w:divBdr>
                    </w:div>
                  </w:divsChild>
                </w:div>
                <w:div w:id="465507799">
                  <w:marLeft w:val="0"/>
                  <w:marRight w:val="0"/>
                  <w:marTop w:val="0"/>
                  <w:marBottom w:val="0"/>
                  <w:divBdr>
                    <w:top w:val="none" w:sz="0" w:space="0" w:color="auto"/>
                    <w:left w:val="none" w:sz="0" w:space="0" w:color="auto"/>
                    <w:bottom w:val="none" w:sz="0" w:space="0" w:color="auto"/>
                    <w:right w:val="none" w:sz="0" w:space="0" w:color="auto"/>
                  </w:divBdr>
                  <w:divsChild>
                    <w:div w:id="929317520">
                      <w:marLeft w:val="0"/>
                      <w:marRight w:val="0"/>
                      <w:marTop w:val="0"/>
                      <w:marBottom w:val="0"/>
                      <w:divBdr>
                        <w:top w:val="none" w:sz="0" w:space="0" w:color="auto"/>
                        <w:left w:val="none" w:sz="0" w:space="0" w:color="auto"/>
                        <w:bottom w:val="none" w:sz="0" w:space="0" w:color="auto"/>
                        <w:right w:val="none" w:sz="0" w:space="0" w:color="auto"/>
                      </w:divBdr>
                    </w:div>
                  </w:divsChild>
                </w:div>
                <w:div w:id="951595782">
                  <w:marLeft w:val="0"/>
                  <w:marRight w:val="0"/>
                  <w:marTop w:val="0"/>
                  <w:marBottom w:val="0"/>
                  <w:divBdr>
                    <w:top w:val="none" w:sz="0" w:space="0" w:color="auto"/>
                    <w:left w:val="none" w:sz="0" w:space="0" w:color="auto"/>
                    <w:bottom w:val="none" w:sz="0" w:space="0" w:color="auto"/>
                    <w:right w:val="none" w:sz="0" w:space="0" w:color="auto"/>
                  </w:divBdr>
                  <w:divsChild>
                    <w:div w:id="1787575975">
                      <w:marLeft w:val="0"/>
                      <w:marRight w:val="0"/>
                      <w:marTop w:val="0"/>
                      <w:marBottom w:val="0"/>
                      <w:divBdr>
                        <w:top w:val="none" w:sz="0" w:space="0" w:color="auto"/>
                        <w:left w:val="none" w:sz="0" w:space="0" w:color="auto"/>
                        <w:bottom w:val="none" w:sz="0" w:space="0" w:color="auto"/>
                        <w:right w:val="none" w:sz="0" w:space="0" w:color="auto"/>
                      </w:divBdr>
                    </w:div>
                  </w:divsChild>
                </w:div>
                <w:div w:id="270939015">
                  <w:marLeft w:val="0"/>
                  <w:marRight w:val="0"/>
                  <w:marTop w:val="0"/>
                  <w:marBottom w:val="0"/>
                  <w:divBdr>
                    <w:top w:val="none" w:sz="0" w:space="0" w:color="auto"/>
                    <w:left w:val="none" w:sz="0" w:space="0" w:color="auto"/>
                    <w:bottom w:val="none" w:sz="0" w:space="0" w:color="auto"/>
                    <w:right w:val="none" w:sz="0" w:space="0" w:color="auto"/>
                  </w:divBdr>
                  <w:divsChild>
                    <w:div w:id="1916014690">
                      <w:marLeft w:val="0"/>
                      <w:marRight w:val="0"/>
                      <w:marTop w:val="0"/>
                      <w:marBottom w:val="0"/>
                      <w:divBdr>
                        <w:top w:val="none" w:sz="0" w:space="0" w:color="auto"/>
                        <w:left w:val="none" w:sz="0" w:space="0" w:color="auto"/>
                        <w:bottom w:val="none" w:sz="0" w:space="0" w:color="auto"/>
                        <w:right w:val="none" w:sz="0" w:space="0" w:color="auto"/>
                      </w:divBdr>
                    </w:div>
                  </w:divsChild>
                </w:div>
                <w:div w:id="727800645">
                  <w:marLeft w:val="0"/>
                  <w:marRight w:val="0"/>
                  <w:marTop w:val="0"/>
                  <w:marBottom w:val="0"/>
                  <w:divBdr>
                    <w:top w:val="none" w:sz="0" w:space="0" w:color="auto"/>
                    <w:left w:val="none" w:sz="0" w:space="0" w:color="auto"/>
                    <w:bottom w:val="none" w:sz="0" w:space="0" w:color="auto"/>
                    <w:right w:val="none" w:sz="0" w:space="0" w:color="auto"/>
                  </w:divBdr>
                  <w:divsChild>
                    <w:div w:id="1268540627">
                      <w:marLeft w:val="0"/>
                      <w:marRight w:val="0"/>
                      <w:marTop w:val="0"/>
                      <w:marBottom w:val="0"/>
                      <w:divBdr>
                        <w:top w:val="none" w:sz="0" w:space="0" w:color="auto"/>
                        <w:left w:val="none" w:sz="0" w:space="0" w:color="auto"/>
                        <w:bottom w:val="none" w:sz="0" w:space="0" w:color="auto"/>
                        <w:right w:val="none" w:sz="0" w:space="0" w:color="auto"/>
                      </w:divBdr>
                    </w:div>
                  </w:divsChild>
                </w:div>
                <w:div w:id="1287851087">
                  <w:marLeft w:val="0"/>
                  <w:marRight w:val="0"/>
                  <w:marTop w:val="0"/>
                  <w:marBottom w:val="0"/>
                  <w:divBdr>
                    <w:top w:val="none" w:sz="0" w:space="0" w:color="auto"/>
                    <w:left w:val="none" w:sz="0" w:space="0" w:color="auto"/>
                    <w:bottom w:val="none" w:sz="0" w:space="0" w:color="auto"/>
                    <w:right w:val="none" w:sz="0" w:space="0" w:color="auto"/>
                  </w:divBdr>
                  <w:divsChild>
                    <w:div w:id="274562559">
                      <w:marLeft w:val="0"/>
                      <w:marRight w:val="0"/>
                      <w:marTop w:val="0"/>
                      <w:marBottom w:val="0"/>
                      <w:divBdr>
                        <w:top w:val="none" w:sz="0" w:space="0" w:color="auto"/>
                        <w:left w:val="none" w:sz="0" w:space="0" w:color="auto"/>
                        <w:bottom w:val="none" w:sz="0" w:space="0" w:color="auto"/>
                        <w:right w:val="none" w:sz="0" w:space="0" w:color="auto"/>
                      </w:divBdr>
                    </w:div>
                  </w:divsChild>
                </w:div>
                <w:div w:id="1255167100">
                  <w:marLeft w:val="0"/>
                  <w:marRight w:val="0"/>
                  <w:marTop w:val="0"/>
                  <w:marBottom w:val="0"/>
                  <w:divBdr>
                    <w:top w:val="none" w:sz="0" w:space="0" w:color="auto"/>
                    <w:left w:val="none" w:sz="0" w:space="0" w:color="auto"/>
                    <w:bottom w:val="none" w:sz="0" w:space="0" w:color="auto"/>
                    <w:right w:val="none" w:sz="0" w:space="0" w:color="auto"/>
                  </w:divBdr>
                  <w:divsChild>
                    <w:div w:id="1242762273">
                      <w:marLeft w:val="0"/>
                      <w:marRight w:val="0"/>
                      <w:marTop w:val="0"/>
                      <w:marBottom w:val="0"/>
                      <w:divBdr>
                        <w:top w:val="none" w:sz="0" w:space="0" w:color="auto"/>
                        <w:left w:val="none" w:sz="0" w:space="0" w:color="auto"/>
                        <w:bottom w:val="none" w:sz="0" w:space="0" w:color="auto"/>
                        <w:right w:val="none" w:sz="0" w:space="0" w:color="auto"/>
                      </w:divBdr>
                    </w:div>
                  </w:divsChild>
                </w:div>
                <w:div w:id="277025724">
                  <w:marLeft w:val="0"/>
                  <w:marRight w:val="0"/>
                  <w:marTop w:val="0"/>
                  <w:marBottom w:val="0"/>
                  <w:divBdr>
                    <w:top w:val="none" w:sz="0" w:space="0" w:color="auto"/>
                    <w:left w:val="none" w:sz="0" w:space="0" w:color="auto"/>
                    <w:bottom w:val="none" w:sz="0" w:space="0" w:color="auto"/>
                    <w:right w:val="none" w:sz="0" w:space="0" w:color="auto"/>
                  </w:divBdr>
                  <w:divsChild>
                    <w:div w:id="884216477">
                      <w:marLeft w:val="0"/>
                      <w:marRight w:val="0"/>
                      <w:marTop w:val="0"/>
                      <w:marBottom w:val="0"/>
                      <w:divBdr>
                        <w:top w:val="none" w:sz="0" w:space="0" w:color="auto"/>
                        <w:left w:val="none" w:sz="0" w:space="0" w:color="auto"/>
                        <w:bottom w:val="none" w:sz="0" w:space="0" w:color="auto"/>
                        <w:right w:val="none" w:sz="0" w:space="0" w:color="auto"/>
                      </w:divBdr>
                    </w:div>
                  </w:divsChild>
                </w:div>
                <w:div w:id="1455709593">
                  <w:marLeft w:val="0"/>
                  <w:marRight w:val="0"/>
                  <w:marTop w:val="0"/>
                  <w:marBottom w:val="0"/>
                  <w:divBdr>
                    <w:top w:val="none" w:sz="0" w:space="0" w:color="auto"/>
                    <w:left w:val="none" w:sz="0" w:space="0" w:color="auto"/>
                    <w:bottom w:val="none" w:sz="0" w:space="0" w:color="auto"/>
                    <w:right w:val="none" w:sz="0" w:space="0" w:color="auto"/>
                  </w:divBdr>
                  <w:divsChild>
                    <w:div w:id="275410003">
                      <w:marLeft w:val="0"/>
                      <w:marRight w:val="0"/>
                      <w:marTop w:val="0"/>
                      <w:marBottom w:val="0"/>
                      <w:divBdr>
                        <w:top w:val="none" w:sz="0" w:space="0" w:color="auto"/>
                        <w:left w:val="none" w:sz="0" w:space="0" w:color="auto"/>
                        <w:bottom w:val="none" w:sz="0" w:space="0" w:color="auto"/>
                        <w:right w:val="none" w:sz="0" w:space="0" w:color="auto"/>
                      </w:divBdr>
                    </w:div>
                  </w:divsChild>
                </w:div>
                <w:div w:id="1368944406">
                  <w:marLeft w:val="0"/>
                  <w:marRight w:val="0"/>
                  <w:marTop w:val="0"/>
                  <w:marBottom w:val="0"/>
                  <w:divBdr>
                    <w:top w:val="none" w:sz="0" w:space="0" w:color="auto"/>
                    <w:left w:val="none" w:sz="0" w:space="0" w:color="auto"/>
                    <w:bottom w:val="none" w:sz="0" w:space="0" w:color="auto"/>
                    <w:right w:val="none" w:sz="0" w:space="0" w:color="auto"/>
                  </w:divBdr>
                  <w:divsChild>
                    <w:div w:id="1493717880">
                      <w:marLeft w:val="0"/>
                      <w:marRight w:val="0"/>
                      <w:marTop w:val="0"/>
                      <w:marBottom w:val="0"/>
                      <w:divBdr>
                        <w:top w:val="none" w:sz="0" w:space="0" w:color="auto"/>
                        <w:left w:val="none" w:sz="0" w:space="0" w:color="auto"/>
                        <w:bottom w:val="none" w:sz="0" w:space="0" w:color="auto"/>
                        <w:right w:val="none" w:sz="0" w:space="0" w:color="auto"/>
                      </w:divBdr>
                    </w:div>
                  </w:divsChild>
                </w:div>
                <w:div w:id="1045331781">
                  <w:marLeft w:val="0"/>
                  <w:marRight w:val="0"/>
                  <w:marTop w:val="0"/>
                  <w:marBottom w:val="0"/>
                  <w:divBdr>
                    <w:top w:val="none" w:sz="0" w:space="0" w:color="auto"/>
                    <w:left w:val="none" w:sz="0" w:space="0" w:color="auto"/>
                    <w:bottom w:val="none" w:sz="0" w:space="0" w:color="auto"/>
                    <w:right w:val="none" w:sz="0" w:space="0" w:color="auto"/>
                  </w:divBdr>
                  <w:divsChild>
                    <w:div w:id="1230111859">
                      <w:marLeft w:val="0"/>
                      <w:marRight w:val="0"/>
                      <w:marTop w:val="0"/>
                      <w:marBottom w:val="0"/>
                      <w:divBdr>
                        <w:top w:val="none" w:sz="0" w:space="0" w:color="auto"/>
                        <w:left w:val="none" w:sz="0" w:space="0" w:color="auto"/>
                        <w:bottom w:val="none" w:sz="0" w:space="0" w:color="auto"/>
                        <w:right w:val="none" w:sz="0" w:space="0" w:color="auto"/>
                      </w:divBdr>
                    </w:div>
                  </w:divsChild>
                </w:div>
                <w:div w:id="1782146679">
                  <w:marLeft w:val="0"/>
                  <w:marRight w:val="0"/>
                  <w:marTop w:val="0"/>
                  <w:marBottom w:val="0"/>
                  <w:divBdr>
                    <w:top w:val="none" w:sz="0" w:space="0" w:color="auto"/>
                    <w:left w:val="none" w:sz="0" w:space="0" w:color="auto"/>
                    <w:bottom w:val="none" w:sz="0" w:space="0" w:color="auto"/>
                    <w:right w:val="none" w:sz="0" w:space="0" w:color="auto"/>
                  </w:divBdr>
                  <w:divsChild>
                    <w:div w:id="492337286">
                      <w:marLeft w:val="0"/>
                      <w:marRight w:val="0"/>
                      <w:marTop w:val="0"/>
                      <w:marBottom w:val="0"/>
                      <w:divBdr>
                        <w:top w:val="none" w:sz="0" w:space="0" w:color="auto"/>
                        <w:left w:val="none" w:sz="0" w:space="0" w:color="auto"/>
                        <w:bottom w:val="none" w:sz="0" w:space="0" w:color="auto"/>
                        <w:right w:val="none" w:sz="0" w:space="0" w:color="auto"/>
                      </w:divBdr>
                    </w:div>
                  </w:divsChild>
                </w:div>
                <w:div w:id="578756981">
                  <w:marLeft w:val="0"/>
                  <w:marRight w:val="0"/>
                  <w:marTop w:val="0"/>
                  <w:marBottom w:val="0"/>
                  <w:divBdr>
                    <w:top w:val="none" w:sz="0" w:space="0" w:color="auto"/>
                    <w:left w:val="none" w:sz="0" w:space="0" w:color="auto"/>
                    <w:bottom w:val="none" w:sz="0" w:space="0" w:color="auto"/>
                    <w:right w:val="none" w:sz="0" w:space="0" w:color="auto"/>
                  </w:divBdr>
                  <w:divsChild>
                    <w:div w:id="2040399640">
                      <w:marLeft w:val="0"/>
                      <w:marRight w:val="0"/>
                      <w:marTop w:val="0"/>
                      <w:marBottom w:val="0"/>
                      <w:divBdr>
                        <w:top w:val="none" w:sz="0" w:space="0" w:color="auto"/>
                        <w:left w:val="none" w:sz="0" w:space="0" w:color="auto"/>
                        <w:bottom w:val="none" w:sz="0" w:space="0" w:color="auto"/>
                        <w:right w:val="none" w:sz="0" w:space="0" w:color="auto"/>
                      </w:divBdr>
                    </w:div>
                  </w:divsChild>
                </w:div>
                <w:div w:id="558058041">
                  <w:marLeft w:val="0"/>
                  <w:marRight w:val="0"/>
                  <w:marTop w:val="0"/>
                  <w:marBottom w:val="0"/>
                  <w:divBdr>
                    <w:top w:val="none" w:sz="0" w:space="0" w:color="auto"/>
                    <w:left w:val="none" w:sz="0" w:space="0" w:color="auto"/>
                    <w:bottom w:val="none" w:sz="0" w:space="0" w:color="auto"/>
                    <w:right w:val="none" w:sz="0" w:space="0" w:color="auto"/>
                  </w:divBdr>
                  <w:divsChild>
                    <w:div w:id="214858912">
                      <w:marLeft w:val="0"/>
                      <w:marRight w:val="0"/>
                      <w:marTop w:val="0"/>
                      <w:marBottom w:val="0"/>
                      <w:divBdr>
                        <w:top w:val="none" w:sz="0" w:space="0" w:color="auto"/>
                        <w:left w:val="none" w:sz="0" w:space="0" w:color="auto"/>
                        <w:bottom w:val="none" w:sz="0" w:space="0" w:color="auto"/>
                        <w:right w:val="none" w:sz="0" w:space="0" w:color="auto"/>
                      </w:divBdr>
                    </w:div>
                  </w:divsChild>
                </w:div>
                <w:div w:id="1163624323">
                  <w:marLeft w:val="0"/>
                  <w:marRight w:val="0"/>
                  <w:marTop w:val="0"/>
                  <w:marBottom w:val="0"/>
                  <w:divBdr>
                    <w:top w:val="none" w:sz="0" w:space="0" w:color="auto"/>
                    <w:left w:val="none" w:sz="0" w:space="0" w:color="auto"/>
                    <w:bottom w:val="none" w:sz="0" w:space="0" w:color="auto"/>
                    <w:right w:val="none" w:sz="0" w:space="0" w:color="auto"/>
                  </w:divBdr>
                  <w:divsChild>
                    <w:div w:id="194000565">
                      <w:marLeft w:val="0"/>
                      <w:marRight w:val="0"/>
                      <w:marTop w:val="0"/>
                      <w:marBottom w:val="0"/>
                      <w:divBdr>
                        <w:top w:val="none" w:sz="0" w:space="0" w:color="auto"/>
                        <w:left w:val="none" w:sz="0" w:space="0" w:color="auto"/>
                        <w:bottom w:val="none" w:sz="0" w:space="0" w:color="auto"/>
                        <w:right w:val="none" w:sz="0" w:space="0" w:color="auto"/>
                      </w:divBdr>
                    </w:div>
                  </w:divsChild>
                </w:div>
                <w:div w:id="252513369">
                  <w:marLeft w:val="0"/>
                  <w:marRight w:val="0"/>
                  <w:marTop w:val="0"/>
                  <w:marBottom w:val="0"/>
                  <w:divBdr>
                    <w:top w:val="none" w:sz="0" w:space="0" w:color="auto"/>
                    <w:left w:val="none" w:sz="0" w:space="0" w:color="auto"/>
                    <w:bottom w:val="none" w:sz="0" w:space="0" w:color="auto"/>
                    <w:right w:val="none" w:sz="0" w:space="0" w:color="auto"/>
                  </w:divBdr>
                  <w:divsChild>
                    <w:div w:id="1791706207">
                      <w:marLeft w:val="0"/>
                      <w:marRight w:val="0"/>
                      <w:marTop w:val="0"/>
                      <w:marBottom w:val="0"/>
                      <w:divBdr>
                        <w:top w:val="none" w:sz="0" w:space="0" w:color="auto"/>
                        <w:left w:val="none" w:sz="0" w:space="0" w:color="auto"/>
                        <w:bottom w:val="none" w:sz="0" w:space="0" w:color="auto"/>
                        <w:right w:val="none" w:sz="0" w:space="0" w:color="auto"/>
                      </w:divBdr>
                    </w:div>
                  </w:divsChild>
                </w:div>
                <w:div w:id="1943415042">
                  <w:marLeft w:val="0"/>
                  <w:marRight w:val="0"/>
                  <w:marTop w:val="0"/>
                  <w:marBottom w:val="0"/>
                  <w:divBdr>
                    <w:top w:val="none" w:sz="0" w:space="0" w:color="auto"/>
                    <w:left w:val="none" w:sz="0" w:space="0" w:color="auto"/>
                    <w:bottom w:val="none" w:sz="0" w:space="0" w:color="auto"/>
                    <w:right w:val="none" w:sz="0" w:space="0" w:color="auto"/>
                  </w:divBdr>
                  <w:divsChild>
                    <w:div w:id="833838089">
                      <w:marLeft w:val="0"/>
                      <w:marRight w:val="0"/>
                      <w:marTop w:val="0"/>
                      <w:marBottom w:val="0"/>
                      <w:divBdr>
                        <w:top w:val="none" w:sz="0" w:space="0" w:color="auto"/>
                        <w:left w:val="none" w:sz="0" w:space="0" w:color="auto"/>
                        <w:bottom w:val="none" w:sz="0" w:space="0" w:color="auto"/>
                        <w:right w:val="none" w:sz="0" w:space="0" w:color="auto"/>
                      </w:divBdr>
                    </w:div>
                  </w:divsChild>
                </w:div>
                <w:div w:id="460029193">
                  <w:marLeft w:val="0"/>
                  <w:marRight w:val="0"/>
                  <w:marTop w:val="0"/>
                  <w:marBottom w:val="0"/>
                  <w:divBdr>
                    <w:top w:val="none" w:sz="0" w:space="0" w:color="auto"/>
                    <w:left w:val="none" w:sz="0" w:space="0" w:color="auto"/>
                    <w:bottom w:val="none" w:sz="0" w:space="0" w:color="auto"/>
                    <w:right w:val="none" w:sz="0" w:space="0" w:color="auto"/>
                  </w:divBdr>
                  <w:divsChild>
                    <w:div w:id="1382091557">
                      <w:marLeft w:val="0"/>
                      <w:marRight w:val="0"/>
                      <w:marTop w:val="0"/>
                      <w:marBottom w:val="0"/>
                      <w:divBdr>
                        <w:top w:val="none" w:sz="0" w:space="0" w:color="auto"/>
                        <w:left w:val="none" w:sz="0" w:space="0" w:color="auto"/>
                        <w:bottom w:val="none" w:sz="0" w:space="0" w:color="auto"/>
                        <w:right w:val="none" w:sz="0" w:space="0" w:color="auto"/>
                      </w:divBdr>
                    </w:div>
                  </w:divsChild>
                </w:div>
                <w:div w:id="1573848797">
                  <w:marLeft w:val="0"/>
                  <w:marRight w:val="0"/>
                  <w:marTop w:val="0"/>
                  <w:marBottom w:val="0"/>
                  <w:divBdr>
                    <w:top w:val="none" w:sz="0" w:space="0" w:color="auto"/>
                    <w:left w:val="none" w:sz="0" w:space="0" w:color="auto"/>
                    <w:bottom w:val="none" w:sz="0" w:space="0" w:color="auto"/>
                    <w:right w:val="none" w:sz="0" w:space="0" w:color="auto"/>
                  </w:divBdr>
                  <w:divsChild>
                    <w:div w:id="2048066312">
                      <w:marLeft w:val="0"/>
                      <w:marRight w:val="0"/>
                      <w:marTop w:val="0"/>
                      <w:marBottom w:val="0"/>
                      <w:divBdr>
                        <w:top w:val="none" w:sz="0" w:space="0" w:color="auto"/>
                        <w:left w:val="none" w:sz="0" w:space="0" w:color="auto"/>
                        <w:bottom w:val="none" w:sz="0" w:space="0" w:color="auto"/>
                        <w:right w:val="none" w:sz="0" w:space="0" w:color="auto"/>
                      </w:divBdr>
                    </w:div>
                  </w:divsChild>
                </w:div>
                <w:div w:id="436603745">
                  <w:marLeft w:val="0"/>
                  <w:marRight w:val="0"/>
                  <w:marTop w:val="0"/>
                  <w:marBottom w:val="0"/>
                  <w:divBdr>
                    <w:top w:val="none" w:sz="0" w:space="0" w:color="auto"/>
                    <w:left w:val="none" w:sz="0" w:space="0" w:color="auto"/>
                    <w:bottom w:val="none" w:sz="0" w:space="0" w:color="auto"/>
                    <w:right w:val="none" w:sz="0" w:space="0" w:color="auto"/>
                  </w:divBdr>
                  <w:divsChild>
                    <w:div w:id="1638409282">
                      <w:marLeft w:val="0"/>
                      <w:marRight w:val="0"/>
                      <w:marTop w:val="0"/>
                      <w:marBottom w:val="0"/>
                      <w:divBdr>
                        <w:top w:val="none" w:sz="0" w:space="0" w:color="auto"/>
                        <w:left w:val="none" w:sz="0" w:space="0" w:color="auto"/>
                        <w:bottom w:val="none" w:sz="0" w:space="0" w:color="auto"/>
                        <w:right w:val="none" w:sz="0" w:space="0" w:color="auto"/>
                      </w:divBdr>
                    </w:div>
                  </w:divsChild>
                </w:div>
                <w:div w:id="271399608">
                  <w:marLeft w:val="0"/>
                  <w:marRight w:val="0"/>
                  <w:marTop w:val="0"/>
                  <w:marBottom w:val="0"/>
                  <w:divBdr>
                    <w:top w:val="none" w:sz="0" w:space="0" w:color="auto"/>
                    <w:left w:val="none" w:sz="0" w:space="0" w:color="auto"/>
                    <w:bottom w:val="none" w:sz="0" w:space="0" w:color="auto"/>
                    <w:right w:val="none" w:sz="0" w:space="0" w:color="auto"/>
                  </w:divBdr>
                  <w:divsChild>
                    <w:div w:id="201944893">
                      <w:marLeft w:val="0"/>
                      <w:marRight w:val="0"/>
                      <w:marTop w:val="0"/>
                      <w:marBottom w:val="0"/>
                      <w:divBdr>
                        <w:top w:val="none" w:sz="0" w:space="0" w:color="auto"/>
                        <w:left w:val="none" w:sz="0" w:space="0" w:color="auto"/>
                        <w:bottom w:val="none" w:sz="0" w:space="0" w:color="auto"/>
                        <w:right w:val="none" w:sz="0" w:space="0" w:color="auto"/>
                      </w:divBdr>
                    </w:div>
                  </w:divsChild>
                </w:div>
                <w:div w:id="214857144">
                  <w:marLeft w:val="0"/>
                  <w:marRight w:val="0"/>
                  <w:marTop w:val="0"/>
                  <w:marBottom w:val="0"/>
                  <w:divBdr>
                    <w:top w:val="none" w:sz="0" w:space="0" w:color="auto"/>
                    <w:left w:val="none" w:sz="0" w:space="0" w:color="auto"/>
                    <w:bottom w:val="none" w:sz="0" w:space="0" w:color="auto"/>
                    <w:right w:val="none" w:sz="0" w:space="0" w:color="auto"/>
                  </w:divBdr>
                  <w:divsChild>
                    <w:div w:id="880703080">
                      <w:marLeft w:val="0"/>
                      <w:marRight w:val="0"/>
                      <w:marTop w:val="0"/>
                      <w:marBottom w:val="0"/>
                      <w:divBdr>
                        <w:top w:val="none" w:sz="0" w:space="0" w:color="auto"/>
                        <w:left w:val="none" w:sz="0" w:space="0" w:color="auto"/>
                        <w:bottom w:val="none" w:sz="0" w:space="0" w:color="auto"/>
                        <w:right w:val="none" w:sz="0" w:space="0" w:color="auto"/>
                      </w:divBdr>
                    </w:div>
                  </w:divsChild>
                </w:div>
                <w:div w:id="578684471">
                  <w:marLeft w:val="0"/>
                  <w:marRight w:val="0"/>
                  <w:marTop w:val="0"/>
                  <w:marBottom w:val="0"/>
                  <w:divBdr>
                    <w:top w:val="none" w:sz="0" w:space="0" w:color="auto"/>
                    <w:left w:val="none" w:sz="0" w:space="0" w:color="auto"/>
                    <w:bottom w:val="none" w:sz="0" w:space="0" w:color="auto"/>
                    <w:right w:val="none" w:sz="0" w:space="0" w:color="auto"/>
                  </w:divBdr>
                  <w:divsChild>
                    <w:div w:id="1331982672">
                      <w:marLeft w:val="0"/>
                      <w:marRight w:val="0"/>
                      <w:marTop w:val="0"/>
                      <w:marBottom w:val="0"/>
                      <w:divBdr>
                        <w:top w:val="none" w:sz="0" w:space="0" w:color="auto"/>
                        <w:left w:val="none" w:sz="0" w:space="0" w:color="auto"/>
                        <w:bottom w:val="none" w:sz="0" w:space="0" w:color="auto"/>
                        <w:right w:val="none" w:sz="0" w:space="0" w:color="auto"/>
                      </w:divBdr>
                    </w:div>
                  </w:divsChild>
                </w:div>
                <w:div w:id="8681701">
                  <w:marLeft w:val="0"/>
                  <w:marRight w:val="0"/>
                  <w:marTop w:val="0"/>
                  <w:marBottom w:val="0"/>
                  <w:divBdr>
                    <w:top w:val="none" w:sz="0" w:space="0" w:color="auto"/>
                    <w:left w:val="none" w:sz="0" w:space="0" w:color="auto"/>
                    <w:bottom w:val="none" w:sz="0" w:space="0" w:color="auto"/>
                    <w:right w:val="none" w:sz="0" w:space="0" w:color="auto"/>
                  </w:divBdr>
                  <w:divsChild>
                    <w:div w:id="2103986835">
                      <w:marLeft w:val="0"/>
                      <w:marRight w:val="0"/>
                      <w:marTop w:val="0"/>
                      <w:marBottom w:val="0"/>
                      <w:divBdr>
                        <w:top w:val="none" w:sz="0" w:space="0" w:color="auto"/>
                        <w:left w:val="none" w:sz="0" w:space="0" w:color="auto"/>
                        <w:bottom w:val="none" w:sz="0" w:space="0" w:color="auto"/>
                        <w:right w:val="none" w:sz="0" w:space="0" w:color="auto"/>
                      </w:divBdr>
                    </w:div>
                  </w:divsChild>
                </w:div>
                <w:div w:id="1825466014">
                  <w:marLeft w:val="0"/>
                  <w:marRight w:val="0"/>
                  <w:marTop w:val="0"/>
                  <w:marBottom w:val="0"/>
                  <w:divBdr>
                    <w:top w:val="none" w:sz="0" w:space="0" w:color="auto"/>
                    <w:left w:val="none" w:sz="0" w:space="0" w:color="auto"/>
                    <w:bottom w:val="none" w:sz="0" w:space="0" w:color="auto"/>
                    <w:right w:val="none" w:sz="0" w:space="0" w:color="auto"/>
                  </w:divBdr>
                  <w:divsChild>
                    <w:div w:id="509566355">
                      <w:marLeft w:val="0"/>
                      <w:marRight w:val="0"/>
                      <w:marTop w:val="0"/>
                      <w:marBottom w:val="0"/>
                      <w:divBdr>
                        <w:top w:val="none" w:sz="0" w:space="0" w:color="auto"/>
                        <w:left w:val="none" w:sz="0" w:space="0" w:color="auto"/>
                        <w:bottom w:val="none" w:sz="0" w:space="0" w:color="auto"/>
                        <w:right w:val="none" w:sz="0" w:space="0" w:color="auto"/>
                      </w:divBdr>
                    </w:div>
                  </w:divsChild>
                </w:div>
                <w:div w:id="77334620">
                  <w:marLeft w:val="0"/>
                  <w:marRight w:val="0"/>
                  <w:marTop w:val="0"/>
                  <w:marBottom w:val="0"/>
                  <w:divBdr>
                    <w:top w:val="none" w:sz="0" w:space="0" w:color="auto"/>
                    <w:left w:val="none" w:sz="0" w:space="0" w:color="auto"/>
                    <w:bottom w:val="none" w:sz="0" w:space="0" w:color="auto"/>
                    <w:right w:val="none" w:sz="0" w:space="0" w:color="auto"/>
                  </w:divBdr>
                  <w:divsChild>
                    <w:div w:id="1515345416">
                      <w:marLeft w:val="0"/>
                      <w:marRight w:val="0"/>
                      <w:marTop w:val="0"/>
                      <w:marBottom w:val="0"/>
                      <w:divBdr>
                        <w:top w:val="none" w:sz="0" w:space="0" w:color="auto"/>
                        <w:left w:val="none" w:sz="0" w:space="0" w:color="auto"/>
                        <w:bottom w:val="none" w:sz="0" w:space="0" w:color="auto"/>
                        <w:right w:val="none" w:sz="0" w:space="0" w:color="auto"/>
                      </w:divBdr>
                    </w:div>
                  </w:divsChild>
                </w:div>
                <w:div w:id="725683321">
                  <w:marLeft w:val="0"/>
                  <w:marRight w:val="0"/>
                  <w:marTop w:val="0"/>
                  <w:marBottom w:val="0"/>
                  <w:divBdr>
                    <w:top w:val="none" w:sz="0" w:space="0" w:color="auto"/>
                    <w:left w:val="none" w:sz="0" w:space="0" w:color="auto"/>
                    <w:bottom w:val="none" w:sz="0" w:space="0" w:color="auto"/>
                    <w:right w:val="none" w:sz="0" w:space="0" w:color="auto"/>
                  </w:divBdr>
                  <w:divsChild>
                    <w:div w:id="865751791">
                      <w:marLeft w:val="0"/>
                      <w:marRight w:val="0"/>
                      <w:marTop w:val="0"/>
                      <w:marBottom w:val="0"/>
                      <w:divBdr>
                        <w:top w:val="none" w:sz="0" w:space="0" w:color="auto"/>
                        <w:left w:val="none" w:sz="0" w:space="0" w:color="auto"/>
                        <w:bottom w:val="none" w:sz="0" w:space="0" w:color="auto"/>
                        <w:right w:val="none" w:sz="0" w:space="0" w:color="auto"/>
                      </w:divBdr>
                    </w:div>
                  </w:divsChild>
                </w:div>
                <w:div w:id="763918602">
                  <w:marLeft w:val="0"/>
                  <w:marRight w:val="0"/>
                  <w:marTop w:val="0"/>
                  <w:marBottom w:val="0"/>
                  <w:divBdr>
                    <w:top w:val="none" w:sz="0" w:space="0" w:color="auto"/>
                    <w:left w:val="none" w:sz="0" w:space="0" w:color="auto"/>
                    <w:bottom w:val="none" w:sz="0" w:space="0" w:color="auto"/>
                    <w:right w:val="none" w:sz="0" w:space="0" w:color="auto"/>
                  </w:divBdr>
                  <w:divsChild>
                    <w:div w:id="38555885">
                      <w:marLeft w:val="0"/>
                      <w:marRight w:val="0"/>
                      <w:marTop w:val="0"/>
                      <w:marBottom w:val="0"/>
                      <w:divBdr>
                        <w:top w:val="none" w:sz="0" w:space="0" w:color="auto"/>
                        <w:left w:val="none" w:sz="0" w:space="0" w:color="auto"/>
                        <w:bottom w:val="none" w:sz="0" w:space="0" w:color="auto"/>
                        <w:right w:val="none" w:sz="0" w:space="0" w:color="auto"/>
                      </w:divBdr>
                    </w:div>
                  </w:divsChild>
                </w:div>
                <w:div w:id="826938474">
                  <w:marLeft w:val="0"/>
                  <w:marRight w:val="0"/>
                  <w:marTop w:val="0"/>
                  <w:marBottom w:val="0"/>
                  <w:divBdr>
                    <w:top w:val="none" w:sz="0" w:space="0" w:color="auto"/>
                    <w:left w:val="none" w:sz="0" w:space="0" w:color="auto"/>
                    <w:bottom w:val="none" w:sz="0" w:space="0" w:color="auto"/>
                    <w:right w:val="none" w:sz="0" w:space="0" w:color="auto"/>
                  </w:divBdr>
                  <w:divsChild>
                    <w:div w:id="851257538">
                      <w:marLeft w:val="0"/>
                      <w:marRight w:val="0"/>
                      <w:marTop w:val="0"/>
                      <w:marBottom w:val="0"/>
                      <w:divBdr>
                        <w:top w:val="none" w:sz="0" w:space="0" w:color="auto"/>
                        <w:left w:val="none" w:sz="0" w:space="0" w:color="auto"/>
                        <w:bottom w:val="none" w:sz="0" w:space="0" w:color="auto"/>
                        <w:right w:val="none" w:sz="0" w:space="0" w:color="auto"/>
                      </w:divBdr>
                    </w:div>
                  </w:divsChild>
                </w:div>
                <w:div w:id="520707347">
                  <w:marLeft w:val="0"/>
                  <w:marRight w:val="0"/>
                  <w:marTop w:val="0"/>
                  <w:marBottom w:val="0"/>
                  <w:divBdr>
                    <w:top w:val="none" w:sz="0" w:space="0" w:color="auto"/>
                    <w:left w:val="none" w:sz="0" w:space="0" w:color="auto"/>
                    <w:bottom w:val="none" w:sz="0" w:space="0" w:color="auto"/>
                    <w:right w:val="none" w:sz="0" w:space="0" w:color="auto"/>
                  </w:divBdr>
                  <w:divsChild>
                    <w:div w:id="1084647342">
                      <w:marLeft w:val="0"/>
                      <w:marRight w:val="0"/>
                      <w:marTop w:val="0"/>
                      <w:marBottom w:val="0"/>
                      <w:divBdr>
                        <w:top w:val="none" w:sz="0" w:space="0" w:color="auto"/>
                        <w:left w:val="none" w:sz="0" w:space="0" w:color="auto"/>
                        <w:bottom w:val="none" w:sz="0" w:space="0" w:color="auto"/>
                        <w:right w:val="none" w:sz="0" w:space="0" w:color="auto"/>
                      </w:divBdr>
                    </w:div>
                  </w:divsChild>
                </w:div>
                <w:div w:id="634456367">
                  <w:marLeft w:val="0"/>
                  <w:marRight w:val="0"/>
                  <w:marTop w:val="0"/>
                  <w:marBottom w:val="0"/>
                  <w:divBdr>
                    <w:top w:val="none" w:sz="0" w:space="0" w:color="auto"/>
                    <w:left w:val="none" w:sz="0" w:space="0" w:color="auto"/>
                    <w:bottom w:val="none" w:sz="0" w:space="0" w:color="auto"/>
                    <w:right w:val="none" w:sz="0" w:space="0" w:color="auto"/>
                  </w:divBdr>
                  <w:divsChild>
                    <w:div w:id="1034309131">
                      <w:marLeft w:val="0"/>
                      <w:marRight w:val="0"/>
                      <w:marTop w:val="0"/>
                      <w:marBottom w:val="0"/>
                      <w:divBdr>
                        <w:top w:val="none" w:sz="0" w:space="0" w:color="auto"/>
                        <w:left w:val="none" w:sz="0" w:space="0" w:color="auto"/>
                        <w:bottom w:val="none" w:sz="0" w:space="0" w:color="auto"/>
                        <w:right w:val="none" w:sz="0" w:space="0" w:color="auto"/>
                      </w:divBdr>
                    </w:div>
                  </w:divsChild>
                </w:div>
                <w:div w:id="701251826">
                  <w:marLeft w:val="0"/>
                  <w:marRight w:val="0"/>
                  <w:marTop w:val="0"/>
                  <w:marBottom w:val="0"/>
                  <w:divBdr>
                    <w:top w:val="none" w:sz="0" w:space="0" w:color="auto"/>
                    <w:left w:val="none" w:sz="0" w:space="0" w:color="auto"/>
                    <w:bottom w:val="none" w:sz="0" w:space="0" w:color="auto"/>
                    <w:right w:val="none" w:sz="0" w:space="0" w:color="auto"/>
                  </w:divBdr>
                  <w:divsChild>
                    <w:div w:id="1350375774">
                      <w:marLeft w:val="0"/>
                      <w:marRight w:val="0"/>
                      <w:marTop w:val="0"/>
                      <w:marBottom w:val="0"/>
                      <w:divBdr>
                        <w:top w:val="none" w:sz="0" w:space="0" w:color="auto"/>
                        <w:left w:val="none" w:sz="0" w:space="0" w:color="auto"/>
                        <w:bottom w:val="none" w:sz="0" w:space="0" w:color="auto"/>
                        <w:right w:val="none" w:sz="0" w:space="0" w:color="auto"/>
                      </w:divBdr>
                    </w:div>
                  </w:divsChild>
                </w:div>
                <w:div w:id="2025857847">
                  <w:marLeft w:val="0"/>
                  <w:marRight w:val="0"/>
                  <w:marTop w:val="0"/>
                  <w:marBottom w:val="0"/>
                  <w:divBdr>
                    <w:top w:val="none" w:sz="0" w:space="0" w:color="auto"/>
                    <w:left w:val="none" w:sz="0" w:space="0" w:color="auto"/>
                    <w:bottom w:val="none" w:sz="0" w:space="0" w:color="auto"/>
                    <w:right w:val="none" w:sz="0" w:space="0" w:color="auto"/>
                  </w:divBdr>
                  <w:divsChild>
                    <w:div w:id="741414413">
                      <w:marLeft w:val="0"/>
                      <w:marRight w:val="0"/>
                      <w:marTop w:val="0"/>
                      <w:marBottom w:val="0"/>
                      <w:divBdr>
                        <w:top w:val="none" w:sz="0" w:space="0" w:color="auto"/>
                        <w:left w:val="none" w:sz="0" w:space="0" w:color="auto"/>
                        <w:bottom w:val="none" w:sz="0" w:space="0" w:color="auto"/>
                        <w:right w:val="none" w:sz="0" w:space="0" w:color="auto"/>
                      </w:divBdr>
                    </w:div>
                  </w:divsChild>
                </w:div>
                <w:div w:id="1717584953">
                  <w:marLeft w:val="0"/>
                  <w:marRight w:val="0"/>
                  <w:marTop w:val="0"/>
                  <w:marBottom w:val="0"/>
                  <w:divBdr>
                    <w:top w:val="none" w:sz="0" w:space="0" w:color="auto"/>
                    <w:left w:val="none" w:sz="0" w:space="0" w:color="auto"/>
                    <w:bottom w:val="none" w:sz="0" w:space="0" w:color="auto"/>
                    <w:right w:val="none" w:sz="0" w:space="0" w:color="auto"/>
                  </w:divBdr>
                  <w:divsChild>
                    <w:div w:id="221869827">
                      <w:marLeft w:val="0"/>
                      <w:marRight w:val="0"/>
                      <w:marTop w:val="0"/>
                      <w:marBottom w:val="0"/>
                      <w:divBdr>
                        <w:top w:val="none" w:sz="0" w:space="0" w:color="auto"/>
                        <w:left w:val="none" w:sz="0" w:space="0" w:color="auto"/>
                        <w:bottom w:val="none" w:sz="0" w:space="0" w:color="auto"/>
                        <w:right w:val="none" w:sz="0" w:space="0" w:color="auto"/>
                      </w:divBdr>
                    </w:div>
                  </w:divsChild>
                </w:div>
                <w:div w:id="1014266357">
                  <w:marLeft w:val="0"/>
                  <w:marRight w:val="0"/>
                  <w:marTop w:val="0"/>
                  <w:marBottom w:val="0"/>
                  <w:divBdr>
                    <w:top w:val="none" w:sz="0" w:space="0" w:color="auto"/>
                    <w:left w:val="none" w:sz="0" w:space="0" w:color="auto"/>
                    <w:bottom w:val="none" w:sz="0" w:space="0" w:color="auto"/>
                    <w:right w:val="none" w:sz="0" w:space="0" w:color="auto"/>
                  </w:divBdr>
                  <w:divsChild>
                    <w:div w:id="1332954265">
                      <w:marLeft w:val="0"/>
                      <w:marRight w:val="0"/>
                      <w:marTop w:val="0"/>
                      <w:marBottom w:val="0"/>
                      <w:divBdr>
                        <w:top w:val="none" w:sz="0" w:space="0" w:color="auto"/>
                        <w:left w:val="none" w:sz="0" w:space="0" w:color="auto"/>
                        <w:bottom w:val="none" w:sz="0" w:space="0" w:color="auto"/>
                        <w:right w:val="none" w:sz="0" w:space="0" w:color="auto"/>
                      </w:divBdr>
                    </w:div>
                  </w:divsChild>
                </w:div>
                <w:div w:id="1956134130">
                  <w:marLeft w:val="0"/>
                  <w:marRight w:val="0"/>
                  <w:marTop w:val="0"/>
                  <w:marBottom w:val="0"/>
                  <w:divBdr>
                    <w:top w:val="none" w:sz="0" w:space="0" w:color="auto"/>
                    <w:left w:val="none" w:sz="0" w:space="0" w:color="auto"/>
                    <w:bottom w:val="none" w:sz="0" w:space="0" w:color="auto"/>
                    <w:right w:val="none" w:sz="0" w:space="0" w:color="auto"/>
                  </w:divBdr>
                  <w:divsChild>
                    <w:div w:id="1635866369">
                      <w:marLeft w:val="0"/>
                      <w:marRight w:val="0"/>
                      <w:marTop w:val="0"/>
                      <w:marBottom w:val="0"/>
                      <w:divBdr>
                        <w:top w:val="none" w:sz="0" w:space="0" w:color="auto"/>
                        <w:left w:val="none" w:sz="0" w:space="0" w:color="auto"/>
                        <w:bottom w:val="none" w:sz="0" w:space="0" w:color="auto"/>
                        <w:right w:val="none" w:sz="0" w:space="0" w:color="auto"/>
                      </w:divBdr>
                    </w:div>
                  </w:divsChild>
                </w:div>
                <w:div w:id="1419599595">
                  <w:marLeft w:val="0"/>
                  <w:marRight w:val="0"/>
                  <w:marTop w:val="0"/>
                  <w:marBottom w:val="0"/>
                  <w:divBdr>
                    <w:top w:val="none" w:sz="0" w:space="0" w:color="auto"/>
                    <w:left w:val="none" w:sz="0" w:space="0" w:color="auto"/>
                    <w:bottom w:val="none" w:sz="0" w:space="0" w:color="auto"/>
                    <w:right w:val="none" w:sz="0" w:space="0" w:color="auto"/>
                  </w:divBdr>
                  <w:divsChild>
                    <w:div w:id="956981721">
                      <w:marLeft w:val="0"/>
                      <w:marRight w:val="0"/>
                      <w:marTop w:val="0"/>
                      <w:marBottom w:val="0"/>
                      <w:divBdr>
                        <w:top w:val="none" w:sz="0" w:space="0" w:color="auto"/>
                        <w:left w:val="none" w:sz="0" w:space="0" w:color="auto"/>
                        <w:bottom w:val="none" w:sz="0" w:space="0" w:color="auto"/>
                        <w:right w:val="none" w:sz="0" w:space="0" w:color="auto"/>
                      </w:divBdr>
                    </w:div>
                  </w:divsChild>
                </w:div>
                <w:div w:id="1596130054">
                  <w:marLeft w:val="0"/>
                  <w:marRight w:val="0"/>
                  <w:marTop w:val="0"/>
                  <w:marBottom w:val="0"/>
                  <w:divBdr>
                    <w:top w:val="none" w:sz="0" w:space="0" w:color="auto"/>
                    <w:left w:val="none" w:sz="0" w:space="0" w:color="auto"/>
                    <w:bottom w:val="none" w:sz="0" w:space="0" w:color="auto"/>
                    <w:right w:val="none" w:sz="0" w:space="0" w:color="auto"/>
                  </w:divBdr>
                  <w:divsChild>
                    <w:div w:id="186912278">
                      <w:marLeft w:val="0"/>
                      <w:marRight w:val="0"/>
                      <w:marTop w:val="0"/>
                      <w:marBottom w:val="0"/>
                      <w:divBdr>
                        <w:top w:val="none" w:sz="0" w:space="0" w:color="auto"/>
                        <w:left w:val="none" w:sz="0" w:space="0" w:color="auto"/>
                        <w:bottom w:val="none" w:sz="0" w:space="0" w:color="auto"/>
                        <w:right w:val="none" w:sz="0" w:space="0" w:color="auto"/>
                      </w:divBdr>
                    </w:div>
                  </w:divsChild>
                </w:div>
                <w:div w:id="897474830">
                  <w:marLeft w:val="0"/>
                  <w:marRight w:val="0"/>
                  <w:marTop w:val="0"/>
                  <w:marBottom w:val="0"/>
                  <w:divBdr>
                    <w:top w:val="none" w:sz="0" w:space="0" w:color="auto"/>
                    <w:left w:val="none" w:sz="0" w:space="0" w:color="auto"/>
                    <w:bottom w:val="none" w:sz="0" w:space="0" w:color="auto"/>
                    <w:right w:val="none" w:sz="0" w:space="0" w:color="auto"/>
                  </w:divBdr>
                  <w:divsChild>
                    <w:div w:id="1982344253">
                      <w:marLeft w:val="0"/>
                      <w:marRight w:val="0"/>
                      <w:marTop w:val="0"/>
                      <w:marBottom w:val="0"/>
                      <w:divBdr>
                        <w:top w:val="none" w:sz="0" w:space="0" w:color="auto"/>
                        <w:left w:val="none" w:sz="0" w:space="0" w:color="auto"/>
                        <w:bottom w:val="none" w:sz="0" w:space="0" w:color="auto"/>
                        <w:right w:val="none" w:sz="0" w:space="0" w:color="auto"/>
                      </w:divBdr>
                    </w:div>
                  </w:divsChild>
                </w:div>
                <w:div w:id="1622224364">
                  <w:marLeft w:val="0"/>
                  <w:marRight w:val="0"/>
                  <w:marTop w:val="0"/>
                  <w:marBottom w:val="0"/>
                  <w:divBdr>
                    <w:top w:val="none" w:sz="0" w:space="0" w:color="auto"/>
                    <w:left w:val="none" w:sz="0" w:space="0" w:color="auto"/>
                    <w:bottom w:val="none" w:sz="0" w:space="0" w:color="auto"/>
                    <w:right w:val="none" w:sz="0" w:space="0" w:color="auto"/>
                  </w:divBdr>
                  <w:divsChild>
                    <w:div w:id="1824008838">
                      <w:marLeft w:val="0"/>
                      <w:marRight w:val="0"/>
                      <w:marTop w:val="0"/>
                      <w:marBottom w:val="0"/>
                      <w:divBdr>
                        <w:top w:val="none" w:sz="0" w:space="0" w:color="auto"/>
                        <w:left w:val="none" w:sz="0" w:space="0" w:color="auto"/>
                        <w:bottom w:val="none" w:sz="0" w:space="0" w:color="auto"/>
                        <w:right w:val="none" w:sz="0" w:space="0" w:color="auto"/>
                      </w:divBdr>
                    </w:div>
                  </w:divsChild>
                </w:div>
                <w:div w:id="1361274531">
                  <w:marLeft w:val="0"/>
                  <w:marRight w:val="0"/>
                  <w:marTop w:val="0"/>
                  <w:marBottom w:val="0"/>
                  <w:divBdr>
                    <w:top w:val="none" w:sz="0" w:space="0" w:color="auto"/>
                    <w:left w:val="none" w:sz="0" w:space="0" w:color="auto"/>
                    <w:bottom w:val="none" w:sz="0" w:space="0" w:color="auto"/>
                    <w:right w:val="none" w:sz="0" w:space="0" w:color="auto"/>
                  </w:divBdr>
                  <w:divsChild>
                    <w:div w:id="1307203362">
                      <w:marLeft w:val="0"/>
                      <w:marRight w:val="0"/>
                      <w:marTop w:val="0"/>
                      <w:marBottom w:val="0"/>
                      <w:divBdr>
                        <w:top w:val="none" w:sz="0" w:space="0" w:color="auto"/>
                        <w:left w:val="none" w:sz="0" w:space="0" w:color="auto"/>
                        <w:bottom w:val="none" w:sz="0" w:space="0" w:color="auto"/>
                        <w:right w:val="none" w:sz="0" w:space="0" w:color="auto"/>
                      </w:divBdr>
                    </w:div>
                  </w:divsChild>
                </w:div>
                <w:div w:id="936670156">
                  <w:marLeft w:val="0"/>
                  <w:marRight w:val="0"/>
                  <w:marTop w:val="0"/>
                  <w:marBottom w:val="0"/>
                  <w:divBdr>
                    <w:top w:val="none" w:sz="0" w:space="0" w:color="auto"/>
                    <w:left w:val="none" w:sz="0" w:space="0" w:color="auto"/>
                    <w:bottom w:val="none" w:sz="0" w:space="0" w:color="auto"/>
                    <w:right w:val="none" w:sz="0" w:space="0" w:color="auto"/>
                  </w:divBdr>
                  <w:divsChild>
                    <w:div w:id="362099113">
                      <w:marLeft w:val="0"/>
                      <w:marRight w:val="0"/>
                      <w:marTop w:val="0"/>
                      <w:marBottom w:val="0"/>
                      <w:divBdr>
                        <w:top w:val="none" w:sz="0" w:space="0" w:color="auto"/>
                        <w:left w:val="none" w:sz="0" w:space="0" w:color="auto"/>
                        <w:bottom w:val="none" w:sz="0" w:space="0" w:color="auto"/>
                        <w:right w:val="none" w:sz="0" w:space="0" w:color="auto"/>
                      </w:divBdr>
                    </w:div>
                  </w:divsChild>
                </w:div>
                <w:div w:id="1790279462">
                  <w:marLeft w:val="0"/>
                  <w:marRight w:val="0"/>
                  <w:marTop w:val="0"/>
                  <w:marBottom w:val="0"/>
                  <w:divBdr>
                    <w:top w:val="none" w:sz="0" w:space="0" w:color="auto"/>
                    <w:left w:val="none" w:sz="0" w:space="0" w:color="auto"/>
                    <w:bottom w:val="none" w:sz="0" w:space="0" w:color="auto"/>
                    <w:right w:val="none" w:sz="0" w:space="0" w:color="auto"/>
                  </w:divBdr>
                  <w:divsChild>
                    <w:div w:id="2123760029">
                      <w:marLeft w:val="0"/>
                      <w:marRight w:val="0"/>
                      <w:marTop w:val="0"/>
                      <w:marBottom w:val="0"/>
                      <w:divBdr>
                        <w:top w:val="none" w:sz="0" w:space="0" w:color="auto"/>
                        <w:left w:val="none" w:sz="0" w:space="0" w:color="auto"/>
                        <w:bottom w:val="none" w:sz="0" w:space="0" w:color="auto"/>
                        <w:right w:val="none" w:sz="0" w:space="0" w:color="auto"/>
                      </w:divBdr>
                    </w:div>
                  </w:divsChild>
                </w:div>
                <w:div w:id="709769200">
                  <w:marLeft w:val="0"/>
                  <w:marRight w:val="0"/>
                  <w:marTop w:val="0"/>
                  <w:marBottom w:val="0"/>
                  <w:divBdr>
                    <w:top w:val="none" w:sz="0" w:space="0" w:color="auto"/>
                    <w:left w:val="none" w:sz="0" w:space="0" w:color="auto"/>
                    <w:bottom w:val="none" w:sz="0" w:space="0" w:color="auto"/>
                    <w:right w:val="none" w:sz="0" w:space="0" w:color="auto"/>
                  </w:divBdr>
                  <w:divsChild>
                    <w:div w:id="2131124102">
                      <w:marLeft w:val="0"/>
                      <w:marRight w:val="0"/>
                      <w:marTop w:val="0"/>
                      <w:marBottom w:val="0"/>
                      <w:divBdr>
                        <w:top w:val="none" w:sz="0" w:space="0" w:color="auto"/>
                        <w:left w:val="none" w:sz="0" w:space="0" w:color="auto"/>
                        <w:bottom w:val="none" w:sz="0" w:space="0" w:color="auto"/>
                        <w:right w:val="none" w:sz="0" w:space="0" w:color="auto"/>
                      </w:divBdr>
                    </w:div>
                  </w:divsChild>
                </w:div>
                <w:div w:id="1560288568">
                  <w:marLeft w:val="0"/>
                  <w:marRight w:val="0"/>
                  <w:marTop w:val="0"/>
                  <w:marBottom w:val="0"/>
                  <w:divBdr>
                    <w:top w:val="none" w:sz="0" w:space="0" w:color="auto"/>
                    <w:left w:val="none" w:sz="0" w:space="0" w:color="auto"/>
                    <w:bottom w:val="none" w:sz="0" w:space="0" w:color="auto"/>
                    <w:right w:val="none" w:sz="0" w:space="0" w:color="auto"/>
                  </w:divBdr>
                  <w:divsChild>
                    <w:div w:id="331756740">
                      <w:marLeft w:val="0"/>
                      <w:marRight w:val="0"/>
                      <w:marTop w:val="0"/>
                      <w:marBottom w:val="0"/>
                      <w:divBdr>
                        <w:top w:val="none" w:sz="0" w:space="0" w:color="auto"/>
                        <w:left w:val="none" w:sz="0" w:space="0" w:color="auto"/>
                        <w:bottom w:val="none" w:sz="0" w:space="0" w:color="auto"/>
                        <w:right w:val="none" w:sz="0" w:space="0" w:color="auto"/>
                      </w:divBdr>
                    </w:div>
                  </w:divsChild>
                </w:div>
                <w:div w:id="1150095936">
                  <w:marLeft w:val="0"/>
                  <w:marRight w:val="0"/>
                  <w:marTop w:val="0"/>
                  <w:marBottom w:val="0"/>
                  <w:divBdr>
                    <w:top w:val="none" w:sz="0" w:space="0" w:color="auto"/>
                    <w:left w:val="none" w:sz="0" w:space="0" w:color="auto"/>
                    <w:bottom w:val="none" w:sz="0" w:space="0" w:color="auto"/>
                    <w:right w:val="none" w:sz="0" w:space="0" w:color="auto"/>
                  </w:divBdr>
                  <w:divsChild>
                    <w:div w:id="195772389">
                      <w:marLeft w:val="0"/>
                      <w:marRight w:val="0"/>
                      <w:marTop w:val="0"/>
                      <w:marBottom w:val="0"/>
                      <w:divBdr>
                        <w:top w:val="none" w:sz="0" w:space="0" w:color="auto"/>
                        <w:left w:val="none" w:sz="0" w:space="0" w:color="auto"/>
                        <w:bottom w:val="none" w:sz="0" w:space="0" w:color="auto"/>
                        <w:right w:val="none" w:sz="0" w:space="0" w:color="auto"/>
                      </w:divBdr>
                    </w:div>
                  </w:divsChild>
                </w:div>
                <w:div w:id="1128737623">
                  <w:marLeft w:val="0"/>
                  <w:marRight w:val="0"/>
                  <w:marTop w:val="0"/>
                  <w:marBottom w:val="0"/>
                  <w:divBdr>
                    <w:top w:val="none" w:sz="0" w:space="0" w:color="auto"/>
                    <w:left w:val="none" w:sz="0" w:space="0" w:color="auto"/>
                    <w:bottom w:val="none" w:sz="0" w:space="0" w:color="auto"/>
                    <w:right w:val="none" w:sz="0" w:space="0" w:color="auto"/>
                  </w:divBdr>
                  <w:divsChild>
                    <w:div w:id="775753384">
                      <w:marLeft w:val="0"/>
                      <w:marRight w:val="0"/>
                      <w:marTop w:val="0"/>
                      <w:marBottom w:val="0"/>
                      <w:divBdr>
                        <w:top w:val="none" w:sz="0" w:space="0" w:color="auto"/>
                        <w:left w:val="none" w:sz="0" w:space="0" w:color="auto"/>
                        <w:bottom w:val="none" w:sz="0" w:space="0" w:color="auto"/>
                        <w:right w:val="none" w:sz="0" w:space="0" w:color="auto"/>
                      </w:divBdr>
                    </w:div>
                  </w:divsChild>
                </w:div>
                <w:div w:id="1840149158">
                  <w:marLeft w:val="0"/>
                  <w:marRight w:val="0"/>
                  <w:marTop w:val="0"/>
                  <w:marBottom w:val="0"/>
                  <w:divBdr>
                    <w:top w:val="none" w:sz="0" w:space="0" w:color="auto"/>
                    <w:left w:val="none" w:sz="0" w:space="0" w:color="auto"/>
                    <w:bottom w:val="none" w:sz="0" w:space="0" w:color="auto"/>
                    <w:right w:val="none" w:sz="0" w:space="0" w:color="auto"/>
                  </w:divBdr>
                  <w:divsChild>
                    <w:div w:id="765423903">
                      <w:marLeft w:val="0"/>
                      <w:marRight w:val="0"/>
                      <w:marTop w:val="0"/>
                      <w:marBottom w:val="0"/>
                      <w:divBdr>
                        <w:top w:val="none" w:sz="0" w:space="0" w:color="auto"/>
                        <w:left w:val="none" w:sz="0" w:space="0" w:color="auto"/>
                        <w:bottom w:val="none" w:sz="0" w:space="0" w:color="auto"/>
                        <w:right w:val="none" w:sz="0" w:space="0" w:color="auto"/>
                      </w:divBdr>
                    </w:div>
                  </w:divsChild>
                </w:div>
                <w:div w:id="1411583613">
                  <w:marLeft w:val="0"/>
                  <w:marRight w:val="0"/>
                  <w:marTop w:val="0"/>
                  <w:marBottom w:val="0"/>
                  <w:divBdr>
                    <w:top w:val="none" w:sz="0" w:space="0" w:color="auto"/>
                    <w:left w:val="none" w:sz="0" w:space="0" w:color="auto"/>
                    <w:bottom w:val="none" w:sz="0" w:space="0" w:color="auto"/>
                    <w:right w:val="none" w:sz="0" w:space="0" w:color="auto"/>
                  </w:divBdr>
                  <w:divsChild>
                    <w:div w:id="2063357783">
                      <w:marLeft w:val="0"/>
                      <w:marRight w:val="0"/>
                      <w:marTop w:val="0"/>
                      <w:marBottom w:val="0"/>
                      <w:divBdr>
                        <w:top w:val="none" w:sz="0" w:space="0" w:color="auto"/>
                        <w:left w:val="none" w:sz="0" w:space="0" w:color="auto"/>
                        <w:bottom w:val="none" w:sz="0" w:space="0" w:color="auto"/>
                        <w:right w:val="none" w:sz="0" w:space="0" w:color="auto"/>
                      </w:divBdr>
                    </w:div>
                  </w:divsChild>
                </w:div>
                <w:div w:id="1569419322">
                  <w:marLeft w:val="0"/>
                  <w:marRight w:val="0"/>
                  <w:marTop w:val="0"/>
                  <w:marBottom w:val="0"/>
                  <w:divBdr>
                    <w:top w:val="none" w:sz="0" w:space="0" w:color="auto"/>
                    <w:left w:val="none" w:sz="0" w:space="0" w:color="auto"/>
                    <w:bottom w:val="none" w:sz="0" w:space="0" w:color="auto"/>
                    <w:right w:val="none" w:sz="0" w:space="0" w:color="auto"/>
                  </w:divBdr>
                  <w:divsChild>
                    <w:div w:id="1515459107">
                      <w:marLeft w:val="0"/>
                      <w:marRight w:val="0"/>
                      <w:marTop w:val="0"/>
                      <w:marBottom w:val="0"/>
                      <w:divBdr>
                        <w:top w:val="none" w:sz="0" w:space="0" w:color="auto"/>
                        <w:left w:val="none" w:sz="0" w:space="0" w:color="auto"/>
                        <w:bottom w:val="none" w:sz="0" w:space="0" w:color="auto"/>
                        <w:right w:val="none" w:sz="0" w:space="0" w:color="auto"/>
                      </w:divBdr>
                    </w:div>
                  </w:divsChild>
                </w:div>
                <w:div w:id="926502239">
                  <w:marLeft w:val="0"/>
                  <w:marRight w:val="0"/>
                  <w:marTop w:val="0"/>
                  <w:marBottom w:val="0"/>
                  <w:divBdr>
                    <w:top w:val="none" w:sz="0" w:space="0" w:color="auto"/>
                    <w:left w:val="none" w:sz="0" w:space="0" w:color="auto"/>
                    <w:bottom w:val="none" w:sz="0" w:space="0" w:color="auto"/>
                    <w:right w:val="none" w:sz="0" w:space="0" w:color="auto"/>
                  </w:divBdr>
                  <w:divsChild>
                    <w:div w:id="332805062">
                      <w:marLeft w:val="0"/>
                      <w:marRight w:val="0"/>
                      <w:marTop w:val="0"/>
                      <w:marBottom w:val="0"/>
                      <w:divBdr>
                        <w:top w:val="none" w:sz="0" w:space="0" w:color="auto"/>
                        <w:left w:val="none" w:sz="0" w:space="0" w:color="auto"/>
                        <w:bottom w:val="none" w:sz="0" w:space="0" w:color="auto"/>
                        <w:right w:val="none" w:sz="0" w:space="0" w:color="auto"/>
                      </w:divBdr>
                    </w:div>
                  </w:divsChild>
                </w:div>
                <w:div w:id="2129351490">
                  <w:marLeft w:val="0"/>
                  <w:marRight w:val="0"/>
                  <w:marTop w:val="0"/>
                  <w:marBottom w:val="0"/>
                  <w:divBdr>
                    <w:top w:val="none" w:sz="0" w:space="0" w:color="auto"/>
                    <w:left w:val="none" w:sz="0" w:space="0" w:color="auto"/>
                    <w:bottom w:val="none" w:sz="0" w:space="0" w:color="auto"/>
                    <w:right w:val="none" w:sz="0" w:space="0" w:color="auto"/>
                  </w:divBdr>
                  <w:divsChild>
                    <w:div w:id="1434857295">
                      <w:marLeft w:val="0"/>
                      <w:marRight w:val="0"/>
                      <w:marTop w:val="0"/>
                      <w:marBottom w:val="0"/>
                      <w:divBdr>
                        <w:top w:val="none" w:sz="0" w:space="0" w:color="auto"/>
                        <w:left w:val="none" w:sz="0" w:space="0" w:color="auto"/>
                        <w:bottom w:val="none" w:sz="0" w:space="0" w:color="auto"/>
                        <w:right w:val="none" w:sz="0" w:space="0" w:color="auto"/>
                      </w:divBdr>
                    </w:div>
                  </w:divsChild>
                </w:div>
                <w:div w:id="1779331814">
                  <w:marLeft w:val="0"/>
                  <w:marRight w:val="0"/>
                  <w:marTop w:val="0"/>
                  <w:marBottom w:val="0"/>
                  <w:divBdr>
                    <w:top w:val="none" w:sz="0" w:space="0" w:color="auto"/>
                    <w:left w:val="none" w:sz="0" w:space="0" w:color="auto"/>
                    <w:bottom w:val="none" w:sz="0" w:space="0" w:color="auto"/>
                    <w:right w:val="none" w:sz="0" w:space="0" w:color="auto"/>
                  </w:divBdr>
                  <w:divsChild>
                    <w:div w:id="799998952">
                      <w:marLeft w:val="0"/>
                      <w:marRight w:val="0"/>
                      <w:marTop w:val="0"/>
                      <w:marBottom w:val="0"/>
                      <w:divBdr>
                        <w:top w:val="none" w:sz="0" w:space="0" w:color="auto"/>
                        <w:left w:val="none" w:sz="0" w:space="0" w:color="auto"/>
                        <w:bottom w:val="none" w:sz="0" w:space="0" w:color="auto"/>
                        <w:right w:val="none" w:sz="0" w:space="0" w:color="auto"/>
                      </w:divBdr>
                    </w:div>
                  </w:divsChild>
                </w:div>
                <w:div w:id="1009016390">
                  <w:marLeft w:val="0"/>
                  <w:marRight w:val="0"/>
                  <w:marTop w:val="0"/>
                  <w:marBottom w:val="0"/>
                  <w:divBdr>
                    <w:top w:val="none" w:sz="0" w:space="0" w:color="auto"/>
                    <w:left w:val="none" w:sz="0" w:space="0" w:color="auto"/>
                    <w:bottom w:val="none" w:sz="0" w:space="0" w:color="auto"/>
                    <w:right w:val="none" w:sz="0" w:space="0" w:color="auto"/>
                  </w:divBdr>
                  <w:divsChild>
                    <w:div w:id="221330074">
                      <w:marLeft w:val="0"/>
                      <w:marRight w:val="0"/>
                      <w:marTop w:val="0"/>
                      <w:marBottom w:val="0"/>
                      <w:divBdr>
                        <w:top w:val="none" w:sz="0" w:space="0" w:color="auto"/>
                        <w:left w:val="none" w:sz="0" w:space="0" w:color="auto"/>
                        <w:bottom w:val="none" w:sz="0" w:space="0" w:color="auto"/>
                        <w:right w:val="none" w:sz="0" w:space="0" w:color="auto"/>
                      </w:divBdr>
                    </w:div>
                  </w:divsChild>
                </w:div>
                <w:div w:id="503713713">
                  <w:marLeft w:val="0"/>
                  <w:marRight w:val="0"/>
                  <w:marTop w:val="0"/>
                  <w:marBottom w:val="0"/>
                  <w:divBdr>
                    <w:top w:val="none" w:sz="0" w:space="0" w:color="auto"/>
                    <w:left w:val="none" w:sz="0" w:space="0" w:color="auto"/>
                    <w:bottom w:val="none" w:sz="0" w:space="0" w:color="auto"/>
                    <w:right w:val="none" w:sz="0" w:space="0" w:color="auto"/>
                  </w:divBdr>
                  <w:divsChild>
                    <w:div w:id="941189095">
                      <w:marLeft w:val="0"/>
                      <w:marRight w:val="0"/>
                      <w:marTop w:val="0"/>
                      <w:marBottom w:val="0"/>
                      <w:divBdr>
                        <w:top w:val="none" w:sz="0" w:space="0" w:color="auto"/>
                        <w:left w:val="none" w:sz="0" w:space="0" w:color="auto"/>
                        <w:bottom w:val="none" w:sz="0" w:space="0" w:color="auto"/>
                        <w:right w:val="none" w:sz="0" w:space="0" w:color="auto"/>
                      </w:divBdr>
                    </w:div>
                  </w:divsChild>
                </w:div>
                <w:div w:id="1019502027">
                  <w:marLeft w:val="0"/>
                  <w:marRight w:val="0"/>
                  <w:marTop w:val="0"/>
                  <w:marBottom w:val="0"/>
                  <w:divBdr>
                    <w:top w:val="none" w:sz="0" w:space="0" w:color="auto"/>
                    <w:left w:val="none" w:sz="0" w:space="0" w:color="auto"/>
                    <w:bottom w:val="none" w:sz="0" w:space="0" w:color="auto"/>
                    <w:right w:val="none" w:sz="0" w:space="0" w:color="auto"/>
                  </w:divBdr>
                  <w:divsChild>
                    <w:div w:id="265768467">
                      <w:marLeft w:val="0"/>
                      <w:marRight w:val="0"/>
                      <w:marTop w:val="0"/>
                      <w:marBottom w:val="0"/>
                      <w:divBdr>
                        <w:top w:val="none" w:sz="0" w:space="0" w:color="auto"/>
                        <w:left w:val="none" w:sz="0" w:space="0" w:color="auto"/>
                        <w:bottom w:val="none" w:sz="0" w:space="0" w:color="auto"/>
                        <w:right w:val="none" w:sz="0" w:space="0" w:color="auto"/>
                      </w:divBdr>
                    </w:div>
                  </w:divsChild>
                </w:div>
                <w:div w:id="244534767">
                  <w:marLeft w:val="0"/>
                  <w:marRight w:val="0"/>
                  <w:marTop w:val="0"/>
                  <w:marBottom w:val="0"/>
                  <w:divBdr>
                    <w:top w:val="none" w:sz="0" w:space="0" w:color="auto"/>
                    <w:left w:val="none" w:sz="0" w:space="0" w:color="auto"/>
                    <w:bottom w:val="none" w:sz="0" w:space="0" w:color="auto"/>
                    <w:right w:val="none" w:sz="0" w:space="0" w:color="auto"/>
                  </w:divBdr>
                  <w:divsChild>
                    <w:div w:id="1428191384">
                      <w:marLeft w:val="0"/>
                      <w:marRight w:val="0"/>
                      <w:marTop w:val="0"/>
                      <w:marBottom w:val="0"/>
                      <w:divBdr>
                        <w:top w:val="none" w:sz="0" w:space="0" w:color="auto"/>
                        <w:left w:val="none" w:sz="0" w:space="0" w:color="auto"/>
                        <w:bottom w:val="none" w:sz="0" w:space="0" w:color="auto"/>
                        <w:right w:val="none" w:sz="0" w:space="0" w:color="auto"/>
                      </w:divBdr>
                    </w:div>
                  </w:divsChild>
                </w:div>
                <w:div w:id="1375155255">
                  <w:marLeft w:val="0"/>
                  <w:marRight w:val="0"/>
                  <w:marTop w:val="0"/>
                  <w:marBottom w:val="0"/>
                  <w:divBdr>
                    <w:top w:val="none" w:sz="0" w:space="0" w:color="auto"/>
                    <w:left w:val="none" w:sz="0" w:space="0" w:color="auto"/>
                    <w:bottom w:val="none" w:sz="0" w:space="0" w:color="auto"/>
                    <w:right w:val="none" w:sz="0" w:space="0" w:color="auto"/>
                  </w:divBdr>
                  <w:divsChild>
                    <w:div w:id="1723480517">
                      <w:marLeft w:val="0"/>
                      <w:marRight w:val="0"/>
                      <w:marTop w:val="0"/>
                      <w:marBottom w:val="0"/>
                      <w:divBdr>
                        <w:top w:val="none" w:sz="0" w:space="0" w:color="auto"/>
                        <w:left w:val="none" w:sz="0" w:space="0" w:color="auto"/>
                        <w:bottom w:val="none" w:sz="0" w:space="0" w:color="auto"/>
                        <w:right w:val="none" w:sz="0" w:space="0" w:color="auto"/>
                      </w:divBdr>
                    </w:div>
                  </w:divsChild>
                </w:div>
                <w:div w:id="164321048">
                  <w:marLeft w:val="0"/>
                  <w:marRight w:val="0"/>
                  <w:marTop w:val="0"/>
                  <w:marBottom w:val="0"/>
                  <w:divBdr>
                    <w:top w:val="none" w:sz="0" w:space="0" w:color="auto"/>
                    <w:left w:val="none" w:sz="0" w:space="0" w:color="auto"/>
                    <w:bottom w:val="none" w:sz="0" w:space="0" w:color="auto"/>
                    <w:right w:val="none" w:sz="0" w:space="0" w:color="auto"/>
                  </w:divBdr>
                  <w:divsChild>
                    <w:div w:id="1007370745">
                      <w:marLeft w:val="0"/>
                      <w:marRight w:val="0"/>
                      <w:marTop w:val="0"/>
                      <w:marBottom w:val="0"/>
                      <w:divBdr>
                        <w:top w:val="none" w:sz="0" w:space="0" w:color="auto"/>
                        <w:left w:val="none" w:sz="0" w:space="0" w:color="auto"/>
                        <w:bottom w:val="none" w:sz="0" w:space="0" w:color="auto"/>
                        <w:right w:val="none" w:sz="0" w:space="0" w:color="auto"/>
                      </w:divBdr>
                    </w:div>
                  </w:divsChild>
                </w:div>
                <w:div w:id="1173298658">
                  <w:marLeft w:val="0"/>
                  <w:marRight w:val="0"/>
                  <w:marTop w:val="0"/>
                  <w:marBottom w:val="0"/>
                  <w:divBdr>
                    <w:top w:val="none" w:sz="0" w:space="0" w:color="auto"/>
                    <w:left w:val="none" w:sz="0" w:space="0" w:color="auto"/>
                    <w:bottom w:val="none" w:sz="0" w:space="0" w:color="auto"/>
                    <w:right w:val="none" w:sz="0" w:space="0" w:color="auto"/>
                  </w:divBdr>
                  <w:divsChild>
                    <w:div w:id="1403329346">
                      <w:marLeft w:val="0"/>
                      <w:marRight w:val="0"/>
                      <w:marTop w:val="0"/>
                      <w:marBottom w:val="0"/>
                      <w:divBdr>
                        <w:top w:val="none" w:sz="0" w:space="0" w:color="auto"/>
                        <w:left w:val="none" w:sz="0" w:space="0" w:color="auto"/>
                        <w:bottom w:val="none" w:sz="0" w:space="0" w:color="auto"/>
                        <w:right w:val="none" w:sz="0" w:space="0" w:color="auto"/>
                      </w:divBdr>
                    </w:div>
                  </w:divsChild>
                </w:div>
                <w:div w:id="2000621099">
                  <w:marLeft w:val="0"/>
                  <w:marRight w:val="0"/>
                  <w:marTop w:val="0"/>
                  <w:marBottom w:val="0"/>
                  <w:divBdr>
                    <w:top w:val="none" w:sz="0" w:space="0" w:color="auto"/>
                    <w:left w:val="none" w:sz="0" w:space="0" w:color="auto"/>
                    <w:bottom w:val="none" w:sz="0" w:space="0" w:color="auto"/>
                    <w:right w:val="none" w:sz="0" w:space="0" w:color="auto"/>
                  </w:divBdr>
                  <w:divsChild>
                    <w:div w:id="2032342537">
                      <w:marLeft w:val="0"/>
                      <w:marRight w:val="0"/>
                      <w:marTop w:val="0"/>
                      <w:marBottom w:val="0"/>
                      <w:divBdr>
                        <w:top w:val="none" w:sz="0" w:space="0" w:color="auto"/>
                        <w:left w:val="none" w:sz="0" w:space="0" w:color="auto"/>
                        <w:bottom w:val="none" w:sz="0" w:space="0" w:color="auto"/>
                        <w:right w:val="none" w:sz="0" w:space="0" w:color="auto"/>
                      </w:divBdr>
                    </w:div>
                  </w:divsChild>
                </w:div>
                <w:div w:id="1648975766">
                  <w:marLeft w:val="0"/>
                  <w:marRight w:val="0"/>
                  <w:marTop w:val="0"/>
                  <w:marBottom w:val="0"/>
                  <w:divBdr>
                    <w:top w:val="none" w:sz="0" w:space="0" w:color="auto"/>
                    <w:left w:val="none" w:sz="0" w:space="0" w:color="auto"/>
                    <w:bottom w:val="none" w:sz="0" w:space="0" w:color="auto"/>
                    <w:right w:val="none" w:sz="0" w:space="0" w:color="auto"/>
                  </w:divBdr>
                  <w:divsChild>
                    <w:div w:id="374475245">
                      <w:marLeft w:val="0"/>
                      <w:marRight w:val="0"/>
                      <w:marTop w:val="0"/>
                      <w:marBottom w:val="0"/>
                      <w:divBdr>
                        <w:top w:val="none" w:sz="0" w:space="0" w:color="auto"/>
                        <w:left w:val="none" w:sz="0" w:space="0" w:color="auto"/>
                        <w:bottom w:val="none" w:sz="0" w:space="0" w:color="auto"/>
                        <w:right w:val="none" w:sz="0" w:space="0" w:color="auto"/>
                      </w:divBdr>
                    </w:div>
                  </w:divsChild>
                </w:div>
                <w:div w:id="620041798">
                  <w:marLeft w:val="0"/>
                  <w:marRight w:val="0"/>
                  <w:marTop w:val="0"/>
                  <w:marBottom w:val="0"/>
                  <w:divBdr>
                    <w:top w:val="none" w:sz="0" w:space="0" w:color="auto"/>
                    <w:left w:val="none" w:sz="0" w:space="0" w:color="auto"/>
                    <w:bottom w:val="none" w:sz="0" w:space="0" w:color="auto"/>
                    <w:right w:val="none" w:sz="0" w:space="0" w:color="auto"/>
                  </w:divBdr>
                  <w:divsChild>
                    <w:div w:id="767238744">
                      <w:marLeft w:val="0"/>
                      <w:marRight w:val="0"/>
                      <w:marTop w:val="0"/>
                      <w:marBottom w:val="0"/>
                      <w:divBdr>
                        <w:top w:val="none" w:sz="0" w:space="0" w:color="auto"/>
                        <w:left w:val="none" w:sz="0" w:space="0" w:color="auto"/>
                        <w:bottom w:val="none" w:sz="0" w:space="0" w:color="auto"/>
                        <w:right w:val="none" w:sz="0" w:space="0" w:color="auto"/>
                      </w:divBdr>
                    </w:div>
                  </w:divsChild>
                </w:div>
                <w:div w:id="397630506">
                  <w:marLeft w:val="0"/>
                  <w:marRight w:val="0"/>
                  <w:marTop w:val="0"/>
                  <w:marBottom w:val="0"/>
                  <w:divBdr>
                    <w:top w:val="none" w:sz="0" w:space="0" w:color="auto"/>
                    <w:left w:val="none" w:sz="0" w:space="0" w:color="auto"/>
                    <w:bottom w:val="none" w:sz="0" w:space="0" w:color="auto"/>
                    <w:right w:val="none" w:sz="0" w:space="0" w:color="auto"/>
                  </w:divBdr>
                  <w:divsChild>
                    <w:div w:id="254482397">
                      <w:marLeft w:val="0"/>
                      <w:marRight w:val="0"/>
                      <w:marTop w:val="0"/>
                      <w:marBottom w:val="0"/>
                      <w:divBdr>
                        <w:top w:val="none" w:sz="0" w:space="0" w:color="auto"/>
                        <w:left w:val="none" w:sz="0" w:space="0" w:color="auto"/>
                        <w:bottom w:val="none" w:sz="0" w:space="0" w:color="auto"/>
                        <w:right w:val="none" w:sz="0" w:space="0" w:color="auto"/>
                      </w:divBdr>
                    </w:div>
                  </w:divsChild>
                </w:div>
                <w:div w:id="1420128861">
                  <w:marLeft w:val="0"/>
                  <w:marRight w:val="0"/>
                  <w:marTop w:val="0"/>
                  <w:marBottom w:val="0"/>
                  <w:divBdr>
                    <w:top w:val="none" w:sz="0" w:space="0" w:color="auto"/>
                    <w:left w:val="none" w:sz="0" w:space="0" w:color="auto"/>
                    <w:bottom w:val="none" w:sz="0" w:space="0" w:color="auto"/>
                    <w:right w:val="none" w:sz="0" w:space="0" w:color="auto"/>
                  </w:divBdr>
                  <w:divsChild>
                    <w:div w:id="1330793956">
                      <w:marLeft w:val="0"/>
                      <w:marRight w:val="0"/>
                      <w:marTop w:val="0"/>
                      <w:marBottom w:val="0"/>
                      <w:divBdr>
                        <w:top w:val="none" w:sz="0" w:space="0" w:color="auto"/>
                        <w:left w:val="none" w:sz="0" w:space="0" w:color="auto"/>
                        <w:bottom w:val="none" w:sz="0" w:space="0" w:color="auto"/>
                        <w:right w:val="none" w:sz="0" w:space="0" w:color="auto"/>
                      </w:divBdr>
                    </w:div>
                  </w:divsChild>
                </w:div>
                <w:div w:id="1006250863">
                  <w:marLeft w:val="0"/>
                  <w:marRight w:val="0"/>
                  <w:marTop w:val="0"/>
                  <w:marBottom w:val="0"/>
                  <w:divBdr>
                    <w:top w:val="none" w:sz="0" w:space="0" w:color="auto"/>
                    <w:left w:val="none" w:sz="0" w:space="0" w:color="auto"/>
                    <w:bottom w:val="none" w:sz="0" w:space="0" w:color="auto"/>
                    <w:right w:val="none" w:sz="0" w:space="0" w:color="auto"/>
                  </w:divBdr>
                  <w:divsChild>
                    <w:div w:id="1944341948">
                      <w:marLeft w:val="0"/>
                      <w:marRight w:val="0"/>
                      <w:marTop w:val="0"/>
                      <w:marBottom w:val="0"/>
                      <w:divBdr>
                        <w:top w:val="none" w:sz="0" w:space="0" w:color="auto"/>
                        <w:left w:val="none" w:sz="0" w:space="0" w:color="auto"/>
                        <w:bottom w:val="none" w:sz="0" w:space="0" w:color="auto"/>
                        <w:right w:val="none" w:sz="0" w:space="0" w:color="auto"/>
                      </w:divBdr>
                    </w:div>
                  </w:divsChild>
                </w:div>
                <w:div w:id="1535577238">
                  <w:marLeft w:val="0"/>
                  <w:marRight w:val="0"/>
                  <w:marTop w:val="0"/>
                  <w:marBottom w:val="0"/>
                  <w:divBdr>
                    <w:top w:val="none" w:sz="0" w:space="0" w:color="auto"/>
                    <w:left w:val="none" w:sz="0" w:space="0" w:color="auto"/>
                    <w:bottom w:val="none" w:sz="0" w:space="0" w:color="auto"/>
                    <w:right w:val="none" w:sz="0" w:space="0" w:color="auto"/>
                  </w:divBdr>
                  <w:divsChild>
                    <w:div w:id="1283804151">
                      <w:marLeft w:val="0"/>
                      <w:marRight w:val="0"/>
                      <w:marTop w:val="0"/>
                      <w:marBottom w:val="0"/>
                      <w:divBdr>
                        <w:top w:val="none" w:sz="0" w:space="0" w:color="auto"/>
                        <w:left w:val="none" w:sz="0" w:space="0" w:color="auto"/>
                        <w:bottom w:val="none" w:sz="0" w:space="0" w:color="auto"/>
                        <w:right w:val="none" w:sz="0" w:space="0" w:color="auto"/>
                      </w:divBdr>
                    </w:div>
                  </w:divsChild>
                </w:div>
                <w:div w:id="994182959">
                  <w:marLeft w:val="0"/>
                  <w:marRight w:val="0"/>
                  <w:marTop w:val="0"/>
                  <w:marBottom w:val="0"/>
                  <w:divBdr>
                    <w:top w:val="none" w:sz="0" w:space="0" w:color="auto"/>
                    <w:left w:val="none" w:sz="0" w:space="0" w:color="auto"/>
                    <w:bottom w:val="none" w:sz="0" w:space="0" w:color="auto"/>
                    <w:right w:val="none" w:sz="0" w:space="0" w:color="auto"/>
                  </w:divBdr>
                  <w:divsChild>
                    <w:div w:id="1734616118">
                      <w:marLeft w:val="0"/>
                      <w:marRight w:val="0"/>
                      <w:marTop w:val="0"/>
                      <w:marBottom w:val="0"/>
                      <w:divBdr>
                        <w:top w:val="none" w:sz="0" w:space="0" w:color="auto"/>
                        <w:left w:val="none" w:sz="0" w:space="0" w:color="auto"/>
                        <w:bottom w:val="none" w:sz="0" w:space="0" w:color="auto"/>
                        <w:right w:val="none" w:sz="0" w:space="0" w:color="auto"/>
                      </w:divBdr>
                    </w:div>
                  </w:divsChild>
                </w:div>
                <w:div w:id="1371610149">
                  <w:marLeft w:val="0"/>
                  <w:marRight w:val="0"/>
                  <w:marTop w:val="0"/>
                  <w:marBottom w:val="0"/>
                  <w:divBdr>
                    <w:top w:val="none" w:sz="0" w:space="0" w:color="auto"/>
                    <w:left w:val="none" w:sz="0" w:space="0" w:color="auto"/>
                    <w:bottom w:val="none" w:sz="0" w:space="0" w:color="auto"/>
                    <w:right w:val="none" w:sz="0" w:space="0" w:color="auto"/>
                  </w:divBdr>
                  <w:divsChild>
                    <w:div w:id="575363194">
                      <w:marLeft w:val="0"/>
                      <w:marRight w:val="0"/>
                      <w:marTop w:val="0"/>
                      <w:marBottom w:val="0"/>
                      <w:divBdr>
                        <w:top w:val="none" w:sz="0" w:space="0" w:color="auto"/>
                        <w:left w:val="none" w:sz="0" w:space="0" w:color="auto"/>
                        <w:bottom w:val="none" w:sz="0" w:space="0" w:color="auto"/>
                        <w:right w:val="none" w:sz="0" w:space="0" w:color="auto"/>
                      </w:divBdr>
                    </w:div>
                  </w:divsChild>
                </w:div>
                <w:div w:id="1159998654">
                  <w:marLeft w:val="0"/>
                  <w:marRight w:val="0"/>
                  <w:marTop w:val="0"/>
                  <w:marBottom w:val="0"/>
                  <w:divBdr>
                    <w:top w:val="none" w:sz="0" w:space="0" w:color="auto"/>
                    <w:left w:val="none" w:sz="0" w:space="0" w:color="auto"/>
                    <w:bottom w:val="none" w:sz="0" w:space="0" w:color="auto"/>
                    <w:right w:val="none" w:sz="0" w:space="0" w:color="auto"/>
                  </w:divBdr>
                  <w:divsChild>
                    <w:div w:id="1522012667">
                      <w:marLeft w:val="0"/>
                      <w:marRight w:val="0"/>
                      <w:marTop w:val="0"/>
                      <w:marBottom w:val="0"/>
                      <w:divBdr>
                        <w:top w:val="none" w:sz="0" w:space="0" w:color="auto"/>
                        <w:left w:val="none" w:sz="0" w:space="0" w:color="auto"/>
                        <w:bottom w:val="none" w:sz="0" w:space="0" w:color="auto"/>
                        <w:right w:val="none" w:sz="0" w:space="0" w:color="auto"/>
                      </w:divBdr>
                    </w:div>
                  </w:divsChild>
                </w:div>
                <w:div w:id="1598437912">
                  <w:marLeft w:val="0"/>
                  <w:marRight w:val="0"/>
                  <w:marTop w:val="0"/>
                  <w:marBottom w:val="0"/>
                  <w:divBdr>
                    <w:top w:val="none" w:sz="0" w:space="0" w:color="auto"/>
                    <w:left w:val="none" w:sz="0" w:space="0" w:color="auto"/>
                    <w:bottom w:val="none" w:sz="0" w:space="0" w:color="auto"/>
                    <w:right w:val="none" w:sz="0" w:space="0" w:color="auto"/>
                  </w:divBdr>
                  <w:divsChild>
                    <w:div w:id="43214684">
                      <w:marLeft w:val="0"/>
                      <w:marRight w:val="0"/>
                      <w:marTop w:val="0"/>
                      <w:marBottom w:val="0"/>
                      <w:divBdr>
                        <w:top w:val="none" w:sz="0" w:space="0" w:color="auto"/>
                        <w:left w:val="none" w:sz="0" w:space="0" w:color="auto"/>
                        <w:bottom w:val="none" w:sz="0" w:space="0" w:color="auto"/>
                        <w:right w:val="none" w:sz="0" w:space="0" w:color="auto"/>
                      </w:divBdr>
                    </w:div>
                  </w:divsChild>
                </w:div>
                <w:div w:id="1726371134">
                  <w:marLeft w:val="0"/>
                  <w:marRight w:val="0"/>
                  <w:marTop w:val="0"/>
                  <w:marBottom w:val="0"/>
                  <w:divBdr>
                    <w:top w:val="none" w:sz="0" w:space="0" w:color="auto"/>
                    <w:left w:val="none" w:sz="0" w:space="0" w:color="auto"/>
                    <w:bottom w:val="none" w:sz="0" w:space="0" w:color="auto"/>
                    <w:right w:val="none" w:sz="0" w:space="0" w:color="auto"/>
                  </w:divBdr>
                  <w:divsChild>
                    <w:div w:id="960959108">
                      <w:marLeft w:val="0"/>
                      <w:marRight w:val="0"/>
                      <w:marTop w:val="0"/>
                      <w:marBottom w:val="0"/>
                      <w:divBdr>
                        <w:top w:val="none" w:sz="0" w:space="0" w:color="auto"/>
                        <w:left w:val="none" w:sz="0" w:space="0" w:color="auto"/>
                        <w:bottom w:val="none" w:sz="0" w:space="0" w:color="auto"/>
                        <w:right w:val="none" w:sz="0" w:space="0" w:color="auto"/>
                      </w:divBdr>
                    </w:div>
                  </w:divsChild>
                </w:div>
                <w:div w:id="584455169">
                  <w:marLeft w:val="0"/>
                  <w:marRight w:val="0"/>
                  <w:marTop w:val="0"/>
                  <w:marBottom w:val="0"/>
                  <w:divBdr>
                    <w:top w:val="none" w:sz="0" w:space="0" w:color="auto"/>
                    <w:left w:val="none" w:sz="0" w:space="0" w:color="auto"/>
                    <w:bottom w:val="none" w:sz="0" w:space="0" w:color="auto"/>
                    <w:right w:val="none" w:sz="0" w:space="0" w:color="auto"/>
                  </w:divBdr>
                  <w:divsChild>
                    <w:div w:id="1570311350">
                      <w:marLeft w:val="0"/>
                      <w:marRight w:val="0"/>
                      <w:marTop w:val="0"/>
                      <w:marBottom w:val="0"/>
                      <w:divBdr>
                        <w:top w:val="none" w:sz="0" w:space="0" w:color="auto"/>
                        <w:left w:val="none" w:sz="0" w:space="0" w:color="auto"/>
                        <w:bottom w:val="none" w:sz="0" w:space="0" w:color="auto"/>
                        <w:right w:val="none" w:sz="0" w:space="0" w:color="auto"/>
                      </w:divBdr>
                    </w:div>
                  </w:divsChild>
                </w:div>
                <w:div w:id="774522603">
                  <w:marLeft w:val="0"/>
                  <w:marRight w:val="0"/>
                  <w:marTop w:val="0"/>
                  <w:marBottom w:val="0"/>
                  <w:divBdr>
                    <w:top w:val="none" w:sz="0" w:space="0" w:color="auto"/>
                    <w:left w:val="none" w:sz="0" w:space="0" w:color="auto"/>
                    <w:bottom w:val="none" w:sz="0" w:space="0" w:color="auto"/>
                    <w:right w:val="none" w:sz="0" w:space="0" w:color="auto"/>
                  </w:divBdr>
                  <w:divsChild>
                    <w:div w:id="140968521">
                      <w:marLeft w:val="0"/>
                      <w:marRight w:val="0"/>
                      <w:marTop w:val="0"/>
                      <w:marBottom w:val="0"/>
                      <w:divBdr>
                        <w:top w:val="none" w:sz="0" w:space="0" w:color="auto"/>
                        <w:left w:val="none" w:sz="0" w:space="0" w:color="auto"/>
                        <w:bottom w:val="none" w:sz="0" w:space="0" w:color="auto"/>
                        <w:right w:val="none" w:sz="0" w:space="0" w:color="auto"/>
                      </w:divBdr>
                    </w:div>
                  </w:divsChild>
                </w:div>
                <w:div w:id="1551527994">
                  <w:marLeft w:val="0"/>
                  <w:marRight w:val="0"/>
                  <w:marTop w:val="0"/>
                  <w:marBottom w:val="0"/>
                  <w:divBdr>
                    <w:top w:val="none" w:sz="0" w:space="0" w:color="auto"/>
                    <w:left w:val="none" w:sz="0" w:space="0" w:color="auto"/>
                    <w:bottom w:val="none" w:sz="0" w:space="0" w:color="auto"/>
                    <w:right w:val="none" w:sz="0" w:space="0" w:color="auto"/>
                  </w:divBdr>
                  <w:divsChild>
                    <w:div w:id="1392733471">
                      <w:marLeft w:val="0"/>
                      <w:marRight w:val="0"/>
                      <w:marTop w:val="0"/>
                      <w:marBottom w:val="0"/>
                      <w:divBdr>
                        <w:top w:val="none" w:sz="0" w:space="0" w:color="auto"/>
                        <w:left w:val="none" w:sz="0" w:space="0" w:color="auto"/>
                        <w:bottom w:val="none" w:sz="0" w:space="0" w:color="auto"/>
                        <w:right w:val="none" w:sz="0" w:space="0" w:color="auto"/>
                      </w:divBdr>
                    </w:div>
                  </w:divsChild>
                </w:div>
                <w:div w:id="1945309733">
                  <w:marLeft w:val="0"/>
                  <w:marRight w:val="0"/>
                  <w:marTop w:val="0"/>
                  <w:marBottom w:val="0"/>
                  <w:divBdr>
                    <w:top w:val="none" w:sz="0" w:space="0" w:color="auto"/>
                    <w:left w:val="none" w:sz="0" w:space="0" w:color="auto"/>
                    <w:bottom w:val="none" w:sz="0" w:space="0" w:color="auto"/>
                    <w:right w:val="none" w:sz="0" w:space="0" w:color="auto"/>
                  </w:divBdr>
                  <w:divsChild>
                    <w:div w:id="468211711">
                      <w:marLeft w:val="0"/>
                      <w:marRight w:val="0"/>
                      <w:marTop w:val="0"/>
                      <w:marBottom w:val="0"/>
                      <w:divBdr>
                        <w:top w:val="none" w:sz="0" w:space="0" w:color="auto"/>
                        <w:left w:val="none" w:sz="0" w:space="0" w:color="auto"/>
                        <w:bottom w:val="none" w:sz="0" w:space="0" w:color="auto"/>
                        <w:right w:val="none" w:sz="0" w:space="0" w:color="auto"/>
                      </w:divBdr>
                    </w:div>
                  </w:divsChild>
                </w:div>
                <w:div w:id="1690835416">
                  <w:marLeft w:val="0"/>
                  <w:marRight w:val="0"/>
                  <w:marTop w:val="0"/>
                  <w:marBottom w:val="0"/>
                  <w:divBdr>
                    <w:top w:val="none" w:sz="0" w:space="0" w:color="auto"/>
                    <w:left w:val="none" w:sz="0" w:space="0" w:color="auto"/>
                    <w:bottom w:val="none" w:sz="0" w:space="0" w:color="auto"/>
                    <w:right w:val="none" w:sz="0" w:space="0" w:color="auto"/>
                  </w:divBdr>
                  <w:divsChild>
                    <w:div w:id="473448682">
                      <w:marLeft w:val="0"/>
                      <w:marRight w:val="0"/>
                      <w:marTop w:val="0"/>
                      <w:marBottom w:val="0"/>
                      <w:divBdr>
                        <w:top w:val="none" w:sz="0" w:space="0" w:color="auto"/>
                        <w:left w:val="none" w:sz="0" w:space="0" w:color="auto"/>
                        <w:bottom w:val="none" w:sz="0" w:space="0" w:color="auto"/>
                        <w:right w:val="none" w:sz="0" w:space="0" w:color="auto"/>
                      </w:divBdr>
                    </w:div>
                  </w:divsChild>
                </w:div>
                <w:div w:id="877358593">
                  <w:marLeft w:val="0"/>
                  <w:marRight w:val="0"/>
                  <w:marTop w:val="0"/>
                  <w:marBottom w:val="0"/>
                  <w:divBdr>
                    <w:top w:val="none" w:sz="0" w:space="0" w:color="auto"/>
                    <w:left w:val="none" w:sz="0" w:space="0" w:color="auto"/>
                    <w:bottom w:val="none" w:sz="0" w:space="0" w:color="auto"/>
                    <w:right w:val="none" w:sz="0" w:space="0" w:color="auto"/>
                  </w:divBdr>
                  <w:divsChild>
                    <w:div w:id="170529588">
                      <w:marLeft w:val="0"/>
                      <w:marRight w:val="0"/>
                      <w:marTop w:val="0"/>
                      <w:marBottom w:val="0"/>
                      <w:divBdr>
                        <w:top w:val="none" w:sz="0" w:space="0" w:color="auto"/>
                        <w:left w:val="none" w:sz="0" w:space="0" w:color="auto"/>
                        <w:bottom w:val="none" w:sz="0" w:space="0" w:color="auto"/>
                        <w:right w:val="none" w:sz="0" w:space="0" w:color="auto"/>
                      </w:divBdr>
                    </w:div>
                  </w:divsChild>
                </w:div>
                <w:div w:id="1658335800">
                  <w:marLeft w:val="0"/>
                  <w:marRight w:val="0"/>
                  <w:marTop w:val="0"/>
                  <w:marBottom w:val="0"/>
                  <w:divBdr>
                    <w:top w:val="none" w:sz="0" w:space="0" w:color="auto"/>
                    <w:left w:val="none" w:sz="0" w:space="0" w:color="auto"/>
                    <w:bottom w:val="none" w:sz="0" w:space="0" w:color="auto"/>
                    <w:right w:val="none" w:sz="0" w:space="0" w:color="auto"/>
                  </w:divBdr>
                  <w:divsChild>
                    <w:div w:id="869799897">
                      <w:marLeft w:val="0"/>
                      <w:marRight w:val="0"/>
                      <w:marTop w:val="0"/>
                      <w:marBottom w:val="0"/>
                      <w:divBdr>
                        <w:top w:val="none" w:sz="0" w:space="0" w:color="auto"/>
                        <w:left w:val="none" w:sz="0" w:space="0" w:color="auto"/>
                        <w:bottom w:val="none" w:sz="0" w:space="0" w:color="auto"/>
                        <w:right w:val="none" w:sz="0" w:space="0" w:color="auto"/>
                      </w:divBdr>
                    </w:div>
                  </w:divsChild>
                </w:div>
                <w:div w:id="271783710">
                  <w:marLeft w:val="0"/>
                  <w:marRight w:val="0"/>
                  <w:marTop w:val="0"/>
                  <w:marBottom w:val="0"/>
                  <w:divBdr>
                    <w:top w:val="none" w:sz="0" w:space="0" w:color="auto"/>
                    <w:left w:val="none" w:sz="0" w:space="0" w:color="auto"/>
                    <w:bottom w:val="none" w:sz="0" w:space="0" w:color="auto"/>
                    <w:right w:val="none" w:sz="0" w:space="0" w:color="auto"/>
                  </w:divBdr>
                  <w:divsChild>
                    <w:div w:id="940184461">
                      <w:marLeft w:val="0"/>
                      <w:marRight w:val="0"/>
                      <w:marTop w:val="0"/>
                      <w:marBottom w:val="0"/>
                      <w:divBdr>
                        <w:top w:val="none" w:sz="0" w:space="0" w:color="auto"/>
                        <w:left w:val="none" w:sz="0" w:space="0" w:color="auto"/>
                        <w:bottom w:val="none" w:sz="0" w:space="0" w:color="auto"/>
                        <w:right w:val="none" w:sz="0" w:space="0" w:color="auto"/>
                      </w:divBdr>
                    </w:div>
                  </w:divsChild>
                </w:div>
                <w:div w:id="976178012">
                  <w:marLeft w:val="0"/>
                  <w:marRight w:val="0"/>
                  <w:marTop w:val="0"/>
                  <w:marBottom w:val="0"/>
                  <w:divBdr>
                    <w:top w:val="none" w:sz="0" w:space="0" w:color="auto"/>
                    <w:left w:val="none" w:sz="0" w:space="0" w:color="auto"/>
                    <w:bottom w:val="none" w:sz="0" w:space="0" w:color="auto"/>
                    <w:right w:val="none" w:sz="0" w:space="0" w:color="auto"/>
                  </w:divBdr>
                  <w:divsChild>
                    <w:div w:id="1436823617">
                      <w:marLeft w:val="0"/>
                      <w:marRight w:val="0"/>
                      <w:marTop w:val="0"/>
                      <w:marBottom w:val="0"/>
                      <w:divBdr>
                        <w:top w:val="none" w:sz="0" w:space="0" w:color="auto"/>
                        <w:left w:val="none" w:sz="0" w:space="0" w:color="auto"/>
                        <w:bottom w:val="none" w:sz="0" w:space="0" w:color="auto"/>
                        <w:right w:val="none" w:sz="0" w:space="0" w:color="auto"/>
                      </w:divBdr>
                    </w:div>
                  </w:divsChild>
                </w:div>
                <w:div w:id="2025396714">
                  <w:marLeft w:val="0"/>
                  <w:marRight w:val="0"/>
                  <w:marTop w:val="0"/>
                  <w:marBottom w:val="0"/>
                  <w:divBdr>
                    <w:top w:val="none" w:sz="0" w:space="0" w:color="auto"/>
                    <w:left w:val="none" w:sz="0" w:space="0" w:color="auto"/>
                    <w:bottom w:val="none" w:sz="0" w:space="0" w:color="auto"/>
                    <w:right w:val="none" w:sz="0" w:space="0" w:color="auto"/>
                  </w:divBdr>
                  <w:divsChild>
                    <w:div w:id="844244874">
                      <w:marLeft w:val="0"/>
                      <w:marRight w:val="0"/>
                      <w:marTop w:val="0"/>
                      <w:marBottom w:val="0"/>
                      <w:divBdr>
                        <w:top w:val="none" w:sz="0" w:space="0" w:color="auto"/>
                        <w:left w:val="none" w:sz="0" w:space="0" w:color="auto"/>
                        <w:bottom w:val="none" w:sz="0" w:space="0" w:color="auto"/>
                        <w:right w:val="none" w:sz="0" w:space="0" w:color="auto"/>
                      </w:divBdr>
                    </w:div>
                  </w:divsChild>
                </w:div>
                <w:div w:id="307366018">
                  <w:marLeft w:val="0"/>
                  <w:marRight w:val="0"/>
                  <w:marTop w:val="0"/>
                  <w:marBottom w:val="0"/>
                  <w:divBdr>
                    <w:top w:val="none" w:sz="0" w:space="0" w:color="auto"/>
                    <w:left w:val="none" w:sz="0" w:space="0" w:color="auto"/>
                    <w:bottom w:val="none" w:sz="0" w:space="0" w:color="auto"/>
                    <w:right w:val="none" w:sz="0" w:space="0" w:color="auto"/>
                  </w:divBdr>
                  <w:divsChild>
                    <w:div w:id="980302682">
                      <w:marLeft w:val="0"/>
                      <w:marRight w:val="0"/>
                      <w:marTop w:val="0"/>
                      <w:marBottom w:val="0"/>
                      <w:divBdr>
                        <w:top w:val="none" w:sz="0" w:space="0" w:color="auto"/>
                        <w:left w:val="none" w:sz="0" w:space="0" w:color="auto"/>
                        <w:bottom w:val="none" w:sz="0" w:space="0" w:color="auto"/>
                        <w:right w:val="none" w:sz="0" w:space="0" w:color="auto"/>
                      </w:divBdr>
                    </w:div>
                  </w:divsChild>
                </w:div>
                <w:div w:id="994531264">
                  <w:marLeft w:val="0"/>
                  <w:marRight w:val="0"/>
                  <w:marTop w:val="0"/>
                  <w:marBottom w:val="0"/>
                  <w:divBdr>
                    <w:top w:val="none" w:sz="0" w:space="0" w:color="auto"/>
                    <w:left w:val="none" w:sz="0" w:space="0" w:color="auto"/>
                    <w:bottom w:val="none" w:sz="0" w:space="0" w:color="auto"/>
                    <w:right w:val="none" w:sz="0" w:space="0" w:color="auto"/>
                  </w:divBdr>
                  <w:divsChild>
                    <w:div w:id="1850756857">
                      <w:marLeft w:val="0"/>
                      <w:marRight w:val="0"/>
                      <w:marTop w:val="0"/>
                      <w:marBottom w:val="0"/>
                      <w:divBdr>
                        <w:top w:val="none" w:sz="0" w:space="0" w:color="auto"/>
                        <w:left w:val="none" w:sz="0" w:space="0" w:color="auto"/>
                        <w:bottom w:val="none" w:sz="0" w:space="0" w:color="auto"/>
                        <w:right w:val="none" w:sz="0" w:space="0" w:color="auto"/>
                      </w:divBdr>
                    </w:div>
                  </w:divsChild>
                </w:div>
                <w:div w:id="22559836">
                  <w:marLeft w:val="0"/>
                  <w:marRight w:val="0"/>
                  <w:marTop w:val="0"/>
                  <w:marBottom w:val="0"/>
                  <w:divBdr>
                    <w:top w:val="none" w:sz="0" w:space="0" w:color="auto"/>
                    <w:left w:val="none" w:sz="0" w:space="0" w:color="auto"/>
                    <w:bottom w:val="none" w:sz="0" w:space="0" w:color="auto"/>
                    <w:right w:val="none" w:sz="0" w:space="0" w:color="auto"/>
                  </w:divBdr>
                  <w:divsChild>
                    <w:div w:id="51782095">
                      <w:marLeft w:val="0"/>
                      <w:marRight w:val="0"/>
                      <w:marTop w:val="0"/>
                      <w:marBottom w:val="0"/>
                      <w:divBdr>
                        <w:top w:val="none" w:sz="0" w:space="0" w:color="auto"/>
                        <w:left w:val="none" w:sz="0" w:space="0" w:color="auto"/>
                        <w:bottom w:val="none" w:sz="0" w:space="0" w:color="auto"/>
                        <w:right w:val="none" w:sz="0" w:space="0" w:color="auto"/>
                      </w:divBdr>
                    </w:div>
                  </w:divsChild>
                </w:div>
                <w:div w:id="1684819121">
                  <w:marLeft w:val="0"/>
                  <w:marRight w:val="0"/>
                  <w:marTop w:val="0"/>
                  <w:marBottom w:val="0"/>
                  <w:divBdr>
                    <w:top w:val="none" w:sz="0" w:space="0" w:color="auto"/>
                    <w:left w:val="none" w:sz="0" w:space="0" w:color="auto"/>
                    <w:bottom w:val="none" w:sz="0" w:space="0" w:color="auto"/>
                    <w:right w:val="none" w:sz="0" w:space="0" w:color="auto"/>
                  </w:divBdr>
                  <w:divsChild>
                    <w:div w:id="1005090860">
                      <w:marLeft w:val="0"/>
                      <w:marRight w:val="0"/>
                      <w:marTop w:val="0"/>
                      <w:marBottom w:val="0"/>
                      <w:divBdr>
                        <w:top w:val="none" w:sz="0" w:space="0" w:color="auto"/>
                        <w:left w:val="none" w:sz="0" w:space="0" w:color="auto"/>
                        <w:bottom w:val="none" w:sz="0" w:space="0" w:color="auto"/>
                        <w:right w:val="none" w:sz="0" w:space="0" w:color="auto"/>
                      </w:divBdr>
                    </w:div>
                  </w:divsChild>
                </w:div>
                <w:div w:id="1309673799">
                  <w:marLeft w:val="0"/>
                  <w:marRight w:val="0"/>
                  <w:marTop w:val="0"/>
                  <w:marBottom w:val="0"/>
                  <w:divBdr>
                    <w:top w:val="none" w:sz="0" w:space="0" w:color="auto"/>
                    <w:left w:val="none" w:sz="0" w:space="0" w:color="auto"/>
                    <w:bottom w:val="none" w:sz="0" w:space="0" w:color="auto"/>
                    <w:right w:val="none" w:sz="0" w:space="0" w:color="auto"/>
                  </w:divBdr>
                  <w:divsChild>
                    <w:div w:id="1210605660">
                      <w:marLeft w:val="0"/>
                      <w:marRight w:val="0"/>
                      <w:marTop w:val="0"/>
                      <w:marBottom w:val="0"/>
                      <w:divBdr>
                        <w:top w:val="none" w:sz="0" w:space="0" w:color="auto"/>
                        <w:left w:val="none" w:sz="0" w:space="0" w:color="auto"/>
                        <w:bottom w:val="none" w:sz="0" w:space="0" w:color="auto"/>
                        <w:right w:val="none" w:sz="0" w:space="0" w:color="auto"/>
                      </w:divBdr>
                    </w:div>
                  </w:divsChild>
                </w:div>
                <w:div w:id="1987927073">
                  <w:marLeft w:val="0"/>
                  <w:marRight w:val="0"/>
                  <w:marTop w:val="0"/>
                  <w:marBottom w:val="0"/>
                  <w:divBdr>
                    <w:top w:val="none" w:sz="0" w:space="0" w:color="auto"/>
                    <w:left w:val="none" w:sz="0" w:space="0" w:color="auto"/>
                    <w:bottom w:val="none" w:sz="0" w:space="0" w:color="auto"/>
                    <w:right w:val="none" w:sz="0" w:space="0" w:color="auto"/>
                  </w:divBdr>
                  <w:divsChild>
                    <w:div w:id="931713">
                      <w:marLeft w:val="0"/>
                      <w:marRight w:val="0"/>
                      <w:marTop w:val="0"/>
                      <w:marBottom w:val="0"/>
                      <w:divBdr>
                        <w:top w:val="none" w:sz="0" w:space="0" w:color="auto"/>
                        <w:left w:val="none" w:sz="0" w:space="0" w:color="auto"/>
                        <w:bottom w:val="none" w:sz="0" w:space="0" w:color="auto"/>
                        <w:right w:val="none" w:sz="0" w:space="0" w:color="auto"/>
                      </w:divBdr>
                    </w:div>
                  </w:divsChild>
                </w:div>
                <w:div w:id="1600260943">
                  <w:marLeft w:val="0"/>
                  <w:marRight w:val="0"/>
                  <w:marTop w:val="0"/>
                  <w:marBottom w:val="0"/>
                  <w:divBdr>
                    <w:top w:val="none" w:sz="0" w:space="0" w:color="auto"/>
                    <w:left w:val="none" w:sz="0" w:space="0" w:color="auto"/>
                    <w:bottom w:val="none" w:sz="0" w:space="0" w:color="auto"/>
                    <w:right w:val="none" w:sz="0" w:space="0" w:color="auto"/>
                  </w:divBdr>
                  <w:divsChild>
                    <w:div w:id="2115785373">
                      <w:marLeft w:val="0"/>
                      <w:marRight w:val="0"/>
                      <w:marTop w:val="0"/>
                      <w:marBottom w:val="0"/>
                      <w:divBdr>
                        <w:top w:val="none" w:sz="0" w:space="0" w:color="auto"/>
                        <w:left w:val="none" w:sz="0" w:space="0" w:color="auto"/>
                        <w:bottom w:val="none" w:sz="0" w:space="0" w:color="auto"/>
                        <w:right w:val="none" w:sz="0" w:space="0" w:color="auto"/>
                      </w:divBdr>
                    </w:div>
                  </w:divsChild>
                </w:div>
                <w:div w:id="1071539538">
                  <w:marLeft w:val="0"/>
                  <w:marRight w:val="0"/>
                  <w:marTop w:val="0"/>
                  <w:marBottom w:val="0"/>
                  <w:divBdr>
                    <w:top w:val="none" w:sz="0" w:space="0" w:color="auto"/>
                    <w:left w:val="none" w:sz="0" w:space="0" w:color="auto"/>
                    <w:bottom w:val="none" w:sz="0" w:space="0" w:color="auto"/>
                    <w:right w:val="none" w:sz="0" w:space="0" w:color="auto"/>
                  </w:divBdr>
                  <w:divsChild>
                    <w:div w:id="1747190335">
                      <w:marLeft w:val="0"/>
                      <w:marRight w:val="0"/>
                      <w:marTop w:val="0"/>
                      <w:marBottom w:val="0"/>
                      <w:divBdr>
                        <w:top w:val="none" w:sz="0" w:space="0" w:color="auto"/>
                        <w:left w:val="none" w:sz="0" w:space="0" w:color="auto"/>
                        <w:bottom w:val="none" w:sz="0" w:space="0" w:color="auto"/>
                        <w:right w:val="none" w:sz="0" w:space="0" w:color="auto"/>
                      </w:divBdr>
                    </w:div>
                  </w:divsChild>
                </w:div>
                <w:div w:id="1120756735">
                  <w:marLeft w:val="0"/>
                  <w:marRight w:val="0"/>
                  <w:marTop w:val="0"/>
                  <w:marBottom w:val="0"/>
                  <w:divBdr>
                    <w:top w:val="none" w:sz="0" w:space="0" w:color="auto"/>
                    <w:left w:val="none" w:sz="0" w:space="0" w:color="auto"/>
                    <w:bottom w:val="none" w:sz="0" w:space="0" w:color="auto"/>
                    <w:right w:val="none" w:sz="0" w:space="0" w:color="auto"/>
                  </w:divBdr>
                  <w:divsChild>
                    <w:div w:id="850296809">
                      <w:marLeft w:val="0"/>
                      <w:marRight w:val="0"/>
                      <w:marTop w:val="0"/>
                      <w:marBottom w:val="0"/>
                      <w:divBdr>
                        <w:top w:val="none" w:sz="0" w:space="0" w:color="auto"/>
                        <w:left w:val="none" w:sz="0" w:space="0" w:color="auto"/>
                        <w:bottom w:val="none" w:sz="0" w:space="0" w:color="auto"/>
                        <w:right w:val="none" w:sz="0" w:space="0" w:color="auto"/>
                      </w:divBdr>
                    </w:div>
                  </w:divsChild>
                </w:div>
                <w:div w:id="220403519">
                  <w:marLeft w:val="0"/>
                  <w:marRight w:val="0"/>
                  <w:marTop w:val="0"/>
                  <w:marBottom w:val="0"/>
                  <w:divBdr>
                    <w:top w:val="none" w:sz="0" w:space="0" w:color="auto"/>
                    <w:left w:val="none" w:sz="0" w:space="0" w:color="auto"/>
                    <w:bottom w:val="none" w:sz="0" w:space="0" w:color="auto"/>
                    <w:right w:val="none" w:sz="0" w:space="0" w:color="auto"/>
                  </w:divBdr>
                  <w:divsChild>
                    <w:div w:id="1477331376">
                      <w:marLeft w:val="0"/>
                      <w:marRight w:val="0"/>
                      <w:marTop w:val="0"/>
                      <w:marBottom w:val="0"/>
                      <w:divBdr>
                        <w:top w:val="none" w:sz="0" w:space="0" w:color="auto"/>
                        <w:left w:val="none" w:sz="0" w:space="0" w:color="auto"/>
                        <w:bottom w:val="none" w:sz="0" w:space="0" w:color="auto"/>
                        <w:right w:val="none" w:sz="0" w:space="0" w:color="auto"/>
                      </w:divBdr>
                    </w:div>
                  </w:divsChild>
                </w:div>
                <w:div w:id="1650867876">
                  <w:marLeft w:val="0"/>
                  <w:marRight w:val="0"/>
                  <w:marTop w:val="0"/>
                  <w:marBottom w:val="0"/>
                  <w:divBdr>
                    <w:top w:val="none" w:sz="0" w:space="0" w:color="auto"/>
                    <w:left w:val="none" w:sz="0" w:space="0" w:color="auto"/>
                    <w:bottom w:val="none" w:sz="0" w:space="0" w:color="auto"/>
                    <w:right w:val="none" w:sz="0" w:space="0" w:color="auto"/>
                  </w:divBdr>
                  <w:divsChild>
                    <w:div w:id="1460538605">
                      <w:marLeft w:val="0"/>
                      <w:marRight w:val="0"/>
                      <w:marTop w:val="0"/>
                      <w:marBottom w:val="0"/>
                      <w:divBdr>
                        <w:top w:val="none" w:sz="0" w:space="0" w:color="auto"/>
                        <w:left w:val="none" w:sz="0" w:space="0" w:color="auto"/>
                        <w:bottom w:val="none" w:sz="0" w:space="0" w:color="auto"/>
                        <w:right w:val="none" w:sz="0" w:space="0" w:color="auto"/>
                      </w:divBdr>
                    </w:div>
                  </w:divsChild>
                </w:div>
                <w:div w:id="522482177">
                  <w:marLeft w:val="0"/>
                  <w:marRight w:val="0"/>
                  <w:marTop w:val="0"/>
                  <w:marBottom w:val="0"/>
                  <w:divBdr>
                    <w:top w:val="none" w:sz="0" w:space="0" w:color="auto"/>
                    <w:left w:val="none" w:sz="0" w:space="0" w:color="auto"/>
                    <w:bottom w:val="none" w:sz="0" w:space="0" w:color="auto"/>
                    <w:right w:val="none" w:sz="0" w:space="0" w:color="auto"/>
                  </w:divBdr>
                  <w:divsChild>
                    <w:div w:id="876968692">
                      <w:marLeft w:val="0"/>
                      <w:marRight w:val="0"/>
                      <w:marTop w:val="0"/>
                      <w:marBottom w:val="0"/>
                      <w:divBdr>
                        <w:top w:val="none" w:sz="0" w:space="0" w:color="auto"/>
                        <w:left w:val="none" w:sz="0" w:space="0" w:color="auto"/>
                        <w:bottom w:val="none" w:sz="0" w:space="0" w:color="auto"/>
                        <w:right w:val="none" w:sz="0" w:space="0" w:color="auto"/>
                      </w:divBdr>
                    </w:div>
                  </w:divsChild>
                </w:div>
                <w:div w:id="1527257984">
                  <w:marLeft w:val="0"/>
                  <w:marRight w:val="0"/>
                  <w:marTop w:val="0"/>
                  <w:marBottom w:val="0"/>
                  <w:divBdr>
                    <w:top w:val="none" w:sz="0" w:space="0" w:color="auto"/>
                    <w:left w:val="none" w:sz="0" w:space="0" w:color="auto"/>
                    <w:bottom w:val="none" w:sz="0" w:space="0" w:color="auto"/>
                    <w:right w:val="none" w:sz="0" w:space="0" w:color="auto"/>
                  </w:divBdr>
                  <w:divsChild>
                    <w:div w:id="1166558916">
                      <w:marLeft w:val="0"/>
                      <w:marRight w:val="0"/>
                      <w:marTop w:val="0"/>
                      <w:marBottom w:val="0"/>
                      <w:divBdr>
                        <w:top w:val="none" w:sz="0" w:space="0" w:color="auto"/>
                        <w:left w:val="none" w:sz="0" w:space="0" w:color="auto"/>
                        <w:bottom w:val="none" w:sz="0" w:space="0" w:color="auto"/>
                        <w:right w:val="none" w:sz="0" w:space="0" w:color="auto"/>
                      </w:divBdr>
                    </w:div>
                  </w:divsChild>
                </w:div>
                <w:div w:id="223180695">
                  <w:marLeft w:val="0"/>
                  <w:marRight w:val="0"/>
                  <w:marTop w:val="0"/>
                  <w:marBottom w:val="0"/>
                  <w:divBdr>
                    <w:top w:val="none" w:sz="0" w:space="0" w:color="auto"/>
                    <w:left w:val="none" w:sz="0" w:space="0" w:color="auto"/>
                    <w:bottom w:val="none" w:sz="0" w:space="0" w:color="auto"/>
                    <w:right w:val="none" w:sz="0" w:space="0" w:color="auto"/>
                  </w:divBdr>
                  <w:divsChild>
                    <w:div w:id="37441832">
                      <w:marLeft w:val="0"/>
                      <w:marRight w:val="0"/>
                      <w:marTop w:val="0"/>
                      <w:marBottom w:val="0"/>
                      <w:divBdr>
                        <w:top w:val="none" w:sz="0" w:space="0" w:color="auto"/>
                        <w:left w:val="none" w:sz="0" w:space="0" w:color="auto"/>
                        <w:bottom w:val="none" w:sz="0" w:space="0" w:color="auto"/>
                        <w:right w:val="none" w:sz="0" w:space="0" w:color="auto"/>
                      </w:divBdr>
                    </w:div>
                  </w:divsChild>
                </w:div>
                <w:div w:id="2086563032">
                  <w:marLeft w:val="0"/>
                  <w:marRight w:val="0"/>
                  <w:marTop w:val="0"/>
                  <w:marBottom w:val="0"/>
                  <w:divBdr>
                    <w:top w:val="none" w:sz="0" w:space="0" w:color="auto"/>
                    <w:left w:val="none" w:sz="0" w:space="0" w:color="auto"/>
                    <w:bottom w:val="none" w:sz="0" w:space="0" w:color="auto"/>
                    <w:right w:val="none" w:sz="0" w:space="0" w:color="auto"/>
                  </w:divBdr>
                  <w:divsChild>
                    <w:div w:id="147017934">
                      <w:marLeft w:val="0"/>
                      <w:marRight w:val="0"/>
                      <w:marTop w:val="0"/>
                      <w:marBottom w:val="0"/>
                      <w:divBdr>
                        <w:top w:val="none" w:sz="0" w:space="0" w:color="auto"/>
                        <w:left w:val="none" w:sz="0" w:space="0" w:color="auto"/>
                        <w:bottom w:val="none" w:sz="0" w:space="0" w:color="auto"/>
                        <w:right w:val="none" w:sz="0" w:space="0" w:color="auto"/>
                      </w:divBdr>
                    </w:div>
                  </w:divsChild>
                </w:div>
                <w:div w:id="799761994">
                  <w:marLeft w:val="0"/>
                  <w:marRight w:val="0"/>
                  <w:marTop w:val="0"/>
                  <w:marBottom w:val="0"/>
                  <w:divBdr>
                    <w:top w:val="none" w:sz="0" w:space="0" w:color="auto"/>
                    <w:left w:val="none" w:sz="0" w:space="0" w:color="auto"/>
                    <w:bottom w:val="none" w:sz="0" w:space="0" w:color="auto"/>
                    <w:right w:val="none" w:sz="0" w:space="0" w:color="auto"/>
                  </w:divBdr>
                  <w:divsChild>
                    <w:div w:id="1389571360">
                      <w:marLeft w:val="0"/>
                      <w:marRight w:val="0"/>
                      <w:marTop w:val="0"/>
                      <w:marBottom w:val="0"/>
                      <w:divBdr>
                        <w:top w:val="none" w:sz="0" w:space="0" w:color="auto"/>
                        <w:left w:val="none" w:sz="0" w:space="0" w:color="auto"/>
                        <w:bottom w:val="none" w:sz="0" w:space="0" w:color="auto"/>
                        <w:right w:val="none" w:sz="0" w:space="0" w:color="auto"/>
                      </w:divBdr>
                    </w:div>
                  </w:divsChild>
                </w:div>
                <w:div w:id="243345551">
                  <w:marLeft w:val="0"/>
                  <w:marRight w:val="0"/>
                  <w:marTop w:val="0"/>
                  <w:marBottom w:val="0"/>
                  <w:divBdr>
                    <w:top w:val="none" w:sz="0" w:space="0" w:color="auto"/>
                    <w:left w:val="none" w:sz="0" w:space="0" w:color="auto"/>
                    <w:bottom w:val="none" w:sz="0" w:space="0" w:color="auto"/>
                    <w:right w:val="none" w:sz="0" w:space="0" w:color="auto"/>
                  </w:divBdr>
                  <w:divsChild>
                    <w:div w:id="1092968645">
                      <w:marLeft w:val="0"/>
                      <w:marRight w:val="0"/>
                      <w:marTop w:val="0"/>
                      <w:marBottom w:val="0"/>
                      <w:divBdr>
                        <w:top w:val="none" w:sz="0" w:space="0" w:color="auto"/>
                        <w:left w:val="none" w:sz="0" w:space="0" w:color="auto"/>
                        <w:bottom w:val="none" w:sz="0" w:space="0" w:color="auto"/>
                        <w:right w:val="none" w:sz="0" w:space="0" w:color="auto"/>
                      </w:divBdr>
                    </w:div>
                  </w:divsChild>
                </w:div>
                <w:div w:id="12458525">
                  <w:marLeft w:val="0"/>
                  <w:marRight w:val="0"/>
                  <w:marTop w:val="0"/>
                  <w:marBottom w:val="0"/>
                  <w:divBdr>
                    <w:top w:val="none" w:sz="0" w:space="0" w:color="auto"/>
                    <w:left w:val="none" w:sz="0" w:space="0" w:color="auto"/>
                    <w:bottom w:val="none" w:sz="0" w:space="0" w:color="auto"/>
                    <w:right w:val="none" w:sz="0" w:space="0" w:color="auto"/>
                  </w:divBdr>
                  <w:divsChild>
                    <w:div w:id="295378556">
                      <w:marLeft w:val="0"/>
                      <w:marRight w:val="0"/>
                      <w:marTop w:val="0"/>
                      <w:marBottom w:val="0"/>
                      <w:divBdr>
                        <w:top w:val="none" w:sz="0" w:space="0" w:color="auto"/>
                        <w:left w:val="none" w:sz="0" w:space="0" w:color="auto"/>
                        <w:bottom w:val="none" w:sz="0" w:space="0" w:color="auto"/>
                        <w:right w:val="none" w:sz="0" w:space="0" w:color="auto"/>
                      </w:divBdr>
                    </w:div>
                  </w:divsChild>
                </w:div>
                <w:div w:id="1126656365">
                  <w:marLeft w:val="0"/>
                  <w:marRight w:val="0"/>
                  <w:marTop w:val="0"/>
                  <w:marBottom w:val="0"/>
                  <w:divBdr>
                    <w:top w:val="none" w:sz="0" w:space="0" w:color="auto"/>
                    <w:left w:val="none" w:sz="0" w:space="0" w:color="auto"/>
                    <w:bottom w:val="none" w:sz="0" w:space="0" w:color="auto"/>
                    <w:right w:val="none" w:sz="0" w:space="0" w:color="auto"/>
                  </w:divBdr>
                  <w:divsChild>
                    <w:div w:id="1532184496">
                      <w:marLeft w:val="0"/>
                      <w:marRight w:val="0"/>
                      <w:marTop w:val="0"/>
                      <w:marBottom w:val="0"/>
                      <w:divBdr>
                        <w:top w:val="none" w:sz="0" w:space="0" w:color="auto"/>
                        <w:left w:val="none" w:sz="0" w:space="0" w:color="auto"/>
                        <w:bottom w:val="none" w:sz="0" w:space="0" w:color="auto"/>
                        <w:right w:val="none" w:sz="0" w:space="0" w:color="auto"/>
                      </w:divBdr>
                    </w:div>
                  </w:divsChild>
                </w:div>
                <w:div w:id="1011225589">
                  <w:marLeft w:val="0"/>
                  <w:marRight w:val="0"/>
                  <w:marTop w:val="0"/>
                  <w:marBottom w:val="0"/>
                  <w:divBdr>
                    <w:top w:val="none" w:sz="0" w:space="0" w:color="auto"/>
                    <w:left w:val="none" w:sz="0" w:space="0" w:color="auto"/>
                    <w:bottom w:val="none" w:sz="0" w:space="0" w:color="auto"/>
                    <w:right w:val="none" w:sz="0" w:space="0" w:color="auto"/>
                  </w:divBdr>
                  <w:divsChild>
                    <w:div w:id="785585715">
                      <w:marLeft w:val="0"/>
                      <w:marRight w:val="0"/>
                      <w:marTop w:val="0"/>
                      <w:marBottom w:val="0"/>
                      <w:divBdr>
                        <w:top w:val="none" w:sz="0" w:space="0" w:color="auto"/>
                        <w:left w:val="none" w:sz="0" w:space="0" w:color="auto"/>
                        <w:bottom w:val="none" w:sz="0" w:space="0" w:color="auto"/>
                        <w:right w:val="none" w:sz="0" w:space="0" w:color="auto"/>
                      </w:divBdr>
                    </w:div>
                  </w:divsChild>
                </w:div>
                <w:div w:id="572811011">
                  <w:marLeft w:val="0"/>
                  <w:marRight w:val="0"/>
                  <w:marTop w:val="0"/>
                  <w:marBottom w:val="0"/>
                  <w:divBdr>
                    <w:top w:val="none" w:sz="0" w:space="0" w:color="auto"/>
                    <w:left w:val="none" w:sz="0" w:space="0" w:color="auto"/>
                    <w:bottom w:val="none" w:sz="0" w:space="0" w:color="auto"/>
                    <w:right w:val="none" w:sz="0" w:space="0" w:color="auto"/>
                  </w:divBdr>
                  <w:divsChild>
                    <w:div w:id="850533862">
                      <w:marLeft w:val="0"/>
                      <w:marRight w:val="0"/>
                      <w:marTop w:val="0"/>
                      <w:marBottom w:val="0"/>
                      <w:divBdr>
                        <w:top w:val="none" w:sz="0" w:space="0" w:color="auto"/>
                        <w:left w:val="none" w:sz="0" w:space="0" w:color="auto"/>
                        <w:bottom w:val="none" w:sz="0" w:space="0" w:color="auto"/>
                        <w:right w:val="none" w:sz="0" w:space="0" w:color="auto"/>
                      </w:divBdr>
                    </w:div>
                  </w:divsChild>
                </w:div>
                <w:div w:id="663823830">
                  <w:marLeft w:val="0"/>
                  <w:marRight w:val="0"/>
                  <w:marTop w:val="0"/>
                  <w:marBottom w:val="0"/>
                  <w:divBdr>
                    <w:top w:val="none" w:sz="0" w:space="0" w:color="auto"/>
                    <w:left w:val="none" w:sz="0" w:space="0" w:color="auto"/>
                    <w:bottom w:val="none" w:sz="0" w:space="0" w:color="auto"/>
                    <w:right w:val="none" w:sz="0" w:space="0" w:color="auto"/>
                  </w:divBdr>
                  <w:divsChild>
                    <w:div w:id="1915311084">
                      <w:marLeft w:val="0"/>
                      <w:marRight w:val="0"/>
                      <w:marTop w:val="0"/>
                      <w:marBottom w:val="0"/>
                      <w:divBdr>
                        <w:top w:val="none" w:sz="0" w:space="0" w:color="auto"/>
                        <w:left w:val="none" w:sz="0" w:space="0" w:color="auto"/>
                        <w:bottom w:val="none" w:sz="0" w:space="0" w:color="auto"/>
                        <w:right w:val="none" w:sz="0" w:space="0" w:color="auto"/>
                      </w:divBdr>
                    </w:div>
                  </w:divsChild>
                </w:div>
                <w:div w:id="990329386">
                  <w:marLeft w:val="0"/>
                  <w:marRight w:val="0"/>
                  <w:marTop w:val="0"/>
                  <w:marBottom w:val="0"/>
                  <w:divBdr>
                    <w:top w:val="none" w:sz="0" w:space="0" w:color="auto"/>
                    <w:left w:val="none" w:sz="0" w:space="0" w:color="auto"/>
                    <w:bottom w:val="none" w:sz="0" w:space="0" w:color="auto"/>
                    <w:right w:val="none" w:sz="0" w:space="0" w:color="auto"/>
                  </w:divBdr>
                  <w:divsChild>
                    <w:div w:id="184908673">
                      <w:marLeft w:val="0"/>
                      <w:marRight w:val="0"/>
                      <w:marTop w:val="0"/>
                      <w:marBottom w:val="0"/>
                      <w:divBdr>
                        <w:top w:val="none" w:sz="0" w:space="0" w:color="auto"/>
                        <w:left w:val="none" w:sz="0" w:space="0" w:color="auto"/>
                        <w:bottom w:val="none" w:sz="0" w:space="0" w:color="auto"/>
                        <w:right w:val="none" w:sz="0" w:space="0" w:color="auto"/>
                      </w:divBdr>
                    </w:div>
                  </w:divsChild>
                </w:div>
                <w:div w:id="509872724">
                  <w:marLeft w:val="0"/>
                  <w:marRight w:val="0"/>
                  <w:marTop w:val="0"/>
                  <w:marBottom w:val="0"/>
                  <w:divBdr>
                    <w:top w:val="none" w:sz="0" w:space="0" w:color="auto"/>
                    <w:left w:val="none" w:sz="0" w:space="0" w:color="auto"/>
                    <w:bottom w:val="none" w:sz="0" w:space="0" w:color="auto"/>
                    <w:right w:val="none" w:sz="0" w:space="0" w:color="auto"/>
                  </w:divBdr>
                  <w:divsChild>
                    <w:div w:id="47582266">
                      <w:marLeft w:val="0"/>
                      <w:marRight w:val="0"/>
                      <w:marTop w:val="0"/>
                      <w:marBottom w:val="0"/>
                      <w:divBdr>
                        <w:top w:val="none" w:sz="0" w:space="0" w:color="auto"/>
                        <w:left w:val="none" w:sz="0" w:space="0" w:color="auto"/>
                        <w:bottom w:val="none" w:sz="0" w:space="0" w:color="auto"/>
                        <w:right w:val="none" w:sz="0" w:space="0" w:color="auto"/>
                      </w:divBdr>
                    </w:div>
                  </w:divsChild>
                </w:div>
                <w:div w:id="631404628">
                  <w:marLeft w:val="0"/>
                  <w:marRight w:val="0"/>
                  <w:marTop w:val="0"/>
                  <w:marBottom w:val="0"/>
                  <w:divBdr>
                    <w:top w:val="none" w:sz="0" w:space="0" w:color="auto"/>
                    <w:left w:val="none" w:sz="0" w:space="0" w:color="auto"/>
                    <w:bottom w:val="none" w:sz="0" w:space="0" w:color="auto"/>
                    <w:right w:val="none" w:sz="0" w:space="0" w:color="auto"/>
                  </w:divBdr>
                  <w:divsChild>
                    <w:div w:id="12085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1608">
          <w:marLeft w:val="0"/>
          <w:marRight w:val="0"/>
          <w:marTop w:val="0"/>
          <w:marBottom w:val="0"/>
          <w:divBdr>
            <w:top w:val="none" w:sz="0" w:space="0" w:color="auto"/>
            <w:left w:val="none" w:sz="0" w:space="0" w:color="auto"/>
            <w:bottom w:val="none" w:sz="0" w:space="0" w:color="auto"/>
            <w:right w:val="none" w:sz="0" w:space="0" w:color="auto"/>
          </w:divBdr>
        </w:div>
      </w:divsChild>
    </w:div>
    <w:div w:id="1946114174">
      <w:bodyDiv w:val="1"/>
      <w:marLeft w:val="0"/>
      <w:marRight w:val="0"/>
      <w:marTop w:val="0"/>
      <w:marBottom w:val="0"/>
      <w:divBdr>
        <w:top w:val="none" w:sz="0" w:space="0" w:color="auto"/>
        <w:left w:val="none" w:sz="0" w:space="0" w:color="auto"/>
        <w:bottom w:val="none" w:sz="0" w:space="0" w:color="auto"/>
        <w:right w:val="none" w:sz="0" w:space="0" w:color="auto"/>
      </w:divBdr>
    </w:div>
    <w:div w:id="1953172646">
      <w:marLeft w:val="0"/>
      <w:marRight w:val="0"/>
      <w:marTop w:val="0"/>
      <w:marBottom w:val="0"/>
      <w:divBdr>
        <w:top w:val="none" w:sz="0" w:space="0" w:color="auto"/>
        <w:left w:val="none" w:sz="0" w:space="0" w:color="auto"/>
        <w:bottom w:val="none" w:sz="0" w:space="0" w:color="auto"/>
        <w:right w:val="none" w:sz="0" w:space="0" w:color="auto"/>
      </w:divBdr>
      <w:divsChild>
        <w:div w:id="576091207">
          <w:marLeft w:val="0"/>
          <w:marRight w:val="0"/>
          <w:marTop w:val="0"/>
          <w:marBottom w:val="0"/>
          <w:divBdr>
            <w:top w:val="none" w:sz="0" w:space="0" w:color="auto"/>
            <w:left w:val="none" w:sz="0" w:space="0" w:color="auto"/>
            <w:bottom w:val="none" w:sz="0" w:space="0" w:color="auto"/>
            <w:right w:val="none" w:sz="0" w:space="0" w:color="auto"/>
          </w:divBdr>
        </w:div>
      </w:divsChild>
    </w:div>
    <w:div w:id="1967925337">
      <w:marLeft w:val="0"/>
      <w:marRight w:val="0"/>
      <w:marTop w:val="0"/>
      <w:marBottom w:val="0"/>
      <w:divBdr>
        <w:top w:val="none" w:sz="0" w:space="0" w:color="auto"/>
        <w:left w:val="none" w:sz="0" w:space="0" w:color="auto"/>
        <w:bottom w:val="none" w:sz="0" w:space="0" w:color="auto"/>
        <w:right w:val="none" w:sz="0" w:space="0" w:color="auto"/>
      </w:divBdr>
      <w:divsChild>
        <w:div w:id="1396973136">
          <w:marLeft w:val="0"/>
          <w:marRight w:val="0"/>
          <w:marTop w:val="0"/>
          <w:marBottom w:val="0"/>
          <w:divBdr>
            <w:top w:val="none" w:sz="0" w:space="0" w:color="auto"/>
            <w:left w:val="none" w:sz="0" w:space="0" w:color="auto"/>
            <w:bottom w:val="none" w:sz="0" w:space="0" w:color="auto"/>
            <w:right w:val="none" w:sz="0" w:space="0" w:color="auto"/>
          </w:divBdr>
        </w:div>
      </w:divsChild>
    </w:div>
    <w:div w:id="1971980650">
      <w:marLeft w:val="0"/>
      <w:marRight w:val="0"/>
      <w:marTop w:val="0"/>
      <w:marBottom w:val="0"/>
      <w:divBdr>
        <w:top w:val="none" w:sz="0" w:space="0" w:color="auto"/>
        <w:left w:val="none" w:sz="0" w:space="0" w:color="auto"/>
        <w:bottom w:val="none" w:sz="0" w:space="0" w:color="auto"/>
        <w:right w:val="none" w:sz="0" w:space="0" w:color="auto"/>
      </w:divBdr>
      <w:divsChild>
        <w:div w:id="166794041">
          <w:marLeft w:val="0"/>
          <w:marRight w:val="0"/>
          <w:marTop w:val="0"/>
          <w:marBottom w:val="0"/>
          <w:divBdr>
            <w:top w:val="none" w:sz="0" w:space="0" w:color="auto"/>
            <w:left w:val="none" w:sz="0" w:space="0" w:color="auto"/>
            <w:bottom w:val="none" w:sz="0" w:space="0" w:color="auto"/>
            <w:right w:val="none" w:sz="0" w:space="0" w:color="auto"/>
          </w:divBdr>
        </w:div>
      </w:divsChild>
    </w:div>
    <w:div w:id="1984892548">
      <w:marLeft w:val="0"/>
      <w:marRight w:val="0"/>
      <w:marTop w:val="0"/>
      <w:marBottom w:val="0"/>
      <w:divBdr>
        <w:top w:val="none" w:sz="0" w:space="0" w:color="auto"/>
        <w:left w:val="none" w:sz="0" w:space="0" w:color="auto"/>
        <w:bottom w:val="none" w:sz="0" w:space="0" w:color="auto"/>
        <w:right w:val="none" w:sz="0" w:space="0" w:color="auto"/>
      </w:divBdr>
      <w:divsChild>
        <w:div w:id="2017608828">
          <w:marLeft w:val="0"/>
          <w:marRight w:val="0"/>
          <w:marTop w:val="0"/>
          <w:marBottom w:val="0"/>
          <w:divBdr>
            <w:top w:val="none" w:sz="0" w:space="0" w:color="auto"/>
            <w:left w:val="none" w:sz="0" w:space="0" w:color="auto"/>
            <w:bottom w:val="none" w:sz="0" w:space="0" w:color="auto"/>
            <w:right w:val="none" w:sz="0" w:space="0" w:color="auto"/>
          </w:divBdr>
        </w:div>
      </w:divsChild>
    </w:div>
    <w:div w:id="2039426161">
      <w:marLeft w:val="0"/>
      <w:marRight w:val="0"/>
      <w:marTop w:val="0"/>
      <w:marBottom w:val="0"/>
      <w:divBdr>
        <w:top w:val="none" w:sz="0" w:space="0" w:color="auto"/>
        <w:left w:val="none" w:sz="0" w:space="0" w:color="auto"/>
        <w:bottom w:val="none" w:sz="0" w:space="0" w:color="auto"/>
        <w:right w:val="none" w:sz="0" w:space="0" w:color="auto"/>
      </w:divBdr>
      <w:divsChild>
        <w:div w:id="1220170007">
          <w:marLeft w:val="0"/>
          <w:marRight w:val="0"/>
          <w:marTop w:val="0"/>
          <w:marBottom w:val="0"/>
          <w:divBdr>
            <w:top w:val="none" w:sz="0" w:space="0" w:color="auto"/>
            <w:left w:val="none" w:sz="0" w:space="0" w:color="auto"/>
            <w:bottom w:val="none" w:sz="0" w:space="0" w:color="auto"/>
            <w:right w:val="none" w:sz="0" w:space="0" w:color="auto"/>
          </w:divBdr>
        </w:div>
      </w:divsChild>
    </w:div>
    <w:div w:id="2049180702">
      <w:bodyDiv w:val="1"/>
      <w:marLeft w:val="0"/>
      <w:marRight w:val="0"/>
      <w:marTop w:val="0"/>
      <w:marBottom w:val="0"/>
      <w:divBdr>
        <w:top w:val="none" w:sz="0" w:space="0" w:color="auto"/>
        <w:left w:val="none" w:sz="0" w:space="0" w:color="auto"/>
        <w:bottom w:val="none" w:sz="0" w:space="0" w:color="auto"/>
        <w:right w:val="none" w:sz="0" w:space="0" w:color="auto"/>
      </w:divBdr>
    </w:div>
    <w:div w:id="2077849576">
      <w:marLeft w:val="0"/>
      <w:marRight w:val="0"/>
      <w:marTop w:val="0"/>
      <w:marBottom w:val="0"/>
      <w:divBdr>
        <w:top w:val="none" w:sz="0" w:space="0" w:color="auto"/>
        <w:left w:val="none" w:sz="0" w:space="0" w:color="auto"/>
        <w:bottom w:val="none" w:sz="0" w:space="0" w:color="auto"/>
        <w:right w:val="none" w:sz="0" w:space="0" w:color="auto"/>
      </w:divBdr>
      <w:divsChild>
        <w:div w:id="1055087659">
          <w:marLeft w:val="0"/>
          <w:marRight w:val="0"/>
          <w:marTop w:val="0"/>
          <w:marBottom w:val="0"/>
          <w:divBdr>
            <w:top w:val="none" w:sz="0" w:space="0" w:color="auto"/>
            <w:left w:val="none" w:sz="0" w:space="0" w:color="auto"/>
            <w:bottom w:val="none" w:sz="0" w:space="0" w:color="auto"/>
            <w:right w:val="none" w:sz="0" w:space="0" w:color="auto"/>
          </w:divBdr>
        </w:div>
      </w:divsChild>
    </w:div>
    <w:div w:id="2079016271">
      <w:marLeft w:val="0"/>
      <w:marRight w:val="0"/>
      <w:marTop w:val="0"/>
      <w:marBottom w:val="0"/>
      <w:divBdr>
        <w:top w:val="none" w:sz="0" w:space="0" w:color="auto"/>
        <w:left w:val="none" w:sz="0" w:space="0" w:color="auto"/>
        <w:bottom w:val="none" w:sz="0" w:space="0" w:color="auto"/>
        <w:right w:val="none" w:sz="0" w:space="0" w:color="auto"/>
      </w:divBdr>
      <w:divsChild>
        <w:div w:id="1107505045">
          <w:marLeft w:val="0"/>
          <w:marRight w:val="0"/>
          <w:marTop w:val="0"/>
          <w:marBottom w:val="0"/>
          <w:divBdr>
            <w:top w:val="none" w:sz="0" w:space="0" w:color="auto"/>
            <w:left w:val="none" w:sz="0" w:space="0" w:color="auto"/>
            <w:bottom w:val="none" w:sz="0" w:space="0" w:color="auto"/>
            <w:right w:val="none" w:sz="0" w:space="0" w:color="auto"/>
          </w:divBdr>
        </w:div>
      </w:divsChild>
    </w:div>
    <w:div w:id="2088572125">
      <w:bodyDiv w:val="1"/>
      <w:marLeft w:val="0"/>
      <w:marRight w:val="0"/>
      <w:marTop w:val="0"/>
      <w:marBottom w:val="0"/>
      <w:divBdr>
        <w:top w:val="none" w:sz="0" w:space="0" w:color="auto"/>
        <w:left w:val="none" w:sz="0" w:space="0" w:color="auto"/>
        <w:bottom w:val="none" w:sz="0" w:space="0" w:color="auto"/>
        <w:right w:val="none" w:sz="0" w:space="0" w:color="auto"/>
      </w:divBdr>
    </w:div>
    <w:div w:id="2092115445">
      <w:bodyDiv w:val="1"/>
      <w:marLeft w:val="0"/>
      <w:marRight w:val="0"/>
      <w:marTop w:val="0"/>
      <w:marBottom w:val="0"/>
      <w:divBdr>
        <w:top w:val="none" w:sz="0" w:space="0" w:color="auto"/>
        <w:left w:val="none" w:sz="0" w:space="0" w:color="auto"/>
        <w:bottom w:val="none" w:sz="0" w:space="0" w:color="auto"/>
        <w:right w:val="none" w:sz="0" w:space="0" w:color="auto"/>
      </w:divBdr>
    </w:div>
    <w:div w:id="2107262285">
      <w:marLeft w:val="0"/>
      <w:marRight w:val="0"/>
      <w:marTop w:val="0"/>
      <w:marBottom w:val="0"/>
      <w:divBdr>
        <w:top w:val="none" w:sz="0" w:space="0" w:color="auto"/>
        <w:left w:val="none" w:sz="0" w:space="0" w:color="auto"/>
        <w:bottom w:val="none" w:sz="0" w:space="0" w:color="auto"/>
        <w:right w:val="none" w:sz="0" w:space="0" w:color="auto"/>
      </w:divBdr>
      <w:divsChild>
        <w:div w:id="1529414136">
          <w:marLeft w:val="0"/>
          <w:marRight w:val="0"/>
          <w:marTop w:val="0"/>
          <w:marBottom w:val="0"/>
          <w:divBdr>
            <w:top w:val="none" w:sz="0" w:space="0" w:color="auto"/>
            <w:left w:val="none" w:sz="0" w:space="0" w:color="auto"/>
            <w:bottom w:val="none" w:sz="0" w:space="0" w:color="auto"/>
            <w:right w:val="none" w:sz="0" w:space="0" w:color="auto"/>
          </w:divBdr>
        </w:div>
      </w:divsChild>
    </w:div>
    <w:div w:id="2140804945">
      <w:bodyDiv w:val="1"/>
      <w:marLeft w:val="0"/>
      <w:marRight w:val="0"/>
      <w:marTop w:val="0"/>
      <w:marBottom w:val="0"/>
      <w:divBdr>
        <w:top w:val="none" w:sz="0" w:space="0" w:color="auto"/>
        <w:left w:val="none" w:sz="0" w:space="0" w:color="auto"/>
        <w:bottom w:val="none" w:sz="0" w:space="0" w:color="auto"/>
        <w:right w:val="none" w:sz="0" w:space="0" w:color="auto"/>
      </w:divBdr>
      <w:divsChild>
        <w:div w:id="1396977546">
          <w:marLeft w:val="0"/>
          <w:marRight w:val="0"/>
          <w:marTop w:val="0"/>
          <w:marBottom w:val="0"/>
          <w:divBdr>
            <w:top w:val="none" w:sz="0" w:space="0" w:color="auto"/>
            <w:left w:val="none" w:sz="0" w:space="0" w:color="auto"/>
            <w:bottom w:val="none" w:sz="0" w:space="0" w:color="auto"/>
            <w:right w:val="none" w:sz="0" w:space="0" w:color="auto"/>
          </w:divBdr>
        </w:div>
        <w:div w:id="1249802626">
          <w:marLeft w:val="0"/>
          <w:marRight w:val="0"/>
          <w:marTop w:val="0"/>
          <w:marBottom w:val="0"/>
          <w:divBdr>
            <w:top w:val="none" w:sz="0" w:space="0" w:color="auto"/>
            <w:left w:val="none" w:sz="0" w:space="0" w:color="auto"/>
            <w:bottom w:val="none" w:sz="0" w:space="0" w:color="auto"/>
            <w:right w:val="none" w:sz="0" w:space="0" w:color="auto"/>
          </w:divBdr>
        </w:div>
        <w:div w:id="556087987">
          <w:marLeft w:val="0"/>
          <w:marRight w:val="0"/>
          <w:marTop w:val="0"/>
          <w:marBottom w:val="0"/>
          <w:divBdr>
            <w:top w:val="none" w:sz="0" w:space="0" w:color="auto"/>
            <w:left w:val="none" w:sz="0" w:space="0" w:color="auto"/>
            <w:bottom w:val="none" w:sz="0" w:space="0" w:color="auto"/>
            <w:right w:val="none" w:sz="0" w:space="0" w:color="auto"/>
          </w:divBdr>
        </w:div>
        <w:div w:id="208498663">
          <w:marLeft w:val="0"/>
          <w:marRight w:val="0"/>
          <w:marTop w:val="0"/>
          <w:marBottom w:val="0"/>
          <w:divBdr>
            <w:top w:val="none" w:sz="0" w:space="0" w:color="auto"/>
            <w:left w:val="none" w:sz="0" w:space="0" w:color="auto"/>
            <w:bottom w:val="none" w:sz="0" w:space="0" w:color="auto"/>
            <w:right w:val="none" w:sz="0" w:space="0" w:color="auto"/>
          </w:divBdr>
        </w:div>
        <w:div w:id="703096619">
          <w:marLeft w:val="0"/>
          <w:marRight w:val="0"/>
          <w:marTop w:val="0"/>
          <w:marBottom w:val="0"/>
          <w:divBdr>
            <w:top w:val="none" w:sz="0" w:space="0" w:color="auto"/>
            <w:left w:val="none" w:sz="0" w:space="0" w:color="auto"/>
            <w:bottom w:val="none" w:sz="0" w:space="0" w:color="auto"/>
            <w:right w:val="none" w:sz="0" w:space="0" w:color="auto"/>
          </w:divBdr>
        </w:div>
        <w:div w:id="112797947">
          <w:marLeft w:val="0"/>
          <w:marRight w:val="0"/>
          <w:marTop w:val="0"/>
          <w:marBottom w:val="0"/>
          <w:divBdr>
            <w:top w:val="none" w:sz="0" w:space="0" w:color="auto"/>
            <w:left w:val="none" w:sz="0" w:space="0" w:color="auto"/>
            <w:bottom w:val="none" w:sz="0" w:space="0" w:color="auto"/>
            <w:right w:val="none" w:sz="0" w:space="0" w:color="auto"/>
          </w:divBdr>
        </w:div>
        <w:div w:id="907611229">
          <w:marLeft w:val="0"/>
          <w:marRight w:val="0"/>
          <w:marTop w:val="0"/>
          <w:marBottom w:val="0"/>
          <w:divBdr>
            <w:top w:val="none" w:sz="0" w:space="0" w:color="auto"/>
            <w:left w:val="none" w:sz="0" w:space="0" w:color="auto"/>
            <w:bottom w:val="none" w:sz="0" w:space="0" w:color="auto"/>
            <w:right w:val="none" w:sz="0" w:space="0" w:color="auto"/>
          </w:divBdr>
        </w:div>
        <w:div w:id="1426345590">
          <w:marLeft w:val="0"/>
          <w:marRight w:val="0"/>
          <w:marTop w:val="0"/>
          <w:marBottom w:val="0"/>
          <w:divBdr>
            <w:top w:val="none" w:sz="0" w:space="0" w:color="auto"/>
            <w:left w:val="none" w:sz="0" w:space="0" w:color="auto"/>
            <w:bottom w:val="none" w:sz="0" w:space="0" w:color="auto"/>
            <w:right w:val="none" w:sz="0" w:space="0" w:color="auto"/>
          </w:divBdr>
        </w:div>
        <w:div w:id="3205421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2029.ref.ac.uk/guidance/" TargetMode="External"/><Relationship Id="rId18" Type="http://schemas.openxmlformats.org/officeDocument/2006/relationships/hyperlink" Target="https://2029.ref.ac.uk/guidance/section-8-code-of-practice-guidance/" TargetMode="External"/><Relationship Id="rId26" Type="http://schemas.openxmlformats.org/officeDocument/2006/relationships/hyperlink" Target="https://library.leeds.ac.uk/info/1406/researcher-support/17/research-analytics/8" TargetMode="External"/><Relationship Id="rId39" Type="http://schemas.openxmlformats.org/officeDocument/2006/relationships/hyperlink" Target="https://equality.leeds.ac.uk/equality-data/frequently-asked-questions/" TargetMode="External"/><Relationship Id="rId21" Type="http://schemas.openxmlformats.org/officeDocument/2006/relationships/hyperlink" Target="https://www.leeds.ac.uk/about/doc/strategies-values" TargetMode="External"/><Relationship Id="rId34" Type="http://schemas.openxmlformats.org/officeDocument/2006/relationships/hyperlink" Target="https://dataprotection.leeds.ac.uk/gdpr/staff-privacy-notice/" TargetMode="External"/><Relationship Id="rId42" Type="http://schemas.openxmlformats.org/officeDocument/2006/relationships/hyperlink" Target="https://2029.ref.ac.uk/guidance/section-3-volume-measure-guidance/" TargetMode="External"/><Relationship Id="rId47" Type="http://schemas.openxmlformats.org/officeDocument/2006/relationships/hyperlink" Target="https://www.hesa.ac.uk/collection/coding-manual-tools/fullpicturetools/hesa-Calendar" TargetMode="External"/><Relationship Id="rId50" Type="http://schemas.openxmlformats.org/officeDocument/2006/relationships/hyperlink" Target="https://2029.ref.ac.uk/guidance/section-4-contributions-to-knowledge-and-understanding-cku-guidance/" TargetMode="External"/><Relationship Id="rId55" Type="http://schemas.openxmlformats.org/officeDocument/2006/relationships/hyperlink" Target="https://equality.leeds.ac.uk/support-and-resources/disability-2/deaf-awareness/support-for-deaf-and-hard-of-hearing-colleagues/booking-a-sign-language-interprete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2029.ref.ac.uk/guidance/section-3-volume-measure-guidance/" TargetMode="External"/><Relationship Id="rId20" Type="http://schemas.openxmlformats.org/officeDocument/2006/relationships/hyperlink" Target="https://2021.ref.ac.uk/media/1863/ref-edap-final-report-2022-final11.pdf" TargetMode="External"/><Relationship Id="rId29" Type="http://schemas.openxmlformats.org/officeDocument/2006/relationships/hyperlink" Target="https://researchculture.leeds.ac.uk/research-culture-strategy/" TargetMode="External"/><Relationship Id="rId41" Type="http://schemas.openxmlformats.org/officeDocument/2006/relationships/hyperlink" Target="https://2021.ref.ac.uk/media/1919/ref-2021-analysis-of-inclusion-for-submission-representation-in-outputs-attribution-and-scoring.pdf" TargetMode="External"/><Relationship Id="rId54" Type="http://schemas.openxmlformats.org/officeDocument/2006/relationships/hyperlink" Target="https://2029.ref.ac.uk/panels/units-of-assessment/"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edsref@leeds.ac.uk" TargetMode="External"/><Relationship Id="rId24" Type="http://schemas.openxmlformats.org/officeDocument/2006/relationships/hyperlink" Target="https://equality.leeds.ac.uk/wp-content/uploads/sites/64/2025/09/Staff-BHSM-Policy-August-2025.pdf" TargetMode="External"/><Relationship Id="rId32" Type="http://schemas.openxmlformats.org/officeDocument/2006/relationships/hyperlink" Target="mailto:LeedsREF@leeds.ac.uk" TargetMode="External"/><Relationship Id="rId37" Type="http://schemas.openxmlformats.org/officeDocument/2006/relationships/hyperlink" Target="https://equality.leeds.ac.uk/wp-content/uploads/sites/64/2023/09/2240_EDI-Plan_V4_WR.pdf" TargetMode="External"/><Relationship Id="rId40" Type="http://schemas.openxmlformats.org/officeDocument/2006/relationships/hyperlink" Target="https://equality.leeds.ac.uk/wp-content/uploads/sites/64/2020/02/Steps.pdf" TargetMode="External"/><Relationship Id="rId45" Type="http://schemas.openxmlformats.org/officeDocument/2006/relationships/hyperlink" Target="https://equality.leeds.ac.uk/wp-content/uploads/sites/64/2025/09/Staff-BHSM-Policy-August-2025.pdf" TargetMode="External"/><Relationship Id="rId53" Type="http://schemas.openxmlformats.org/officeDocument/2006/relationships/hyperlink" Target="https://2029.ref.ac.uk/guidance/section-4-contributions-to-knowledge-and-understanding-cku-guidance/" TargetMode="External"/><Relationship Id="rId58" Type="http://schemas.openxmlformats.org/officeDocument/2006/relationships/hyperlink" Target="https://library.leeds.ac.uk/info/1406/researcher-support/17/research-analytics/8" TargetMode="External"/><Relationship Id="rId5" Type="http://schemas.openxmlformats.org/officeDocument/2006/relationships/numbering" Target="numbering.xml"/><Relationship Id="rId15" Type="http://schemas.openxmlformats.org/officeDocument/2006/relationships/hyperlink" Target="https://2029.ref.ac.uk/guidance/" TargetMode="External"/><Relationship Id="rId23" Type="http://schemas.openxmlformats.org/officeDocument/2006/relationships/hyperlink" Target="https://equality.leeds.ac.uk/wp-content/uploads/sites/64/2023/09/2240_EDI-Plan_V4_WR.pdf" TargetMode="External"/><Relationship Id="rId28" Type="http://schemas.openxmlformats.org/officeDocument/2006/relationships/hyperlink" Target="https://leeds365.sharepoint.com/sites/Researchquality/SiteAssets/Forms/AllItems.aspx?id=%2Fsites%2FResearchquality%2FSiteAssets%2FSitePages%2FUniversity%2DOutput%2DReview%2DPolicy%2FResearch%2DOutput%2DReview%2DPolicy%2Dand%2DApproach%2D%2D%2DJune%2D2024%2Epdf&amp;parent=%2Fsites%2FResearchquality%2FSiteAssets%2FSitePages%2FUniversity%2DOutput%2DReview%2DPolicy" TargetMode="External"/><Relationship Id="rId36" Type="http://schemas.openxmlformats.org/officeDocument/2006/relationships/hyperlink" Target="https://spotlight.leeds.ac.uk/EDI-strategy/" TargetMode="External"/><Relationship Id="rId49" Type="http://schemas.openxmlformats.org/officeDocument/2006/relationships/hyperlink" Target="https://2029.ref.ac.uk/guidance/section-3-volume-measure-guidance/" TargetMode="External"/><Relationship Id="rId57" Type="http://schemas.openxmlformats.org/officeDocument/2006/relationships/hyperlink" Target="https://www.ukri.org/publications/generative-artificial-intelligence-in-application-and-assessment-policy/use-of-generative-artificial-intelligence-in-application-preparation-and-assessment/" TargetMode="Externa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2021.ref.ac.uk/media/1590/the-university-of-leeds_ref2021-code-of-practice.pdf" TargetMode="External"/><Relationship Id="rId31" Type="http://schemas.openxmlformats.org/officeDocument/2006/relationships/hyperlink" Target="https://leeds365.sharepoint.com/sites/ResearchExcellenceFramework2029/SitePages/Governance.aspx?e=4%3Adec4fc0680c941dc90119a214c753ab6&amp;web=1&amp;sharingv2=true&amp;fromShare=true&amp;at=9&amp;CID=9280b175-c593-4031-b3fa-6711fdabb35f" TargetMode="External"/><Relationship Id="rId44" Type="http://schemas.openxmlformats.org/officeDocument/2006/relationships/hyperlink" Target="https://2029.ref.ac.uk/publication/research-fellowships/" TargetMode="External"/><Relationship Id="rId52" Type="http://schemas.openxmlformats.org/officeDocument/2006/relationships/hyperlink" Target="https://2029.ref.ac.uk/guidance/section-4-contributions-to-knowledge-and-understanding-cku-guidance/" TargetMode="External"/><Relationship Id="rId60" Type="http://schemas.openxmlformats.org/officeDocument/2006/relationships/hyperlink" Target="https://2029.ref.ac.uk/panels/units-of-assess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2029.ref.ac.uk/guidance/volume-measure-contributing-contracts-diagram/" TargetMode="External"/><Relationship Id="rId22" Type="http://schemas.openxmlformats.org/officeDocument/2006/relationships/hyperlink" Target="https://spotlight.leeds.ac.uk/EDI-strategy/" TargetMode="External"/><Relationship Id="rId27" Type="http://schemas.openxmlformats.org/officeDocument/2006/relationships/hyperlink" Target="https://researchculture.leeds.ac.uk/technician-commitment/678-2/" TargetMode="External"/><Relationship Id="rId30" Type="http://schemas.openxmlformats.org/officeDocument/2006/relationships/hyperlink" Target="mailto:leedsref@leeds.ac.uk" TargetMode="External"/><Relationship Id="rId35" Type="http://schemas.openxmlformats.org/officeDocument/2006/relationships/hyperlink" Target="https://www.ukri.org/who-we-are/privacy-notice/" TargetMode="External"/><Relationship Id="rId43" Type="http://schemas.openxmlformats.org/officeDocument/2006/relationships/hyperlink" Target="https://2029.ref.ac.uk/guidance/section-3-volume-measure-guidance/" TargetMode="External"/><Relationship Id="rId48" Type="http://schemas.openxmlformats.org/officeDocument/2006/relationships/hyperlink" Target="https://symplectic.leeds.ac.uk/" TargetMode="External"/><Relationship Id="rId56" Type="http://schemas.openxmlformats.org/officeDocument/2006/relationships/hyperlink" Target="https://leeds365.sharepoint.com/sites/Researchquality/SiteAssets/Forms/AllItems.aspx?id=%2Fsites%2FResearchquality%2FSiteAssets%2FSitePages%2FUniversity%2DOutput%2DReview%2DPolicy%2FResearch%2DOutput%2DReview%2DPolicy%2Dand%2DApproach%2D%2D%2DJune%2D2024%2Epdf&amp;parent=%2Fsites%2FResearchquality%2FSiteAssets%2FSitePages%2FUniversity%2DOutput%2DReview%2DPolicy" TargetMode="External"/><Relationship Id="rId8" Type="http://schemas.openxmlformats.org/officeDocument/2006/relationships/webSettings" Target="webSettings.xml"/><Relationship Id="rId51" Type="http://schemas.openxmlformats.org/officeDocument/2006/relationships/hyperlink" Target="https://2029.ref.ac.uk/guidance/section-4-contributions-to-knowledge-and-understanding-cku-guidance/" TargetMode="External"/><Relationship Id="rId3" Type="http://schemas.openxmlformats.org/officeDocument/2006/relationships/customXml" Target="../customXml/item3.xml"/><Relationship Id="rId12" Type="http://schemas.openxmlformats.org/officeDocument/2006/relationships/hyperlink" Target="https://2029.ref.ac.uk/guidance/section-1-overview/" TargetMode="External"/><Relationship Id="rId17" Type="http://schemas.openxmlformats.org/officeDocument/2006/relationships/hyperlink" Target="https://2029.ref.ac.uk/guidance/section-4-contributions-to-knowledge-and-understanding-cku-guidance/" TargetMode="External"/><Relationship Id="rId25" Type="http://schemas.openxmlformats.org/officeDocument/2006/relationships/hyperlink" Target="https://equality.leeds.ac.uk/wp-content/uploads/sites/64/2025/09/Staff-BHSM-Procedures-August-2025.pdf" TargetMode="External"/><Relationship Id="rId33" Type="http://schemas.openxmlformats.org/officeDocument/2006/relationships/hyperlink" Target="https://equality.leeds.ac.uk/equality-inclusion-module/" TargetMode="External"/><Relationship Id="rId38" Type="http://schemas.openxmlformats.org/officeDocument/2006/relationships/hyperlink" Target="https://researchculture.leeds.ac.uk/" TargetMode="External"/><Relationship Id="rId46" Type="http://schemas.openxmlformats.org/officeDocument/2006/relationships/hyperlink" Target="https://equality.leeds.ac.uk/wp-content/uploads/sites/64/2025/09/Staff-BHSM-Procedures-August-2025.pdf" TargetMode="External"/><Relationship Id="rId59" Type="http://schemas.openxmlformats.org/officeDocument/2006/relationships/hyperlink" Target="https://researchculture.leeds.ac.uk/technician-commitment/67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8829b5-7c44-423d-8c77-6f4f1d86548a">
      <Terms xmlns="http://schemas.microsoft.com/office/infopath/2007/PartnerControls"/>
    </lcf76f155ced4ddcb4097134ff3c332f>
    <TaxCatchAll xmlns="121babb8-2810-4133-9ffd-850ad7297015" xsi:nil="true"/>
    <SharedWithUsers xmlns="121babb8-2810-4133-9ffd-850ad729701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87D46BA2F38E42ABF300A70E3D59C0" ma:contentTypeVersion="18" ma:contentTypeDescription="Create a new document." ma:contentTypeScope="" ma:versionID="fcc11f43a6c94109fbdedaa959ad2492">
  <xsd:schema xmlns:xsd="http://www.w3.org/2001/XMLSchema" xmlns:xs="http://www.w3.org/2001/XMLSchema" xmlns:p="http://schemas.microsoft.com/office/2006/metadata/properties" xmlns:ns2="808829b5-7c44-423d-8c77-6f4f1d86548a" xmlns:ns3="121babb8-2810-4133-9ffd-850ad7297015" targetNamespace="http://schemas.microsoft.com/office/2006/metadata/properties" ma:root="true" ma:fieldsID="badd64a31420c6249f895fa62ad4922e" ns2:_="" ns3:_="">
    <xsd:import namespace="808829b5-7c44-423d-8c77-6f4f1d86548a"/>
    <xsd:import namespace="121babb8-2810-4133-9ffd-850ad72970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829b5-7c44-423d-8c77-6f4f1d865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1babb8-2810-4133-9ffd-850ad7297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4a405c-90e8-44b8-8b50-3dc10772150e}" ma:internalName="TaxCatchAll" ma:showField="CatchAllData" ma:web="121babb8-2810-4133-9ffd-850ad729701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1622B-4641-45BD-A33A-2AC600801FD8}">
  <ds:schemaRefs>
    <ds:schemaRef ds:uri="http://schemas.microsoft.com/office/2006/metadata/properties"/>
    <ds:schemaRef ds:uri="http://schemas.microsoft.com/office/infopath/2007/PartnerControls"/>
    <ds:schemaRef ds:uri="808829b5-7c44-423d-8c77-6f4f1d86548a"/>
    <ds:schemaRef ds:uri="121babb8-2810-4133-9ffd-850ad7297015"/>
  </ds:schemaRefs>
</ds:datastoreItem>
</file>

<file path=customXml/itemProps2.xml><?xml version="1.0" encoding="utf-8"?>
<ds:datastoreItem xmlns:ds="http://schemas.openxmlformats.org/officeDocument/2006/customXml" ds:itemID="{F3E4D1BF-D93E-45E5-8320-5D29E33FE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829b5-7c44-423d-8c77-6f4f1d86548a"/>
    <ds:schemaRef ds:uri="121babb8-2810-4133-9ffd-850ad7297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46DC04-6551-4185-AD92-A4F915473F79}">
  <ds:schemaRefs>
    <ds:schemaRef ds:uri="http://schemas.microsoft.com/sharepoint/v3/contenttype/forms"/>
  </ds:schemaRefs>
</ds:datastoreItem>
</file>

<file path=customXml/itemProps4.xml><?xml version="1.0" encoding="utf-8"?>
<ds:datastoreItem xmlns:ds="http://schemas.openxmlformats.org/officeDocument/2006/customXml" ds:itemID="{F9B989D0-6207-4EB5-ADF3-8E1DE36B9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11385</Words>
  <Characters>64900</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76133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Piotrowski - Research England UKRI</dc:creator>
  <cp:keywords/>
  <dc:description/>
  <cp:lastModifiedBy>Zoe Ward</cp:lastModifiedBy>
  <cp:revision>3</cp:revision>
  <cp:lastPrinted>2026-07-14T15:09:00Z</cp:lastPrinted>
  <dcterms:created xsi:type="dcterms:W3CDTF">2026-07-31T09:35:00Z</dcterms:created>
  <dcterms:modified xsi:type="dcterms:W3CDTF">2026-08-03T13:48:00Z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5932716f-6f0e-4f3c-9d60-89071024132e</vt:lpwstr>
  </property>
  <property fmtid="{D5CDD505-2E9C-101B-9397-08002B2CF9AE}" pid="4" name="ContentTypeId">
    <vt:lpwstr>0x0101007A87D46BA2F38E42ABF300A70E3D59C0</vt:lpwstr>
  </property>
  <property fmtid="{D5CDD505-2E9C-101B-9397-08002B2CF9AE}" pid="5" name="docLang">
    <vt:lpwstr>en</vt:lpwstr>
  </property>
  <property fmtid="{D5CDD505-2E9C-101B-9397-08002B2CF9AE}" pid="6" name="Order">
    <vt:r8>11655300</vt:r8>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